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C61" w:rsidRPr="00497016" w:rsidRDefault="00B14C61" w:rsidP="00B14C61">
      <w:pPr>
        <w:ind w:left="4536"/>
        <w:rPr>
          <w:b/>
          <w:sz w:val="28"/>
        </w:rPr>
      </w:pPr>
      <w:bookmarkStart w:id="0" w:name="_Toc482616619"/>
      <w:r w:rsidRPr="00497016">
        <w:rPr>
          <w:b/>
          <w:sz w:val="28"/>
        </w:rPr>
        <w:t>«УТВЕРЖДАЮ»</w:t>
      </w:r>
    </w:p>
    <w:p w:rsidR="00B14C61" w:rsidRPr="00497016" w:rsidRDefault="00B14C61" w:rsidP="00B14C61">
      <w:pPr>
        <w:pStyle w:val="a4"/>
        <w:spacing w:after="0"/>
        <w:ind w:left="4536"/>
        <w:jc w:val="left"/>
      </w:pPr>
      <w:r w:rsidRPr="00497016">
        <w:t>Начальник Муниципального казенного учреждения Департамент капитального строительства</w:t>
      </w:r>
    </w:p>
    <w:p w:rsidR="00B14C61" w:rsidRPr="00497016" w:rsidRDefault="00B14C61" w:rsidP="00B14C61">
      <w:pPr>
        <w:pStyle w:val="a4"/>
        <w:spacing w:after="0"/>
        <w:ind w:left="4536"/>
        <w:jc w:val="left"/>
      </w:pPr>
      <w:r w:rsidRPr="00497016">
        <w:t>Администрации города Симферополя Республики Крым</w:t>
      </w:r>
    </w:p>
    <w:p w:rsidR="00B14C61" w:rsidRPr="00497016" w:rsidRDefault="00B14C61" w:rsidP="00B14C61">
      <w:pPr>
        <w:tabs>
          <w:tab w:val="left" w:pos="7044"/>
        </w:tabs>
        <w:ind w:left="4536"/>
        <w:rPr>
          <w:b/>
          <w:sz w:val="28"/>
        </w:rPr>
      </w:pPr>
      <w:r w:rsidRPr="00497016">
        <w:rPr>
          <w:sz w:val="28"/>
        </w:rPr>
        <w:t xml:space="preserve">_______________ / </w:t>
      </w:r>
      <w:r>
        <w:rPr>
          <w:sz w:val="28"/>
        </w:rPr>
        <w:t>В.Е. Хомутов</w:t>
      </w:r>
    </w:p>
    <w:p w:rsidR="00B14C61" w:rsidRPr="00497016" w:rsidRDefault="00B14C61" w:rsidP="00B14C61">
      <w:pPr>
        <w:ind w:left="4536" w:right="360"/>
        <w:rPr>
          <w:sz w:val="20"/>
        </w:rPr>
      </w:pPr>
      <w:r w:rsidRPr="00497016">
        <w:rPr>
          <w:sz w:val="20"/>
        </w:rPr>
        <w:t>(подпись)</w:t>
      </w:r>
    </w:p>
    <w:p w:rsidR="00B14C61" w:rsidRPr="00497016" w:rsidRDefault="00B14C61" w:rsidP="00B14C61">
      <w:pPr>
        <w:pStyle w:val="a4"/>
        <w:tabs>
          <w:tab w:val="left" w:pos="6203"/>
          <w:tab w:val="left" w:pos="7877"/>
        </w:tabs>
        <w:spacing w:after="0"/>
        <w:ind w:left="4536"/>
        <w:jc w:val="left"/>
      </w:pPr>
      <w:r w:rsidRPr="00497016">
        <w:t>«___» __________ 20</w:t>
      </w:r>
      <w:r>
        <w:rPr>
          <w:lang w:val="ru-RU"/>
        </w:rPr>
        <w:t>20</w:t>
      </w:r>
      <w:r w:rsidRPr="00497016">
        <w:t xml:space="preserve"> г.</w:t>
      </w:r>
    </w:p>
    <w:p w:rsidR="00B14C61" w:rsidRPr="00497016" w:rsidRDefault="00B14C61" w:rsidP="00B14C61">
      <w:pPr>
        <w:ind w:left="4536"/>
        <w:rPr>
          <w:sz w:val="20"/>
        </w:rPr>
      </w:pPr>
      <w:r w:rsidRPr="00497016">
        <w:rPr>
          <w:sz w:val="20"/>
        </w:rPr>
        <w:t>(дата утверждения)</w:t>
      </w:r>
    </w:p>
    <w:p w:rsidR="00B14C61" w:rsidRPr="00497016" w:rsidRDefault="00B14C61" w:rsidP="00B14C61">
      <w:pPr>
        <w:pStyle w:val="a4"/>
        <w:spacing w:after="0"/>
        <w:ind w:left="4536" w:right="360"/>
        <w:jc w:val="left"/>
      </w:pPr>
      <w:r w:rsidRPr="00497016">
        <w:t>М.П.</w:t>
      </w:r>
    </w:p>
    <w:p w:rsidR="00B14C61" w:rsidRPr="00B14C61" w:rsidRDefault="00B14C61" w:rsidP="00B14C61">
      <w:pPr>
        <w:pStyle w:val="ConsPlusNormal"/>
        <w:widowControl/>
        <w:tabs>
          <w:tab w:val="left" w:pos="360"/>
        </w:tabs>
        <w:spacing w:before="120" w:after="120"/>
        <w:ind w:firstLine="0"/>
        <w:jc w:val="center"/>
        <w:outlineLvl w:val="0"/>
        <w:rPr>
          <w:rFonts w:ascii="Times New Roman" w:hAnsi="Times New Roman" w:cs="Times New Roman"/>
          <w:b/>
          <w:bCs/>
          <w:sz w:val="28"/>
          <w:szCs w:val="28"/>
          <w:lang w:val="x-none"/>
        </w:rPr>
      </w:pPr>
    </w:p>
    <w:p w:rsidR="00B14C61" w:rsidRPr="00B14C61" w:rsidRDefault="00B14C61" w:rsidP="00B14C61">
      <w:pPr>
        <w:pStyle w:val="ConsPlusNormal"/>
        <w:widowControl/>
        <w:tabs>
          <w:tab w:val="left" w:pos="360"/>
        </w:tabs>
        <w:spacing w:before="120" w:after="120"/>
        <w:ind w:firstLine="0"/>
        <w:jc w:val="center"/>
        <w:outlineLvl w:val="0"/>
        <w:rPr>
          <w:rFonts w:ascii="Times New Roman" w:hAnsi="Times New Roman" w:cs="Times New Roman"/>
          <w:b/>
          <w:bCs/>
          <w:sz w:val="28"/>
          <w:szCs w:val="28"/>
        </w:rPr>
      </w:pPr>
      <w:r w:rsidRPr="00B14C61">
        <w:rPr>
          <w:rFonts w:ascii="Times New Roman" w:hAnsi="Times New Roman" w:cs="Times New Roman"/>
          <w:b/>
          <w:bCs/>
          <w:sz w:val="28"/>
          <w:szCs w:val="28"/>
        </w:rPr>
        <w:t>ТЕХНИЧЕСКОЕ ЗАДАНИЕ</w:t>
      </w:r>
      <w:bookmarkEnd w:id="0"/>
    </w:p>
    <w:p w:rsidR="00B14C61" w:rsidRPr="00B14C61" w:rsidRDefault="00B14C61" w:rsidP="00B14C61">
      <w:pPr>
        <w:contextualSpacing/>
        <w:jc w:val="center"/>
        <w:rPr>
          <w:b/>
          <w:sz w:val="28"/>
          <w:szCs w:val="28"/>
        </w:rPr>
      </w:pPr>
      <w:r w:rsidRPr="00B14C61">
        <w:rPr>
          <w:b/>
          <w:sz w:val="28"/>
          <w:szCs w:val="28"/>
          <w:shd w:val="clear" w:color="auto" w:fill="FFFFFF"/>
        </w:rPr>
        <w:t xml:space="preserve">на выполнение работ по капитальному ремонту объектов: "Капитальный ремонт улично-дорожной сети г. Симферополь – ул. Александра Невского (ул. Розы </w:t>
      </w:r>
      <w:proofErr w:type="spellStart"/>
      <w:r w:rsidRPr="00B14C61">
        <w:rPr>
          <w:b/>
          <w:sz w:val="28"/>
          <w:szCs w:val="28"/>
          <w:shd w:val="clear" w:color="auto" w:fill="FFFFFF"/>
        </w:rPr>
        <w:t>Люксенбург</w:t>
      </w:r>
      <w:proofErr w:type="spellEnd"/>
      <w:r w:rsidRPr="00B14C61">
        <w:rPr>
          <w:b/>
          <w:sz w:val="28"/>
          <w:szCs w:val="28"/>
          <w:shd w:val="clear" w:color="auto" w:fill="FFFFFF"/>
        </w:rPr>
        <w:t>)"</w:t>
      </w:r>
    </w:p>
    <w:p w:rsidR="00B14C61" w:rsidRPr="00B14C61" w:rsidRDefault="00B14C61" w:rsidP="00B14C61">
      <w:pPr>
        <w:pStyle w:val="ConsPlusNormal"/>
        <w:widowControl/>
        <w:tabs>
          <w:tab w:val="left" w:pos="360"/>
        </w:tabs>
        <w:ind w:firstLine="0"/>
        <w:jc w:val="center"/>
        <w:rPr>
          <w:rFonts w:ascii="Times New Roman" w:hAnsi="Times New Roman" w:cs="Times New Roman"/>
          <w:b/>
          <w:bCs/>
          <w:sz w:val="28"/>
          <w:szCs w:val="28"/>
        </w:rPr>
      </w:pPr>
    </w:p>
    <w:p w:rsidR="00B14C61" w:rsidRPr="00B14C61" w:rsidRDefault="00B14C61" w:rsidP="00B14C61">
      <w:pPr>
        <w:pStyle w:val="a3"/>
        <w:numPr>
          <w:ilvl w:val="0"/>
          <w:numId w:val="1"/>
        </w:numPr>
        <w:spacing w:after="240"/>
        <w:ind w:left="0" w:firstLine="709"/>
        <w:jc w:val="both"/>
        <w:rPr>
          <w:sz w:val="28"/>
          <w:szCs w:val="28"/>
        </w:rPr>
      </w:pPr>
      <w:proofErr w:type="gramStart"/>
      <w:r w:rsidRPr="00B14C61">
        <w:rPr>
          <w:b/>
          <w:sz w:val="28"/>
          <w:szCs w:val="28"/>
        </w:rPr>
        <w:t xml:space="preserve">Основание для выполнения работ: </w:t>
      </w:r>
      <w:r w:rsidRPr="00B14C61">
        <w:rPr>
          <w:sz w:val="28"/>
          <w:szCs w:val="28"/>
        </w:rPr>
        <w:t>распоряжение Президента Российской Федерации от 27 декабря 2017г. №458-рп, соглашение № 35701000-1-2019-007 от 18 июня 2019г. о предоставлении субсидии для финансового обеспечения дорожной деятельности за счет средств резервного фонда Президента Российской Федерации бюджету муниципального образования городской округ Симферополь Республики Крым из бюджета Республики Крым, Закон Республики Крым от 20 декабря 2018 № 556-ЗРК/2018 «О бюджете Республики Крым</w:t>
      </w:r>
      <w:proofErr w:type="gramEnd"/>
      <w:r w:rsidRPr="00B14C61">
        <w:rPr>
          <w:sz w:val="28"/>
          <w:szCs w:val="28"/>
        </w:rPr>
        <w:t xml:space="preserve"> на 2019 год и плановый период 2020 и 2021 годов», постановление Совета министров Республики Крым от 26 декабря 2018 года № 680 «Об утверждении Государственной программы Республики Крым «Развитие дорожного хозяйства Республики Крым» (с последующими дополнениями и изменениями).</w:t>
      </w:r>
    </w:p>
    <w:p w:rsidR="00B14C61" w:rsidRPr="00B14C61" w:rsidRDefault="00B14C61" w:rsidP="00B14C61">
      <w:pPr>
        <w:pStyle w:val="a3"/>
        <w:numPr>
          <w:ilvl w:val="0"/>
          <w:numId w:val="1"/>
        </w:numPr>
        <w:spacing w:after="240"/>
        <w:ind w:left="0" w:firstLine="709"/>
        <w:jc w:val="both"/>
        <w:rPr>
          <w:rFonts w:eastAsia="Calibri"/>
          <w:b/>
          <w:sz w:val="28"/>
          <w:szCs w:val="28"/>
          <w:lang w:eastAsia="en-US"/>
        </w:rPr>
      </w:pPr>
      <w:r w:rsidRPr="00B14C61">
        <w:rPr>
          <w:b/>
          <w:sz w:val="28"/>
          <w:szCs w:val="28"/>
        </w:rPr>
        <w:t>Цели выполнения работ по капитальному ремонту:</w:t>
      </w:r>
      <w:r w:rsidRPr="00B14C61">
        <w:rPr>
          <w:sz w:val="28"/>
          <w:szCs w:val="28"/>
        </w:rPr>
        <w:t xml:space="preserve"> выполнение  строительно-монтажных работ на объекте, и ввод его в эксплуатацию.</w:t>
      </w:r>
    </w:p>
    <w:p w:rsidR="00B14C61" w:rsidRPr="00B14C61" w:rsidRDefault="00B14C61" w:rsidP="00B14C61">
      <w:pPr>
        <w:pStyle w:val="a3"/>
        <w:numPr>
          <w:ilvl w:val="0"/>
          <w:numId w:val="1"/>
        </w:numPr>
        <w:ind w:left="0" w:firstLine="709"/>
        <w:jc w:val="both"/>
        <w:rPr>
          <w:rFonts w:eastAsia="Calibri"/>
          <w:b/>
          <w:sz w:val="28"/>
          <w:szCs w:val="28"/>
          <w:lang w:eastAsia="en-US"/>
        </w:rPr>
      </w:pPr>
      <w:r w:rsidRPr="00B14C61">
        <w:rPr>
          <w:rFonts w:eastAsia="Calibri"/>
          <w:b/>
          <w:sz w:val="28"/>
          <w:szCs w:val="28"/>
          <w:lang w:eastAsia="en-US"/>
        </w:rPr>
        <w:t>Техническая характеристика объекта капитального ремонта:</w:t>
      </w:r>
    </w:p>
    <w:tbl>
      <w:tblPr>
        <w:tblW w:w="992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88"/>
        <w:gridCol w:w="2835"/>
      </w:tblGrid>
      <w:tr w:rsidR="00B14C61" w:rsidRPr="00B14C61" w:rsidTr="007423B1">
        <w:trPr>
          <w:trHeight w:val="20"/>
          <w:tblHeader/>
        </w:trPr>
        <w:tc>
          <w:tcPr>
            <w:tcW w:w="7088"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both"/>
              <w:rPr>
                <w:sz w:val="28"/>
                <w:szCs w:val="28"/>
              </w:rPr>
            </w:pPr>
            <w:r w:rsidRPr="00B14C61">
              <w:rPr>
                <w:sz w:val="28"/>
                <w:szCs w:val="28"/>
              </w:rPr>
              <w:t>Название дороги</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center"/>
              <w:rPr>
                <w:sz w:val="28"/>
                <w:szCs w:val="28"/>
              </w:rPr>
            </w:pPr>
            <w:r w:rsidRPr="00B14C61">
              <w:rPr>
                <w:sz w:val="28"/>
                <w:szCs w:val="28"/>
                <w:shd w:val="clear" w:color="auto" w:fill="FFFFFF"/>
              </w:rPr>
              <w:t xml:space="preserve">ул. Александра Невского (ул. Розы </w:t>
            </w:r>
            <w:proofErr w:type="spellStart"/>
            <w:r w:rsidRPr="00B14C61">
              <w:rPr>
                <w:sz w:val="28"/>
                <w:szCs w:val="28"/>
                <w:shd w:val="clear" w:color="auto" w:fill="FFFFFF"/>
              </w:rPr>
              <w:t>Люксенбург</w:t>
            </w:r>
            <w:proofErr w:type="spellEnd"/>
            <w:r w:rsidRPr="00B14C61">
              <w:rPr>
                <w:sz w:val="28"/>
                <w:szCs w:val="28"/>
                <w:shd w:val="clear" w:color="auto" w:fill="FFFFFF"/>
              </w:rPr>
              <w:t>)</w:t>
            </w:r>
          </w:p>
        </w:tc>
      </w:tr>
      <w:tr w:rsidR="00B14C61" w:rsidRPr="00B14C61" w:rsidTr="007423B1">
        <w:trPr>
          <w:trHeight w:val="20"/>
          <w:tblHeader/>
        </w:trPr>
        <w:tc>
          <w:tcPr>
            <w:tcW w:w="7088"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both"/>
              <w:rPr>
                <w:sz w:val="28"/>
                <w:szCs w:val="28"/>
              </w:rPr>
            </w:pPr>
            <w:r w:rsidRPr="00B14C61">
              <w:rPr>
                <w:sz w:val="28"/>
                <w:szCs w:val="28"/>
                <w:lang w:eastAsia="ru-RU"/>
              </w:rPr>
              <w:t>Категория автомобильной дороги</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center"/>
              <w:rPr>
                <w:sz w:val="28"/>
                <w:szCs w:val="28"/>
                <w:shd w:val="clear" w:color="auto" w:fill="FFFFFF"/>
              </w:rPr>
            </w:pPr>
            <w:r w:rsidRPr="00B14C61">
              <w:rPr>
                <w:sz w:val="28"/>
                <w:szCs w:val="28"/>
                <w:lang w:eastAsia="ru-RU"/>
              </w:rPr>
              <w:t>магистральная улица районного значения</w:t>
            </w:r>
          </w:p>
        </w:tc>
      </w:tr>
      <w:tr w:rsidR="00B14C61" w:rsidRPr="00B14C61" w:rsidTr="007423B1">
        <w:trPr>
          <w:trHeight w:val="20"/>
          <w:tblHeader/>
        </w:trPr>
        <w:tc>
          <w:tcPr>
            <w:tcW w:w="7088"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both"/>
              <w:rPr>
                <w:sz w:val="28"/>
                <w:szCs w:val="28"/>
              </w:rPr>
            </w:pPr>
            <w:r w:rsidRPr="00B14C61">
              <w:rPr>
                <w:sz w:val="28"/>
                <w:szCs w:val="28"/>
              </w:rPr>
              <w:t>Вид строительства</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center"/>
              <w:rPr>
                <w:sz w:val="28"/>
                <w:szCs w:val="28"/>
              </w:rPr>
            </w:pPr>
            <w:r w:rsidRPr="00B14C61">
              <w:rPr>
                <w:sz w:val="28"/>
                <w:szCs w:val="28"/>
              </w:rPr>
              <w:t>капитальный ремонт</w:t>
            </w:r>
          </w:p>
        </w:tc>
      </w:tr>
      <w:tr w:rsidR="00B14C61" w:rsidRPr="00B14C61" w:rsidTr="007423B1">
        <w:trPr>
          <w:trHeight w:val="20"/>
          <w:tblHeader/>
        </w:trPr>
        <w:tc>
          <w:tcPr>
            <w:tcW w:w="7088"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both"/>
              <w:rPr>
                <w:sz w:val="28"/>
                <w:szCs w:val="28"/>
              </w:rPr>
            </w:pPr>
            <w:r w:rsidRPr="00B14C61">
              <w:rPr>
                <w:sz w:val="28"/>
                <w:szCs w:val="28"/>
              </w:rPr>
              <w:t xml:space="preserve">Протяженность, </w:t>
            </w:r>
            <w:proofErr w:type="gramStart"/>
            <w:r w:rsidRPr="00B14C61">
              <w:rPr>
                <w:sz w:val="28"/>
                <w:szCs w:val="28"/>
              </w:rPr>
              <w:t>м</w:t>
            </w:r>
            <w:proofErr w:type="gramEnd"/>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center"/>
              <w:rPr>
                <w:sz w:val="28"/>
                <w:szCs w:val="28"/>
              </w:rPr>
            </w:pPr>
            <w:r w:rsidRPr="00B14C61">
              <w:rPr>
                <w:sz w:val="28"/>
                <w:szCs w:val="28"/>
              </w:rPr>
              <w:t>1188,40</w:t>
            </w:r>
          </w:p>
        </w:tc>
      </w:tr>
      <w:tr w:rsidR="00B14C61" w:rsidRPr="00B14C61" w:rsidTr="007423B1">
        <w:trPr>
          <w:trHeight w:val="20"/>
          <w:tblHeader/>
        </w:trPr>
        <w:tc>
          <w:tcPr>
            <w:tcW w:w="7088"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both"/>
              <w:rPr>
                <w:sz w:val="28"/>
                <w:szCs w:val="28"/>
              </w:rPr>
            </w:pPr>
            <w:r w:rsidRPr="00B14C61">
              <w:rPr>
                <w:sz w:val="28"/>
                <w:szCs w:val="28"/>
              </w:rPr>
              <w:t>Уровень ответственности</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center"/>
              <w:rPr>
                <w:sz w:val="28"/>
                <w:szCs w:val="28"/>
              </w:rPr>
            </w:pPr>
            <w:r w:rsidRPr="00B14C61">
              <w:rPr>
                <w:sz w:val="28"/>
                <w:szCs w:val="28"/>
              </w:rPr>
              <w:t>нормальный</w:t>
            </w:r>
          </w:p>
        </w:tc>
      </w:tr>
      <w:tr w:rsidR="00B14C61" w:rsidRPr="00B14C61" w:rsidTr="007423B1">
        <w:trPr>
          <w:trHeight w:val="20"/>
          <w:tblHeader/>
        </w:trPr>
        <w:tc>
          <w:tcPr>
            <w:tcW w:w="7088"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both"/>
              <w:rPr>
                <w:sz w:val="28"/>
                <w:szCs w:val="28"/>
              </w:rPr>
            </w:pPr>
            <w:r w:rsidRPr="00B14C61">
              <w:rPr>
                <w:sz w:val="28"/>
                <w:szCs w:val="28"/>
              </w:rPr>
              <w:t xml:space="preserve">Существующая интенсивность движения, </w:t>
            </w:r>
            <w:proofErr w:type="spellStart"/>
            <w:proofErr w:type="gramStart"/>
            <w:r w:rsidRPr="00B14C61">
              <w:rPr>
                <w:sz w:val="28"/>
                <w:szCs w:val="28"/>
              </w:rPr>
              <w:t>авт</w:t>
            </w:r>
            <w:proofErr w:type="spellEnd"/>
            <w:proofErr w:type="gramEnd"/>
            <w:r w:rsidRPr="00B14C61">
              <w:rPr>
                <w:sz w:val="28"/>
                <w:szCs w:val="28"/>
              </w:rPr>
              <w:t>/</w:t>
            </w:r>
            <w:proofErr w:type="spellStart"/>
            <w:r w:rsidRPr="00B14C61">
              <w:rPr>
                <w:sz w:val="28"/>
                <w:szCs w:val="28"/>
              </w:rPr>
              <w:t>сут</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center"/>
              <w:rPr>
                <w:sz w:val="28"/>
                <w:szCs w:val="28"/>
              </w:rPr>
            </w:pPr>
            <w:r w:rsidRPr="00B14C61">
              <w:rPr>
                <w:sz w:val="28"/>
                <w:szCs w:val="28"/>
              </w:rPr>
              <w:t>2000</w:t>
            </w:r>
          </w:p>
        </w:tc>
      </w:tr>
      <w:tr w:rsidR="00B14C61" w:rsidRPr="00B14C61" w:rsidTr="007423B1">
        <w:trPr>
          <w:trHeight w:val="20"/>
          <w:tblHeader/>
        </w:trPr>
        <w:tc>
          <w:tcPr>
            <w:tcW w:w="7088"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both"/>
              <w:rPr>
                <w:sz w:val="28"/>
                <w:szCs w:val="28"/>
              </w:rPr>
            </w:pPr>
            <w:r w:rsidRPr="00B14C61">
              <w:rPr>
                <w:sz w:val="28"/>
                <w:szCs w:val="28"/>
              </w:rPr>
              <w:t>Пикетаж</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center"/>
              <w:rPr>
                <w:sz w:val="28"/>
                <w:szCs w:val="28"/>
              </w:rPr>
            </w:pPr>
            <w:r w:rsidRPr="00B14C61">
              <w:rPr>
                <w:sz w:val="28"/>
                <w:szCs w:val="28"/>
              </w:rPr>
              <w:t>ПК 11+88,413</w:t>
            </w:r>
          </w:p>
        </w:tc>
      </w:tr>
      <w:tr w:rsidR="00B14C61" w:rsidRPr="00B14C61" w:rsidTr="007423B1">
        <w:trPr>
          <w:trHeight w:val="20"/>
          <w:tblHeader/>
        </w:trPr>
        <w:tc>
          <w:tcPr>
            <w:tcW w:w="7088"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both"/>
              <w:rPr>
                <w:sz w:val="28"/>
                <w:szCs w:val="28"/>
              </w:rPr>
            </w:pPr>
            <w:r w:rsidRPr="00B14C61">
              <w:rPr>
                <w:sz w:val="28"/>
                <w:szCs w:val="28"/>
              </w:rPr>
              <w:t xml:space="preserve">Число полос движения, </w:t>
            </w:r>
            <w:proofErr w:type="spellStart"/>
            <w:proofErr w:type="gramStart"/>
            <w:r w:rsidRPr="00B14C61">
              <w:rPr>
                <w:sz w:val="28"/>
                <w:szCs w:val="28"/>
              </w:rPr>
              <w:t>шт</w:t>
            </w:r>
            <w:proofErr w:type="spellEnd"/>
            <w:proofErr w:type="gramEnd"/>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center"/>
              <w:rPr>
                <w:sz w:val="28"/>
                <w:szCs w:val="28"/>
              </w:rPr>
            </w:pPr>
            <w:r w:rsidRPr="00B14C61">
              <w:rPr>
                <w:sz w:val="28"/>
                <w:szCs w:val="28"/>
              </w:rPr>
              <w:t>2-4</w:t>
            </w:r>
          </w:p>
        </w:tc>
      </w:tr>
      <w:tr w:rsidR="00B14C61" w:rsidRPr="00B14C61" w:rsidTr="007423B1">
        <w:trPr>
          <w:trHeight w:val="314"/>
          <w:tblHeader/>
        </w:trPr>
        <w:tc>
          <w:tcPr>
            <w:tcW w:w="7088"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both"/>
              <w:rPr>
                <w:sz w:val="28"/>
                <w:szCs w:val="28"/>
              </w:rPr>
            </w:pPr>
            <w:r w:rsidRPr="00B14C61">
              <w:rPr>
                <w:sz w:val="28"/>
                <w:szCs w:val="28"/>
              </w:rPr>
              <w:t xml:space="preserve">Ширина проезжей части, </w:t>
            </w:r>
            <w:proofErr w:type="gramStart"/>
            <w:r w:rsidRPr="00B14C61">
              <w:rPr>
                <w:sz w:val="28"/>
                <w:szCs w:val="28"/>
              </w:rPr>
              <w:t>м</w:t>
            </w:r>
            <w:proofErr w:type="gramEnd"/>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center"/>
              <w:rPr>
                <w:sz w:val="28"/>
                <w:szCs w:val="28"/>
              </w:rPr>
            </w:pPr>
            <w:r w:rsidRPr="00B14C61">
              <w:rPr>
                <w:sz w:val="28"/>
                <w:szCs w:val="28"/>
              </w:rPr>
              <w:t>7,5-14,0</w:t>
            </w:r>
          </w:p>
        </w:tc>
      </w:tr>
      <w:tr w:rsidR="00B14C61" w:rsidRPr="00B14C61" w:rsidTr="007423B1">
        <w:trPr>
          <w:trHeight w:val="314"/>
          <w:tblHeader/>
        </w:trPr>
        <w:tc>
          <w:tcPr>
            <w:tcW w:w="7088"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both"/>
              <w:rPr>
                <w:sz w:val="28"/>
                <w:szCs w:val="28"/>
              </w:rPr>
            </w:pPr>
            <w:r w:rsidRPr="00B14C61">
              <w:rPr>
                <w:sz w:val="28"/>
                <w:szCs w:val="28"/>
              </w:rPr>
              <w:t xml:space="preserve">Ширина полосы движения, </w:t>
            </w:r>
            <w:proofErr w:type="gramStart"/>
            <w:r w:rsidRPr="00B14C61">
              <w:rPr>
                <w:sz w:val="28"/>
                <w:szCs w:val="28"/>
              </w:rPr>
              <w:t>м</w:t>
            </w:r>
            <w:proofErr w:type="gramEnd"/>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center"/>
              <w:rPr>
                <w:sz w:val="28"/>
                <w:szCs w:val="28"/>
              </w:rPr>
            </w:pPr>
            <w:r w:rsidRPr="00B14C61">
              <w:rPr>
                <w:sz w:val="28"/>
                <w:szCs w:val="28"/>
              </w:rPr>
              <w:t>3,5-4,10</w:t>
            </w:r>
          </w:p>
        </w:tc>
      </w:tr>
      <w:tr w:rsidR="00B14C61" w:rsidRPr="00B14C61" w:rsidTr="007423B1">
        <w:trPr>
          <w:trHeight w:val="20"/>
          <w:tblHeader/>
        </w:trPr>
        <w:tc>
          <w:tcPr>
            <w:tcW w:w="7088"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both"/>
              <w:rPr>
                <w:sz w:val="28"/>
                <w:szCs w:val="28"/>
              </w:rPr>
            </w:pPr>
            <w:r w:rsidRPr="00B14C61">
              <w:rPr>
                <w:sz w:val="28"/>
                <w:szCs w:val="28"/>
              </w:rPr>
              <w:t xml:space="preserve">Ширина тротуаров, </w:t>
            </w:r>
            <w:proofErr w:type="gramStart"/>
            <w:r w:rsidRPr="00B14C61">
              <w:rPr>
                <w:sz w:val="28"/>
                <w:szCs w:val="28"/>
              </w:rPr>
              <w:t>м</w:t>
            </w:r>
            <w:proofErr w:type="gramEnd"/>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center"/>
              <w:rPr>
                <w:sz w:val="28"/>
                <w:szCs w:val="28"/>
              </w:rPr>
            </w:pPr>
            <w:r w:rsidRPr="00B14C61">
              <w:rPr>
                <w:sz w:val="28"/>
                <w:szCs w:val="28"/>
              </w:rPr>
              <w:t>2,25-11,0</w:t>
            </w:r>
          </w:p>
        </w:tc>
      </w:tr>
      <w:tr w:rsidR="00B14C61" w:rsidRPr="00B14C61" w:rsidTr="007423B1">
        <w:trPr>
          <w:trHeight w:val="20"/>
          <w:tblHeader/>
        </w:trPr>
        <w:tc>
          <w:tcPr>
            <w:tcW w:w="7088"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both"/>
              <w:rPr>
                <w:sz w:val="28"/>
                <w:szCs w:val="28"/>
              </w:rPr>
            </w:pPr>
            <w:r w:rsidRPr="00B14C61">
              <w:rPr>
                <w:sz w:val="28"/>
                <w:szCs w:val="28"/>
              </w:rPr>
              <w:lastRenderedPageBreak/>
              <w:t>Поперечный уклон дороги (допустимый – 20 ‰)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center"/>
              <w:rPr>
                <w:sz w:val="28"/>
                <w:szCs w:val="28"/>
              </w:rPr>
            </w:pPr>
            <w:r w:rsidRPr="00B14C61">
              <w:rPr>
                <w:sz w:val="28"/>
                <w:szCs w:val="28"/>
              </w:rPr>
              <w:t>20</w:t>
            </w:r>
          </w:p>
        </w:tc>
      </w:tr>
      <w:tr w:rsidR="00B14C61" w:rsidRPr="00B14C61" w:rsidTr="007423B1">
        <w:trPr>
          <w:trHeight w:val="20"/>
          <w:tblHeader/>
        </w:trPr>
        <w:tc>
          <w:tcPr>
            <w:tcW w:w="7088"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both"/>
              <w:rPr>
                <w:sz w:val="28"/>
                <w:szCs w:val="28"/>
              </w:rPr>
            </w:pPr>
            <w:r w:rsidRPr="00B14C61">
              <w:rPr>
                <w:sz w:val="28"/>
                <w:szCs w:val="28"/>
                <w:lang w:eastAsia="ru-RU"/>
              </w:rPr>
              <w:t>Поперечный уклон тротуаров,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center"/>
              <w:rPr>
                <w:sz w:val="28"/>
                <w:szCs w:val="28"/>
              </w:rPr>
            </w:pPr>
            <w:r w:rsidRPr="00B14C61">
              <w:rPr>
                <w:sz w:val="28"/>
                <w:szCs w:val="28"/>
              </w:rPr>
              <w:t>5-20</w:t>
            </w:r>
          </w:p>
        </w:tc>
      </w:tr>
      <w:tr w:rsidR="00B14C61" w:rsidRPr="00B14C61" w:rsidTr="007423B1">
        <w:trPr>
          <w:trHeight w:val="20"/>
          <w:tblHeader/>
        </w:trPr>
        <w:tc>
          <w:tcPr>
            <w:tcW w:w="7088"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both"/>
              <w:rPr>
                <w:sz w:val="28"/>
                <w:szCs w:val="28"/>
              </w:rPr>
            </w:pPr>
            <w:r w:rsidRPr="00B14C61">
              <w:rPr>
                <w:sz w:val="28"/>
                <w:szCs w:val="28"/>
              </w:rPr>
              <w:t xml:space="preserve">Наименьший радиус кривой в плане, </w:t>
            </w:r>
            <w:proofErr w:type="gramStart"/>
            <w:r w:rsidRPr="00B14C61">
              <w:rPr>
                <w:sz w:val="28"/>
                <w:szCs w:val="28"/>
              </w:rPr>
              <w:t>м</w:t>
            </w:r>
            <w:proofErr w:type="gramEnd"/>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center"/>
              <w:rPr>
                <w:sz w:val="28"/>
                <w:szCs w:val="28"/>
              </w:rPr>
            </w:pPr>
            <w:r w:rsidRPr="00B14C61">
              <w:rPr>
                <w:sz w:val="28"/>
                <w:szCs w:val="28"/>
              </w:rPr>
              <w:t>70</w:t>
            </w:r>
          </w:p>
        </w:tc>
      </w:tr>
      <w:tr w:rsidR="00B14C61" w:rsidRPr="00B14C61" w:rsidTr="007423B1">
        <w:trPr>
          <w:trHeight w:val="20"/>
          <w:tblHeader/>
        </w:trPr>
        <w:tc>
          <w:tcPr>
            <w:tcW w:w="7088"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ind w:right="132"/>
              <w:jc w:val="both"/>
              <w:rPr>
                <w:sz w:val="28"/>
                <w:szCs w:val="28"/>
              </w:rPr>
            </w:pPr>
            <w:r w:rsidRPr="00B14C61">
              <w:rPr>
                <w:sz w:val="28"/>
                <w:szCs w:val="28"/>
              </w:rPr>
              <w:t xml:space="preserve">Минимальный радиус выпуклой  кривой в продольном профиле, </w:t>
            </w:r>
            <w:proofErr w:type="gramStart"/>
            <w:r w:rsidRPr="00B14C61">
              <w:rPr>
                <w:sz w:val="28"/>
                <w:szCs w:val="28"/>
              </w:rPr>
              <w:t>м</w:t>
            </w:r>
            <w:proofErr w:type="gramEnd"/>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center"/>
              <w:rPr>
                <w:sz w:val="28"/>
                <w:szCs w:val="28"/>
              </w:rPr>
            </w:pPr>
            <w:r w:rsidRPr="00B14C61">
              <w:rPr>
                <w:sz w:val="28"/>
                <w:szCs w:val="28"/>
              </w:rPr>
              <w:t>4548</w:t>
            </w:r>
          </w:p>
        </w:tc>
      </w:tr>
      <w:tr w:rsidR="00B14C61" w:rsidRPr="00B14C61" w:rsidTr="007423B1">
        <w:trPr>
          <w:trHeight w:val="20"/>
          <w:tblHeader/>
        </w:trPr>
        <w:tc>
          <w:tcPr>
            <w:tcW w:w="7088"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ind w:right="132"/>
              <w:jc w:val="both"/>
              <w:rPr>
                <w:sz w:val="28"/>
                <w:szCs w:val="28"/>
              </w:rPr>
            </w:pPr>
            <w:r w:rsidRPr="00B14C61">
              <w:rPr>
                <w:sz w:val="28"/>
                <w:szCs w:val="28"/>
              </w:rPr>
              <w:t xml:space="preserve">Минимальный радиус вогнутой  кривой в продольном профиле, </w:t>
            </w:r>
            <w:proofErr w:type="gramStart"/>
            <w:r w:rsidRPr="00B14C61">
              <w:rPr>
                <w:sz w:val="28"/>
                <w:szCs w:val="28"/>
              </w:rPr>
              <w:t>м</w:t>
            </w:r>
            <w:proofErr w:type="gramEnd"/>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center"/>
              <w:rPr>
                <w:sz w:val="28"/>
                <w:szCs w:val="28"/>
              </w:rPr>
            </w:pPr>
            <w:r w:rsidRPr="00B14C61">
              <w:rPr>
                <w:sz w:val="28"/>
                <w:szCs w:val="28"/>
              </w:rPr>
              <w:t>3520</w:t>
            </w:r>
          </w:p>
        </w:tc>
      </w:tr>
      <w:tr w:rsidR="00B14C61" w:rsidRPr="00B14C61" w:rsidTr="007423B1">
        <w:trPr>
          <w:trHeight w:val="20"/>
          <w:tblHeader/>
        </w:trPr>
        <w:tc>
          <w:tcPr>
            <w:tcW w:w="7088"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ind w:right="132"/>
              <w:jc w:val="both"/>
              <w:rPr>
                <w:sz w:val="28"/>
                <w:szCs w:val="28"/>
              </w:rPr>
            </w:pPr>
            <w:r w:rsidRPr="00B14C61">
              <w:rPr>
                <w:sz w:val="28"/>
                <w:szCs w:val="28"/>
              </w:rPr>
              <w:t>Максимальный продольный уклон улицы,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center"/>
              <w:rPr>
                <w:sz w:val="28"/>
                <w:szCs w:val="28"/>
              </w:rPr>
            </w:pPr>
            <w:r w:rsidRPr="00B14C61">
              <w:rPr>
                <w:sz w:val="28"/>
                <w:szCs w:val="28"/>
              </w:rPr>
              <w:t>24</w:t>
            </w:r>
          </w:p>
        </w:tc>
      </w:tr>
      <w:tr w:rsidR="00B14C61" w:rsidRPr="00B14C61" w:rsidTr="007423B1">
        <w:trPr>
          <w:trHeight w:val="20"/>
          <w:tblHeader/>
        </w:trPr>
        <w:tc>
          <w:tcPr>
            <w:tcW w:w="7088"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ind w:right="132"/>
              <w:jc w:val="both"/>
              <w:rPr>
                <w:sz w:val="28"/>
                <w:szCs w:val="28"/>
              </w:rPr>
            </w:pPr>
            <w:r w:rsidRPr="00B14C61">
              <w:rPr>
                <w:sz w:val="28"/>
                <w:szCs w:val="28"/>
              </w:rPr>
              <w:t>Расчетные нагрузки для дорожной одежды</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B14C61" w:rsidRPr="00B14C61" w:rsidRDefault="00B14C61" w:rsidP="007423B1">
            <w:pPr>
              <w:jc w:val="center"/>
              <w:rPr>
                <w:sz w:val="28"/>
                <w:szCs w:val="28"/>
              </w:rPr>
            </w:pPr>
            <w:r w:rsidRPr="00B14C61">
              <w:rPr>
                <w:sz w:val="28"/>
                <w:szCs w:val="28"/>
              </w:rPr>
              <w:t>АК-11,5</w:t>
            </w:r>
          </w:p>
        </w:tc>
      </w:tr>
    </w:tbl>
    <w:p w:rsidR="00B14C61" w:rsidRPr="00B14C61" w:rsidRDefault="00B14C61" w:rsidP="00B14C61">
      <w:pPr>
        <w:rPr>
          <w:b/>
          <w:sz w:val="28"/>
          <w:szCs w:val="28"/>
        </w:rPr>
      </w:pPr>
    </w:p>
    <w:p w:rsidR="00B14C61" w:rsidRPr="00B14C61" w:rsidRDefault="00B14C61" w:rsidP="00B14C61">
      <w:pPr>
        <w:pStyle w:val="a3"/>
        <w:numPr>
          <w:ilvl w:val="0"/>
          <w:numId w:val="1"/>
        </w:numPr>
        <w:spacing w:after="240"/>
        <w:rPr>
          <w:b/>
          <w:sz w:val="28"/>
          <w:szCs w:val="28"/>
        </w:rPr>
      </w:pPr>
      <w:r w:rsidRPr="00B14C61">
        <w:rPr>
          <w:b/>
          <w:sz w:val="28"/>
          <w:szCs w:val="28"/>
        </w:rPr>
        <w:t xml:space="preserve">Место производства работ: </w:t>
      </w:r>
      <w:r w:rsidRPr="00B14C61">
        <w:rPr>
          <w:sz w:val="28"/>
          <w:szCs w:val="28"/>
        </w:rPr>
        <w:t xml:space="preserve">Республика Крым, город Симферополь, улица Александра Невского (ул. Розы </w:t>
      </w:r>
      <w:proofErr w:type="spellStart"/>
      <w:r w:rsidRPr="00B14C61">
        <w:rPr>
          <w:sz w:val="28"/>
          <w:szCs w:val="28"/>
        </w:rPr>
        <w:t>Люксенбург</w:t>
      </w:r>
      <w:proofErr w:type="spellEnd"/>
      <w:r w:rsidRPr="00B14C61">
        <w:rPr>
          <w:sz w:val="28"/>
          <w:szCs w:val="28"/>
        </w:rPr>
        <w:t>).</w:t>
      </w:r>
    </w:p>
    <w:p w:rsidR="00523A78" w:rsidRPr="00523A78" w:rsidRDefault="00523A78" w:rsidP="00523A78">
      <w:pPr>
        <w:pStyle w:val="cxspfirstmrcssattr"/>
        <w:numPr>
          <w:ilvl w:val="0"/>
          <w:numId w:val="1"/>
        </w:numPr>
        <w:shd w:val="clear" w:color="auto" w:fill="FFFFFF"/>
        <w:contextualSpacing/>
        <w:jc w:val="both"/>
        <w:rPr>
          <w:rFonts w:ascii="Arial" w:hAnsi="Arial" w:cs="Arial"/>
          <w:color w:val="333333"/>
          <w:sz w:val="23"/>
          <w:szCs w:val="23"/>
        </w:rPr>
      </w:pPr>
      <w:r w:rsidRPr="00523A78">
        <w:rPr>
          <w:b/>
          <w:sz w:val="28"/>
          <w:szCs w:val="28"/>
        </w:rPr>
        <w:t>. Сроки выполнения работ</w:t>
      </w:r>
      <w:r>
        <w:rPr>
          <w:b/>
          <w:bCs/>
          <w:color w:val="333333"/>
          <w:sz w:val="28"/>
          <w:szCs w:val="28"/>
        </w:rPr>
        <w:t>:</w:t>
      </w:r>
    </w:p>
    <w:p w:rsidR="00523A78" w:rsidRDefault="00523A78" w:rsidP="00523A78">
      <w:pPr>
        <w:pStyle w:val="cxspfirstmrcssattr"/>
        <w:shd w:val="clear" w:color="auto" w:fill="FFFFFF"/>
        <w:ind w:left="720"/>
        <w:contextualSpacing/>
        <w:jc w:val="both"/>
        <w:rPr>
          <w:color w:val="333333"/>
          <w:sz w:val="28"/>
          <w:szCs w:val="28"/>
        </w:rPr>
      </w:pPr>
      <w:r w:rsidRPr="00523A78">
        <w:rPr>
          <w:color w:val="333333"/>
          <w:sz w:val="28"/>
          <w:szCs w:val="28"/>
        </w:rPr>
        <w:t>Начало: дата, установленная графиком производства работ.</w:t>
      </w:r>
    </w:p>
    <w:p w:rsidR="00523A78" w:rsidRDefault="00523A78" w:rsidP="00523A78">
      <w:pPr>
        <w:pStyle w:val="cxspfirstmrcssattr"/>
        <w:shd w:val="clear" w:color="auto" w:fill="FFFFFF"/>
        <w:ind w:left="720"/>
        <w:contextualSpacing/>
        <w:jc w:val="both"/>
        <w:rPr>
          <w:rFonts w:ascii="Arial" w:hAnsi="Arial" w:cs="Arial"/>
          <w:color w:val="333333"/>
          <w:sz w:val="23"/>
          <w:szCs w:val="23"/>
        </w:rPr>
      </w:pPr>
      <w:r>
        <w:rPr>
          <w:color w:val="333333"/>
          <w:sz w:val="28"/>
          <w:szCs w:val="28"/>
        </w:rPr>
        <w:t>Окончание: дата, установленная графиком производства работ.</w:t>
      </w:r>
    </w:p>
    <w:p w:rsidR="00B14C61" w:rsidRPr="00B14C61" w:rsidRDefault="00B14C61" w:rsidP="00B14C61">
      <w:pPr>
        <w:pStyle w:val="a3"/>
        <w:numPr>
          <w:ilvl w:val="0"/>
          <w:numId w:val="1"/>
        </w:numPr>
        <w:spacing w:after="240"/>
        <w:ind w:left="709" w:hanging="283"/>
        <w:rPr>
          <w:b/>
          <w:sz w:val="28"/>
          <w:szCs w:val="28"/>
        </w:rPr>
      </w:pPr>
      <w:r w:rsidRPr="00B14C61">
        <w:rPr>
          <w:b/>
          <w:sz w:val="28"/>
          <w:szCs w:val="28"/>
        </w:rPr>
        <w:t>Вид строительства</w:t>
      </w:r>
      <w:r w:rsidRPr="00B14C61">
        <w:rPr>
          <w:sz w:val="28"/>
          <w:szCs w:val="28"/>
        </w:rPr>
        <w:t xml:space="preserve"> – капитальный ремонт автомобильной дороги общего пользования, местного значения.</w:t>
      </w:r>
    </w:p>
    <w:p w:rsidR="00B14C61" w:rsidRPr="00B14C61" w:rsidRDefault="00B14C61" w:rsidP="00B14C61">
      <w:pPr>
        <w:pStyle w:val="a3"/>
        <w:numPr>
          <w:ilvl w:val="0"/>
          <w:numId w:val="2"/>
        </w:numPr>
        <w:spacing w:before="240"/>
        <w:ind w:left="709" w:hanging="283"/>
        <w:jc w:val="both"/>
        <w:rPr>
          <w:sz w:val="28"/>
          <w:szCs w:val="28"/>
        </w:rPr>
      </w:pPr>
      <w:r w:rsidRPr="00B14C61">
        <w:rPr>
          <w:b/>
          <w:sz w:val="28"/>
          <w:szCs w:val="28"/>
        </w:rPr>
        <w:t>Требования к выполнению работ.</w:t>
      </w:r>
    </w:p>
    <w:p w:rsidR="00B14C61" w:rsidRPr="00B14C61" w:rsidRDefault="00B14C61" w:rsidP="00B14C61">
      <w:pPr>
        <w:pStyle w:val="a3"/>
        <w:tabs>
          <w:tab w:val="left" w:pos="851"/>
        </w:tabs>
        <w:ind w:left="0" w:firstLine="709"/>
        <w:jc w:val="both"/>
        <w:rPr>
          <w:sz w:val="28"/>
          <w:szCs w:val="28"/>
        </w:rPr>
      </w:pPr>
      <w:r w:rsidRPr="00B14C61">
        <w:rPr>
          <w:sz w:val="28"/>
          <w:szCs w:val="28"/>
        </w:rPr>
        <w:t xml:space="preserve">Подрядчик принимает на себя обязательство обеспечить выполнение работ на объекте строительными материалами, изделиями и конструкциями, инженерным (технологическим) оборудованием в полном объеме в сроки, установленные документацией об аукционе, муниципальном контракте. </w:t>
      </w:r>
    </w:p>
    <w:p w:rsidR="00B14C61" w:rsidRPr="00B14C61" w:rsidRDefault="00B14C61" w:rsidP="00B14C61">
      <w:pPr>
        <w:pStyle w:val="a3"/>
        <w:tabs>
          <w:tab w:val="left" w:pos="851"/>
        </w:tabs>
        <w:ind w:left="0" w:firstLine="709"/>
        <w:jc w:val="both"/>
        <w:rPr>
          <w:sz w:val="28"/>
          <w:szCs w:val="28"/>
        </w:rPr>
      </w:pPr>
      <w:r w:rsidRPr="00B14C61">
        <w:rPr>
          <w:sz w:val="28"/>
          <w:szCs w:val="28"/>
        </w:rPr>
        <w:t>В том числе:</w:t>
      </w:r>
    </w:p>
    <w:p w:rsidR="00B14C61" w:rsidRPr="00B14C61" w:rsidRDefault="00B14C61" w:rsidP="00B14C61">
      <w:pPr>
        <w:pStyle w:val="a3"/>
        <w:tabs>
          <w:tab w:val="left" w:pos="851"/>
        </w:tabs>
        <w:ind w:left="0" w:firstLine="709"/>
        <w:jc w:val="both"/>
        <w:rPr>
          <w:sz w:val="28"/>
          <w:szCs w:val="28"/>
        </w:rPr>
      </w:pPr>
      <w:r w:rsidRPr="00B14C61">
        <w:rPr>
          <w:sz w:val="28"/>
          <w:szCs w:val="28"/>
        </w:rPr>
        <w:t>- материалы, используемые при выполнении работ, должны подтверждаться соответствующими накладными завода-изготовителя и соответствовать требованиям СНиП 3.06.03-85 «Автомобильные дороги»;</w:t>
      </w:r>
    </w:p>
    <w:p w:rsidR="00B14C61" w:rsidRPr="00B14C61" w:rsidRDefault="00B14C61" w:rsidP="00B14C61">
      <w:pPr>
        <w:pStyle w:val="a3"/>
        <w:tabs>
          <w:tab w:val="left" w:pos="851"/>
        </w:tabs>
        <w:ind w:left="0" w:firstLine="720"/>
        <w:jc w:val="both"/>
        <w:rPr>
          <w:sz w:val="28"/>
          <w:szCs w:val="28"/>
        </w:rPr>
      </w:pPr>
      <w:r w:rsidRPr="00B14C61">
        <w:rPr>
          <w:sz w:val="28"/>
          <w:szCs w:val="28"/>
        </w:rPr>
        <w:t xml:space="preserve">- асфальтобетонная смесь по своему зерновому составу должна соответствовать требованиям ГОСТ 9128-97, что должно подтверждаться сопроводительными документами и представленными сертификатами. </w:t>
      </w:r>
    </w:p>
    <w:p w:rsidR="00B14C61" w:rsidRPr="00B14C61" w:rsidRDefault="00B14C61" w:rsidP="00B14C61">
      <w:pPr>
        <w:pStyle w:val="a3"/>
        <w:tabs>
          <w:tab w:val="left" w:pos="851"/>
        </w:tabs>
        <w:ind w:left="0" w:firstLine="720"/>
        <w:jc w:val="both"/>
        <w:rPr>
          <w:bCs/>
          <w:sz w:val="28"/>
          <w:szCs w:val="28"/>
        </w:rPr>
      </w:pPr>
      <w:r w:rsidRPr="00B14C61">
        <w:rPr>
          <w:sz w:val="28"/>
          <w:szCs w:val="28"/>
        </w:rPr>
        <w:t xml:space="preserve">- при производстве работ при </w:t>
      </w:r>
      <w:r w:rsidRPr="00B14C61">
        <w:rPr>
          <w:bCs/>
          <w:sz w:val="28"/>
          <w:szCs w:val="28"/>
        </w:rPr>
        <w:t xml:space="preserve">неблагоприятных погодных условиях руководствоваться положениями ОДМ 218.3.102-2017 с предоставлением в адрес Заказчика соответствующего регламента и рецептов на изготовление </w:t>
      </w:r>
      <w:r w:rsidRPr="00B14C61">
        <w:rPr>
          <w:sz w:val="28"/>
          <w:szCs w:val="28"/>
        </w:rPr>
        <w:t>асфальтобетонной смеси</w:t>
      </w:r>
      <w:r w:rsidRPr="00B14C61">
        <w:rPr>
          <w:bCs/>
          <w:sz w:val="28"/>
          <w:szCs w:val="28"/>
        </w:rPr>
        <w:t>;</w:t>
      </w:r>
    </w:p>
    <w:p w:rsidR="00B14C61" w:rsidRPr="00523A78" w:rsidRDefault="00B14C61" w:rsidP="00523A78">
      <w:pPr>
        <w:pStyle w:val="a3"/>
        <w:tabs>
          <w:tab w:val="left" w:pos="851"/>
        </w:tabs>
        <w:ind w:left="0" w:firstLine="720"/>
        <w:jc w:val="both"/>
        <w:rPr>
          <w:sz w:val="28"/>
          <w:szCs w:val="28"/>
        </w:rPr>
      </w:pPr>
      <w:r w:rsidRPr="00523A78">
        <w:rPr>
          <w:sz w:val="28"/>
          <w:szCs w:val="28"/>
        </w:rPr>
        <w:t xml:space="preserve">- ровность покрытия мест ремонта, а также сопряжения с существующим покрытием должна соответствовать требованиям ГОСТ </w:t>
      </w:r>
      <w:proofErr w:type="gramStart"/>
      <w:r w:rsidRPr="00523A78">
        <w:rPr>
          <w:sz w:val="28"/>
          <w:szCs w:val="28"/>
        </w:rPr>
        <w:t>Р</w:t>
      </w:r>
      <w:proofErr w:type="gramEnd"/>
      <w:r w:rsidR="00523A78" w:rsidRPr="00523A78">
        <w:rPr>
          <w:sz w:val="28"/>
          <w:szCs w:val="28"/>
        </w:rPr>
        <w:t xml:space="preserve"> 50597-2017</w:t>
      </w:r>
      <w:bookmarkStart w:id="1" w:name="_GoBack"/>
      <w:bookmarkEnd w:id="1"/>
      <w:r w:rsidRPr="00523A78">
        <w:rPr>
          <w:sz w:val="28"/>
          <w:szCs w:val="28"/>
        </w:rPr>
        <w:t>;</w:t>
      </w:r>
    </w:p>
    <w:p w:rsidR="00B14C61" w:rsidRPr="00B14C61" w:rsidRDefault="00B14C61" w:rsidP="00B14C61">
      <w:pPr>
        <w:pStyle w:val="a3"/>
        <w:tabs>
          <w:tab w:val="left" w:pos="851"/>
        </w:tabs>
        <w:spacing w:after="240"/>
        <w:ind w:left="0" w:firstLine="709"/>
        <w:jc w:val="both"/>
        <w:rPr>
          <w:sz w:val="28"/>
          <w:szCs w:val="28"/>
        </w:rPr>
      </w:pPr>
      <w:r w:rsidRPr="00B14C61">
        <w:rPr>
          <w:sz w:val="28"/>
          <w:szCs w:val="28"/>
        </w:rPr>
        <w:t>- все используемые для выполнения работ материалы должны иметь соответствующие сертификаты, технические паспорта и (или) другие документы, удостоверяющие их качество. Копии сертификатов и (или) других документов Подрядчик обязан перед началом производства работ предоставить Заказчику.</w:t>
      </w:r>
    </w:p>
    <w:p w:rsidR="00B14C61" w:rsidRPr="00B14C61" w:rsidRDefault="00B14C61" w:rsidP="00B14C61">
      <w:pPr>
        <w:pStyle w:val="a3"/>
        <w:numPr>
          <w:ilvl w:val="0"/>
          <w:numId w:val="2"/>
        </w:numPr>
        <w:tabs>
          <w:tab w:val="left" w:pos="851"/>
        </w:tabs>
        <w:ind w:left="709" w:hanging="283"/>
        <w:jc w:val="both"/>
        <w:rPr>
          <w:b/>
          <w:sz w:val="28"/>
          <w:szCs w:val="28"/>
        </w:rPr>
      </w:pPr>
      <w:r w:rsidRPr="00B14C61">
        <w:rPr>
          <w:b/>
          <w:sz w:val="28"/>
          <w:szCs w:val="28"/>
        </w:rPr>
        <w:t>Условия выполнения работ:</w:t>
      </w:r>
    </w:p>
    <w:p w:rsidR="00B14C61" w:rsidRPr="00B14C61" w:rsidRDefault="00B14C61" w:rsidP="00B14C61">
      <w:pPr>
        <w:pStyle w:val="a3"/>
        <w:tabs>
          <w:tab w:val="left" w:pos="851"/>
        </w:tabs>
        <w:ind w:left="0" w:firstLine="709"/>
        <w:jc w:val="both"/>
        <w:rPr>
          <w:sz w:val="28"/>
          <w:szCs w:val="28"/>
        </w:rPr>
      </w:pPr>
      <w:r w:rsidRPr="00B14C61">
        <w:rPr>
          <w:sz w:val="28"/>
          <w:szCs w:val="28"/>
        </w:rPr>
        <w:t>- выполнение работ должно осуществляться на основании разработанного Подрядчиком проекта производства работ;</w:t>
      </w:r>
    </w:p>
    <w:p w:rsidR="00B14C61" w:rsidRPr="00B14C61" w:rsidRDefault="00B14C61" w:rsidP="00B14C61">
      <w:pPr>
        <w:pStyle w:val="a3"/>
        <w:tabs>
          <w:tab w:val="left" w:pos="851"/>
        </w:tabs>
        <w:ind w:left="0" w:firstLine="709"/>
        <w:jc w:val="both"/>
        <w:rPr>
          <w:sz w:val="28"/>
          <w:szCs w:val="28"/>
        </w:rPr>
      </w:pPr>
      <w:r w:rsidRPr="00B14C61">
        <w:rPr>
          <w:sz w:val="28"/>
          <w:szCs w:val="28"/>
        </w:rPr>
        <w:lastRenderedPageBreak/>
        <w:t>- места производства работ должны быть ограждены ограждающими устройствами, на проезжей части улиц – оборудованы соответствующими дорожными знаками для обеспечения безопасности дорожного движения;</w:t>
      </w:r>
    </w:p>
    <w:p w:rsidR="00B14C61" w:rsidRPr="00B14C61" w:rsidRDefault="00B14C61" w:rsidP="00B14C61">
      <w:pPr>
        <w:pStyle w:val="a3"/>
        <w:tabs>
          <w:tab w:val="left" w:pos="851"/>
        </w:tabs>
        <w:ind w:left="0" w:firstLine="720"/>
        <w:jc w:val="both"/>
        <w:rPr>
          <w:sz w:val="28"/>
          <w:szCs w:val="28"/>
        </w:rPr>
      </w:pPr>
      <w:r w:rsidRPr="00B14C61">
        <w:rPr>
          <w:sz w:val="28"/>
          <w:szCs w:val="28"/>
        </w:rPr>
        <w:t>- к работам могут быть допущены лица, для которых обеспечены необходимые мероприятия по технике безопасности;</w:t>
      </w:r>
    </w:p>
    <w:p w:rsidR="00B14C61" w:rsidRPr="00B14C61" w:rsidRDefault="00B14C61" w:rsidP="00B14C61">
      <w:pPr>
        <w:pStyle w:val="a3"/>
        <w:tabs>
          <w:tab w:val="left" w:pos="851"/>
        </w:tabs>
        <w:ind w:left="0" w:firstLine="709"/>
        <w:jc w:val="both"/>
        <w:rPr>
          <w:sz w:val="28"/>
          <w:szCs w:val="28"/>
        </w:rPr>
      </w:pPr>
      <w:r w:rsidRPr="00B14C61">
        <w:rPr>
          <w:sz w:val="28"/>
          <w:szCs w:val="28"/>
        </w:rPr>
        <w:t>- уплотнение асфальтобетонного покрытия должно производиться в соответствии с технологическими картами;</w:t>
      </w:r>
    </w:p>
    <w:p w:rsidR="00B14C61" w:rsidRPr="00B14C61" w:rsidRDefault="00B14C61" w:rsidP="00B14C61">
      <w:pPr>
        <w:pStyle w:val="a3"/>
        <w:tabs>
          <w:tab w:val="left" w:pos="851"/>
        </w:tabs>
        <w:ind w:left="0" w:firstLine="709"/>
        <w:jc w:val="both"/>
        <w:rPr>
          <w:sz w:val="28"/>
          <w:szCs w:val="28"/>
        </w:rPr>
      </w:pPr>
      <w:r w:rsidRPr="00B14C61">
        <w:rPr>
          <w:sz w:val="28"/>
          <w:szCs w:val="28"/>
        </w:rPr>
        <w:t>- строительные и другие отходы, образовавшиеся в результате производства работ, должны в течение рабочего дня вывозиться в места, предназначенные для размещения отходов. Складирование отходов на проезжей части, тротуарах и газонах не допускается;</w:t>
      </w:r>
    </w:p>
    <w:p w:rsidR="00B14C61" w:rsidRPr="00B14C61" w:rsidRDefault="00B14C61" w:rsidP="00B14C61">
      <w:pPr>
        <w:pStyle w:val="a3"/>
        <w:tabs>
          <w:tab w:val="left" w:pos="851"/>
        </w:tabs>
        <w:spacing w:after="240"/>
        <w:ind w:left="0" w:firstLine="709"/>
        <w:jc w:val="both"/>
        <w:rPr>
          <w:sz w:val="28"/>
          <w:szCs w:val="28"/>
        </w:rPr>
      </w:pPr>
      <w:r w:rsidRPr="00B14C61">
        <w:rPr>
          <w:sz w:val="28"/>
          <w:szCs w:val="28"/>
        </w:rPr>
        <w:t>- элементы благоустройства (твердое покрытие, газоны, кустарники и т. п.), нарушенные в процессе производства работ, должны быть восстановлены;</w:t>
      </w:r>
    </w:p>
    <w:p w:rsidR="00B14C61" w:rsidRPr="00B14C61" w:rsidRDefault="00B14C61" w:rsidP="00B14C61">
      <w:pPr>
        <w:pStyle w:val="a3"/>
        <w:numPr>
          <w:ilvl w:val="0"/>
          <w:numId w:val="2"/>
        </w:numPr>
        <w:tabs>
          <w:tab w:val="left" w:pos="851"/>
        </w:tabs>
        <w:ind w:left="709" w:hanging="283"/>
        <w:jc w:val="both"/>
        <w:rPr>
          <w:b/>
          <w:sz w:val="28"/>
          <w:szCs w:val="28"/>
        </w:rPr>
      </w:pPr>
      <w:r w:rsidRPr="00B14C61">
        <w:rPr>
          <w:b/>
          <w:sz w:val="28"/>
          <w:szCs w:val="28"/>
        </w:rPr>
        <w:t>Порядок приемки выполненных работ:</w:t>
      </w:r>
    </w:p>
    <w:p w:rsidR="00B14C61" w:rsidRPr="00B14C61" w:rsidRDefault="00B14C61" w:rsidP="00B14C61">
      <w:pPr>
        <w:pStyle w:val="a3"/>
        <w:numPr>
          <w:ilvl w:val="1"/>
          <w:numId w:val="2"/>
        </w:numPr>
        <w:tabs>
          <w:tab w:val="left" w:pos="0"/>
        </w:tabs>
        <w:ind w:left="0" w:firstLine="709"/>
        <w:jc w:val="both"/>
        <w:rPr>
          <w:sz w:val="28"/>
          <w:szCs w:val="28"/>
        </w:rPr>
      </w:pPr>
      <w:proofErr w:type="gramStart"/>
      <w:r w:rsidRPr="00B14C61">
        <w:rPr>
          <w:sz w:val="28"/>
          <w:szCs w:val="28"/>
        </w:rPr>
        <w:t>Приемка выполненных работ производится представителем Заказчика с последующим подписанием Заказчиком акта о приемке выполненных работ в течение десяти рабочих дней с момента предъявления Подрядчиком выполненных работ к сдаче, при наличии актов на скрытые работы, сертификатов и накладных на использованный материал (асфальтобетонную смесь), результатов лабораторных испытаний образцов уложенной асфальтобетонной смеси, отсутствия застоев воды.</w:t>
      </w:r>
      <w:proofErr w:type="gramEnd"/>
    </w:p>
    <w:p w:rsidR="00B14C61" w:rsidRPr="00B14C61" w:rsidRDefault="00B14C61" w:rsidP="00B14C61">
      <w:pPr>
        <w:pStyle w:val="a3"/>
        <w:numPr>
          <w:ilvl w:val="1"/>
          <w:numId w:val="2"/>
        </w:numPr>
        <w:tabs>
          <w:tab w:val="left" w:pos="0"/>
        </w:tabs>
        <w:ind w:left="0" w:firstLine="709"/>
        <w:jc w:val="both"/>
        <w:rPr>
          <w:sz w:val="28"/>
          <w:szCs w:val="28"/>
        </w:rPr>
      </w:pPr>
      <w:r w:rsidRPr="00B14C61">
        <w:rPr>
          <w:sz w:val="28"/>
          <w:szCs w:val="28"/>
        </w:rPr>
        <w:t>Акт о приемке выполненных работ (КС-2) подписывается Заказчиком только после предъявления Подрядчиком документов, подтверждающих вывоз и размещение образовавшихся в процессе выполнения работ отходов.</w:t>
      </w:r>
    </w:p>
    <w:p w:rsidR="00B14C61" w:rsidRPr="00B14C61" w:rsidRDefault="00B14C61" w:rsidP="00B14C61">
      <w:pPr>
        <w:pStyle w:val="a3"/>
        <w:numPr>
          <w:ilvl w:val="1"/>
          <w:numId w:val="2"/>
        </w:numPr>
        <w:tabs>
          <w:tab w:val="left" w:pos="0"/>
        </w:tabs>
        <w:spacing w:after="240"/>
        <w:ind w:left="0" w:firstLine="709"/>
        <w:jc w:val="both"/>
        <w:rPr>
          <w:sz w:val="28"/>
          <w:szCs w:val="28"/>
        </w:rPr>
      </w:pPr>
      <w:r w:rsidRPr="00B14C61">
        <w:rPr>
          <w:sz w:val="28"/>
          <w:szCs w:val="28"/>
        </w:rPr>
        <w:t>Контроль качества, технический надзор осуществляется представителем Заказчика в соответствии с нормативными требованиями к качеству и ровности покрытия (раздел 14 СНиП 3.06.03-85), а также качеству применяемых материалов.</w:t>
      </w:r>
    </w:p>
    <w:p w:rsidR="00B14C61" w:rsidRPr="00B14C61" w:rsidRDefault="00B14C61" w:rsidP="00B14C61">
      <w:pPr>
        <w:pStyle w:val="a3"/>
        <w:numPr>
          <w:ilvl w:val="0"/>
          <w:numId w:val="2"/>
        </w:numPr>
        <w:tabs>
          <w:tab w:val="left" w:pos="851"/>
        </w:tabs>
        <w:ind w:left="851" w:hanging="425"/>
        <w:jc w:val="both"/>
        <w:rPr>
          <w:sz w:val="28"/>
          <w:szCs w:val="28"/>
        </w:rPr>
      </w:pPr>
      <w:r w:rsidRPr="00B14C61">
        <w:rPr>
          <w:b/>
          <w:sz w:val="28"/>
          <w:szCs w:val="28"/>
        </w:rPr>
        <w:t>Гарантийные обязательства.</w:t>
      </w:r>
    </w:p>
    <w:p w:rsidR="00B14C61" w:rsidRPr="00B14C61" w:rsidRDefault="00B14C61" w:rsidP="00B14C61">
      <w:pPr>
        <w:ind w:firstLine="709"/>
        <w:jc w:val="both"/>
        <w:rPr>
          <w:sz w:val="28"/>
          <w:szCs w:val="28"/>
        </w:rPr>
      </w:pPr>
      <w:r w:rsidRPr="00B14C61">
        <w:rPr>
          <w:sz w:val="28"/>
          <w:szCs w:val="28"/>
        </w:rPr>
        <w:t xml:space="preserve">Срок предоставления гарантий качества работ устанавливается гарантийным паспортом с момента подписания Акта приемочной комиссией по вводу в эксплуатацию законченного объекта. </w:t>
      </w:r>
    </w:p>
    <w:p w:rsidR="00B14C61" w:rsidRPr="00B14C61" w:rsidRDefault="00B14C61" w:rsidP="00B14C61">
      <w:pPr>
        <w:ind w:firstLine="709"/>
        <w:jc w:val="both"/>
        <w:rPr>
          <w:sz w:val="28"/>
          <w:szCs w:val="28"/>
        </w:rPr>
      </w:pPr>
      <w:r w:rsidRPr="00B14C61">
        <w:rPr>
          <w:sz w:val="28"/>
          <w:szCs w:val="28"/>
        </w:rPr>
        <w:t>Гарантийный срок устранения Подрядчиком дефектов, возникших в течение гарантийных сроков, на искусственном сооружении и входящих в него инженерных сооружений, оборудования, материалов составляет:</w:t>
      </w:r>
    </w:p>
    <w:tbl>
      <w:tblPr>
        <w:tblW w:w="0" w:type="auto"/>
        <w:tblInd w:w="-72" w:type="dxa"/>
        <w:tblLook w:val="01E0" w:firstRow="1" w:lastRow="1" w:firstColumn="1" w:lastColumn="1" w:noHBand="0" w:noVBand="0"/>
      </w:tblPr>
      <w:tblGrid>
        <w:gridCol w:w="7268"/>
        <w:gridCol w:w="2835"/>
      </w:tblGrid>
      <w:tr w:rsidR="00B14C61" w:rsidRPr="00B14C61" w:rsidTr="007423B1">
        <w:tc>
          <w:tcPr>
            <w:tcW w:w="7268" w:type="dxa"/>
            <w:tcBorders>
              <w:top w:val="single" w:sz="4" w:space="0" w:color="auto"/>
              <w:left w:val="single" w:sz="4" w:space="0" w:color="auto"/>
              <w:bottom w:val="single" w:sz="4" w:space="0" w:color="auto"/>
              <w:right w:val="single" w:sz="4" w:space="0" w:color="auto"/>
            </w:tcBorders>
            <w:hideMark/>
          </w:tcPr>
          <w:p w:rsidR="00B14C61" w:rsidRPr="00B14C61" w:rsidRDefault="00B14C61" w:rsidP="007423B1">
            <w:pPr>
              <w:ind w:firstLine="709"/>
              <w:jc w:val="both"/>
              <w:rPr>
                <w:sz w:val="28"/>
                <w:szCs w:val="28"/>
              </w:rPr>
            </w:pPr>
            <w:r w:rsidRPr="00B14C61">
              <w:rPr>
                <w:sz w:val="28"/>
                <w:szCs w:val="28"/>
              </w:rPr>
              <w:t>Земляное полотно</w:t>
            </w:r>
          </w:p>
        </w:tc>
        <w:tc>
          <w:tcPr>
            <w:tcW w:w="2835" w:type="dxa"/>
            <w:tcBorders>
              <w:top w:val="single" w:sz="4" w:space="0" w:color="auto"/>
              <w:left w:val="single" w:sz="4" w:space="0" w:color="auto"/>
              <w:bottom w:val="single" w:sz="4" w:space="0" w:color="auto"/>
              <w:right w:val="single" w:sz="4" w:space="0" w:color="auto"/>
            </w:tcBorders>
            <w:hideMark/>
          </w:tcPr>
          <w:p w:rsidR="00B14C61" w:rsidRPr="00B14C61" w:rsidRDefault="00B14C61" w:rsidP="007423B1">
            <w:pPr>
              <w:ind w:firstLine="709"/>
              <w:jc w:val="both"/>
              <w:rPr>
                <w:sz w:val="28"/>
                <w:szCs w:val="28"/>
              </w:rPr>
            </w:pPr>
            <w:r w:rsidRPr="00B14C61">
              <w:rPr>
                <w:sz w:val="28"/>
                <w:szCs w:val="28"/>
              </w:rPr>
              <w:t>8 лет</w:t>
            </w:r>
          </w:p>
        </w:tc>
      </w:tr>
      <w:tr w:rsidR="00B14C61" w:rsidRPr="00B14C61" w:rsidTr="007423B1">
        <w:tc>
          <w:tcPr>
            <w:tcW w:w="7268" w:type="dxa"/>
            <w:tcBorders>
              <w:top w:val="single" w:sz="4" w:space="0" w:color="auto"/>
              <w:left w:val="single" w:sz="4" w:space="0" w:color="auto"/>
              <w:bottom w:val="single" w:sz="4" w:space="0" w:color="auto"/>
              <w:right w:val="single" w:sz="4" w:space="0" w:color="auto"/>
            </w:tcBorders>
            <w:hideMark/>
          </w:tcPr>
          <w:p w:rsidR="00B14C61" w:rsidRPr="00B14C61" w:rsidRDefault="00B14C61" w:rsidP="007423B1">
            <w:pPr>
              <w:ind w:firstLine="709"/>
              <w:jc w:val="both"/>
              <w:rPr>
                <w:sz w:val="28"/>
                <w:szCs w:val="28"/>
              </w:rPr>
            </w:pPr>
            <w:r w:rsidRPr="00B14C61">
              <w:rPr>
                <w:sz w:val="28"/>
                <w:szCs w:val="28"/>
              </w:rPr>
              <w:t>Основание дорожной одежды</w:t>
            </w:r>
          </w:p>
        </w:tc>
        <w:tc>
          <w:tcPr>
            <w:tcW w:w="2835" w:type="dxa"/>
            <w:tcBorders>
              <w:top w:val="single" w:sz="4" w:space="0" w:color="auto"/>
              <w:left w:val="single" w:sz="4" w:space="0" w:color="auto"/>
              <w:bottom w:val="single" w:sz="4" w:space="0" w:color="auto"/>
              <w:right w:val="single" w:sz="4" w:space="0" w:color="auto"/>
            </w:tcBorders>
            <w:hideMark/>
          </w:tcPr>
          <w:p w:rsidR="00B14C61" w:rsidRPr="00B14C61" w:rsidRDefault="00B14C61" w:rsidP="007423B1">
            <w:pPr>
              <w:ind w:firstLine="709"/>
              <w:jc w:val="both"/>
              <w:rPr>
                <w:sz w:val="28"/>
                <w:szCs w:val="28"/>
              </w:rPr>
            </w:pPr>
            <w:r w:rsidRPr="00B14C61">
              <w:rPr>
                <w:sz w:val="28"/>
                <w:szCs w:val="28"/>
              </w:rPr>
              <w:t>6 лет</w:t>
            </w:r>
          </w:p>
        </w:tc>
      </w:tr>
      <w:tr w:rsidR="00B14C61" w:rsidRPr="00B14C61" w:rsidTr="007423B1">
        <w:tc>
          <w:tcPr>
            <w:tcW w:w="7268" w:type="dxa"/>
            <w:tcBorders>
              <w:top w:val="single" w:sz="4" w:space="0" w:color="auto"/>
              <w:left w:val="single" w:sz="4" w:space="0" w:color="auto"/>
              <w:bottom w:val="single" w:sz="4" w:space="0" w:color="auto"/>
              <w:right w:val="single" w:sz="4" w:space="0" w:color="auto"/>
            </w:tcBorders>
            <w:hideMark/>
          </w:tcPr>
          <w:p w:rsidR="00B14C61" w:rsidRPr="00B14C61" w:rsidRDefault="00B14C61" w:rsidP="007423B1">
            <w:pPr>
              <w:ind w:firstLine="709"/>
              <w:jc w:val="both"/>
              <w:rPr>
                <w:sz w:val="28"/>
                <w:szCs w:val="28"/>
              </w:rPr>
            </w:pPr>
            <w:r w:rsidRPr="00B14C61">
              <w:rPr>
                <w:sz w:val="28"/>
                <w:szCs w:val="28"/>
              </w:rPr>
              <w:t>Нижний слой покрытия</w:t>
            </w:r>
          </w:p>
        </w:tc>
        <w:tc>
          <w:tcPr>
            <w:tcW w:w="2835" w:type="dxa"/>
            <w:tcBorders>
              <w:top w:val="single" w:sz="4" w:space="0" w:color="auto"/>
              <w:left w:val="single" w:sz="4" w:space="0" w:color="auto"/>
              <w:bottom w:val="single" w:sz="4" w:space="0" w:color="auto"/>
              <w:right w:val="single" w:sz="4" w:space="0" w:color="auto"/>
            </w:tcBorders>
            <w:hideMark/>
          </w:tcPr>
          <w:p w:rsidR="00B14C61" w:rsidRPr="00B14C61" w:rsidRDefault="00B14C61" w:rsidP="007423B1">
            <w:pPr>
              <w:ind w:firstLine="709"/>
              <w:jc w:val="both"/>
              <w:rPr>
                <w:sz w:val="28"/>
                <w:szCs w:val="28"/>
              </w:rPr>
            </w:pPr>
            <w:r w:rsidRPr="00B14C61">
              <w:rPr>
                <w:sz w:val="28"/>
                <w:szCs w:val="28"/>
              </w:rPr>
              <w:t>5 лет</w:t>
            </w:r>
          </w:p>
        </w:tc>
      </w:tr>
      <w:tr w:rsidR="00B14C61" w:rsidRPr="00B14C61" w:rsidTr="007423B1">
        <w:tc>
          <w:tcPr>
            <w:tcW w:w="7268" w:type="dxa"/>
            <w:tcBorders>
              <w:top w:val="single" w:sz="4" w:space="0" w:color="auto"/>
              <w:left w:val="single" w:sz="4" w:space="0" w:color="auto"/>
              <w:bottom w:val="single" w:sz="4" w:space="0" w:color="auto"/>
              <w:right w:val="single" w:sz="4" w:space="0" w:color="auto"/>
            </w:tcBorders>
            <w:hideMark/>
          </w:tcPr>
          <w:p w:rsidR="00B14C61" w:rsidRPr="00B14C61" w:rsidRDefault="00B14C61" w:rsidP="007423B1">
            <w:pPr>
              <w:ind w:firstLine="709"/>
              <w:jc w:val="both"/>
              <w:rPr>
                <w:sz w:val="28"/>
                <w:szCs w:val="28"/>
              </w:rPr>
            </w:pPr>
            <w:r w:rsidRPr="00B14C61">
              <w:rPr>
                <w:sz w:val="28"/>
                <w:szCs w:val="28"/>
              </w:rPr>
              <w:t>Верхний слой покрытия</w:t>
            </w:r>
          </w:p>
        </w:tc>
        <w:tc>
          <w:tcPr>
            <w:tcW w:w="2835" w:type="dxa"/>
            <w:tcBorders>
              <w:top w:val="single" w:sz="4" w:space="0" w:color="auto"/>
              <w:left w:val="single" w:sz="4" w:space="0" w:color="auto"/>
              <w:bottom w:val="single" w:sz="4" w:space="0" w:color="auto"/>
              <w:right w:val="single" w:sz="4" w:space="0" w:color="auto"/>
            </w:tcBorders>
            <w:hideMark/>
          </w:tcPr>
          <w:p w:rsidR="00B14C61" w:rsidRPr="00B14C61" w:rsidRDefault="00B14C61" w:rsidP="007423B1">
            <w:pPr>
              <w:ind w:firstLine="709"/>
              <w:jc w:val="both"/>
              <w:rPr>
                <w:sz w:val="28"/>
                <w:szCs w:val="28"/>
              </w:rPr>
            </w:pPr>
            <w:r w:rsidRPr="00B14C61">
              <w:rPr>
                <w:sz w:val="28"/>
                <w:szCs w:val="28"/>
              </w:rPr>
              <w:t>4 года</w:t>
            </w:r>
          </w:p>
        </w:tc>
      </w:tr>
      <w:tr w:rsidR="00B14C61" w:rsidRPr="00B14C61" w:rsidTr="007423B1">
        <w:tc>
          <w:tcPr>
            <w:tcW w:w="7268" w:type="dxa"/>
            <w:tcBorders>
              <w:top w:val="single" w:sz="4" w:space="0" w:color="auto"/>
              <w:left w:val="single" w:sz="4" w:space="0" w:color="auto"/>
              <w:bottom w:val="single" w:sz="4" w:space="0" w:color="auto"/>
              <w:right w:val="single" w:sz="4" w:space="0" w:color="auto"/>
            </w:tcBorders>
            <w:hideMark/>
          </w:tcPr>
          <w:p w:rsidR="00B14C61" w:rsidRPr="00B14C61" w:rsidRDefault="00B14C61" w:rsidP="007423B1">
            <w:pPr>
              <w:ind w:firstLine="709"/>
              <w:jc w:val="both"/>
              <w:rPr>
                <w:sz w:val="28"/>
                <w:szCs w:val="28"/>
              </w:rPr>
            </w:pPr>
            <w:r w:rsidRPr="00B14C61">
              <w:rPr>
                <w:sz w:val="28"/>
                <w:szCs w:val="28"/>
              </w:rPr>
              <w:t>Искусственные сооружения:</w:t>
            </w:r>
          </w:p>
        </w:tc>
        <w:tc>
          <w:tcPr>
            <w:tcW w:w="2835" w:type="dxa"/>
            <w:tcBorders>
              <w:top w:val="single" w:sz="4" w:space="0" w:color="auto"/>
              <w:left w:val="single" w:sz="4" w:space="0" w:color="auto"/>
              <w:bottom w:val="single" w:sz="4" w:space="0" w:color="auto"/>
              <w:right w:val="single" w:sz="4" w:space="0" w:color="auto"/>
            </w:tcBorders>
          </w:tcPr>
          <w:p w:rsidR="00B14C61" w:rsidRPr="00B14C61" w:rsidRDefault="00B14C61" w:rsidP="007423B1">
            <w:pPr>
              <w:ind w:firstLine="709"/>
              <w:jc w:val="both"/>
              <w:rPr>
                <w:sz w:val="28"/>
                <w:szCs w:val="28"/>
              </w:rPr>
            </w:pPr>
          </w:p>
        </w:tc>
      </w:tr>
      <w:tr w:rsidR="00B14C61" w:rsidRPr="00B14C61" w:rsidTr="007423B1">
        <w:tc>
          <w:tcPr>
            <w:tcW w:w="7268" w:type="dxa"/>
            <w:tcBorders>
              <w:top w:val="single" w:sz="4" w:space="0" w:color="auto"/>
              <w:left w:val="single" w:sz="4" w:space="0" w:color="auto"/>
              <w:bottom w:val="single" w:sz="4" w:space="0" w:color="auto"/>
              <w:right w:val="single" w:sz="4" w:space="0" w:color="auto"/>
            </w:tcBorders>
            <w:hideMark/>
          </w:tcPr>
          <w:p w:rsidR="00B14C61" w:rsidRPr="00B14C61" w:rsidRDefault="00B14C61" w:rsidP="007423B1">
            <w:pPr>
              <w:ind w:firstLine="709"/>
              <w:jc w:val="both"/>
              <w:rPr>
                <w:sz w:val="28"/>
                <w:szCs w:val="28"/>
              </w:rPr>
            </w:pPr>
            <w:r w:rsidRPr="00B14C61">
              <w:rPr>
                <w:sz w:val="28"/>
                <w:szCs w:val="28"/>
              </w:rPr>
              <w:t>- мосты, путепроводы, тоннели, эстакады</w:t>
            </w:r>
          </w:p>
        </w:tc>
        <w:tc>
          <w:tcPr>
            <w:tcW w:w="2835" w:type="dxa"/>
            <w:tcBorders>
              <w:top w:val="single" w:sz="4" w:space="0" w:color="auto"/>
              <w:left w:val="single" w:sz="4" w:space="0" w:color="auto"/>
              <w:bottom w:val="single" w:sz="4" w:space="0" w:color="auto"/>
              <w:right w:val="single" w:sz="4" w:space="0" w:color="auto"/>
            </w:tcBorders>
            <w:hideMark/>
          </w:tcPr>
          <w:p w:rsidR="00B14C61" w:rsidRPr="00B14C61" w:rsidRDefault="00B14C61" w:rsidP="007423B1">
            <w:pPr>
              <w:ind w:firstLine="709"/>
              <w:jc w:val="both"/>
              <w:rPr>
                <w:sz w:val="28"/>
                <w:szCs w:val="28"/>
              </w:rPr>
            </w:pPr>
            <w:r w:rsidRPr="00B14C61">
              <w:rPr>
                <w:sz w:val="28"/>
                <w:szCs w:val="28"/>
              </w:rPr>
              <w:t>8 лет</w:t>
            </w:r>
          </w:p>
        </w:tc>
      </w:tr>
      <w:tr w:rsidR="00B14C61" w:rsidRPr="00B14C61" w:rsidTr="007423B1">
        <w:tc>
          <w:tcPr>
            <w:tcW w:w="7268" w:type="dxa"/>
            <w:tcBorders>
              <w:top w:val="single" w:sz="4" w:space="0" w:color="auto"/>
              <w:left w:val="single" w:sz="4" w:space="0" w:color="auto"/>
              <w:bottom w:val="single" w:sz="4" w:space="0" w:color="auto"/>
              <w:right w:val="single" w:sz="4" w:space="0" w:color="auto"/>
            </w:tcBorders>
            <w:hideMark/>
          </w:tcPr>
          <w:p w:rsidR="00B14C61" w:rsidRPr="00B14C61" w:rsidRDefault="00B14C61" w:rsidP="007423B1">
            <w:pPr>
              <w:ind w:firstLine="709"/>
              <w:jc w:val="both"/>
              <w:rPr>
                <w:sz w:val="28"/>
                <w:szCs w:val="28"/>
              </w:rPr>
            </w:pPr>
            <w:r w:rsidRPr="00B14C61">
              <w:rPr>
                <w:sz w:val="28"/>
                <w:szCs w:val="28"/>
              </w:rPr>
              <w:t>- водопропускные  трубы</w:t>
            </w:r>
          </w:p>
        </w:tc>
        <w:tc>
          <w:tcPr>
            <w:tcW w:w="2835" w:type="dxa"/>
            <w:tcBorders>
              <w:top w:val="single" w:sz="4" w:space="0" w:color="auto"/>
              <w:left w:val="single" w:sz="4" w:space="0" w:color="auto"/>
              <w:bottom w:val="single" w:sz="4" w:space="0" w:color="auto"/>
              <w:right w:val="single" w:sz="4" w:space="0" w:color="auto"/>
            </w:tcBorders>
            <w:hideMark/>
          </w:tcPr>
          <w:p w:rsidR="00B14C61" w:rsidRPr="00B14C61" w:rsidRDefault="00B14C61" w:rsidP="007423B1">
            <w:pPr>
              <w:ind w:firstLine="709"/>
              <w:jc w:val="both"/>
              <w:rPr>
                <w:sz w:val="28"/>
                <w:szCs w:val="28"/>
              </w:rPr>
            </w:pPr>
            <w:r w:rsidRPr="00B14C61">
              <w:rPr>
                <w:sz w:val="28"/>
                <w:szCs w:val="28"/>
              </w:rPr>
              <w:t>6 лет</w:t>
            </w:r>
          </w:p>
        </w:tc>
      </w:tr>
      <w:tr w:rsidR="00B14C61" w:rsidRPr="00B14C61" w:rsidTr="007423B1">
        <w:tc>
          <w:tcPr>
            <w:tcW w:w="7268" w:type="dxa"/>
            <w:tcBorders>
              <w:top w:val="single" w:sz="4" w:space="0" w:color="auto"/>
              <w:left w:val="single" w:sz="4" w:space="0" w:color="auto"/>
              <w:bottom w:val="single" w:sz="4" w:space="0" w:color="auto"/>
              <w:right w:val="single" w:sz="4" w:space="0" w:color="auto"/>
            </w:tcBorders>
            <w:hideMark/>
          </w:tcPr>
          <w:p w:rsidR="00B14C61" w:rsidRPr="00B14C61" w:rsidRDefault="00B14C61" w:rsidP="007423B1">
            <w:pPr>
              <w:ind w:firstLine="709"/>
              <w:jc w:val="both"/>
              <w:rPr>
                <w:sz w:val="28"/>
                <w:szCs w:val="28"/>
              </w:rPr>
            </w:pPr>
            <w:r w:rsidRPr="00B14C61">
              <w:rPr>
                <w:sz w:val="28"/>
                <w:szCs w:val="28"/>
              </w:rPr>
              <w:t xml:space="preserve">- регуляционные сооружения </w:t>
            </w:r>
          </w:p>
          <w:p w:rsidR="00B14C61" w:rsidRPr="00B14C61" w:rsidRDefault="00B14C61" w:rsidP="007423B1">
            <w:pPr>
              <w:ind w:firstLine="709"/>
              <w:jc w:val="both"/>
              <w:rPr>
                <w:sz w:val="28"/>
                <w:szCs w:val="28"/>
              </w:rPr>
            </w:pPr>
            <w:r w:rsidRPr="00B14C61">
              <w:rPr>
                <w:sz w:val="28"/>
                <w:szCs w:val="28"/>
              </w:rPr>
              <w:t>(тип сооружения)</w:t>
            </w:r>
          </w:p>
        </w:tc>
        <w:tc>
          <w:tcPr>
            <w:tcW w:w="2835" w:type="dxa"/>
            <w:tcBorders>
              <w:top w:val="single" w:sz="4" w:space="0" w:color="auto"/>
              <w:left w:val="single" w:sz="4" w:space="0" w:color="auto"/>
              <w:bottom w:val="single" w:sz="4" w:space="0" w:color="auto"/>
              <w:right w:val="single" w:sz="4" w:space="0" w:color="auto"/>
            </w:tcBorders>
            <w:vAlign w:val="center"/>
            <w:hideMark/>
          </w:tcPr>
          <w:p w:rsidR="00B14C61" w:rsidRPr="00B14C61" w:rsidRDefault="00B14C61" w:rsidP="007423B1">
            <w:pPr>
              <w:ind w:firstLine="709"/>
              <w:jc w:val="both"/>
              <w:rPr>
                <w:sz w:val="28"/>
                <w:szCs w:val="28"/>
              </w:rPr>
            </w:pPr>
            <w:r w:rsidRPr="00B14C61">
              <w:rPr>
                <w:sz w:val="28"/>
                <w:szCs w:val="28"/>
              </w:rPr>
              <w:t>6 лет</w:t>
            </w:r>
          </w:p>
        </w:tc>
      </w:tr>
      <w:tr w:rsidR="00B14C61" w:rsidRPr="00B14C61" w:rsidTr="007423B1">
        <w:tc>
          <w:tcPr>
            <w:tcW w:w="7268" w:type="dxa"/>
            <w:tcBorders>
              <w:top w:val="single" w:sz="4" w:space="0" w:color="auto"/>
              <w:left w:val="single" w:sz="4" w:space="0" w:color="auto"/>
              <w:bottom w:val="single" w:sz="4" w:space="0" w:color="auto"/>
              <w:right w:val="single" w:sz="4" w:space="0" w:color="auto"/>
            </w:tcBorders>
            <w:hideMark/>
          </w:tcPr>
          <w:p w:rsidR="00B14C61" w:rsidRPr="00B14C61" w:rsidRDefault="00B14C61" w:rsidP="007423B1">
            <w:pPr>
              <w:ind w:firstLine="709"/>
              <w:jc w:val="both"/>
              <w:rPr>
                <w:sz w:val="28"/>
                <w:szCs w:val="28"/>
              </w:rPr>
            </w:pPr>
            <w:r w:rsidRPr="00B14C61">
              <w:rPr>
                <w:sz w:val="28"/>
                <w:szCs w:val="28"/>
              </w:rPr>
              <w:t>Обустройство дороги:</w:t>
            </w:r>
          </w:p>
        </w:tc>
        <w:tc>
          <w:tcPr>
            <w:tcW w:w="2835" w:type="dxa"/>
            <w:tcBorders>
              <w:top w:val="single" w:sz="4" w:space="0" w:color="auto"/>
              <w:left w:val="single" w:sz="4" w:space="0" w:color="auto"/>
              <w:bottom w:val="single" w:sz="4" w:space="0" w:color="auto"/>
              <w:right w:val="single" w:sz="4" w:space="0" w:color="auto"/>
            </w:tcBorders>
          </w:tcPr>
          <w:p w:rsidR="00B14C61" w:rsidRPr="00B14C61" w:rsidRDefault="00B14C61" w:rsidP="007423B1">
            <w:pPr>
              <w:ind w:firstLine="709"/>
              <w:jc w:val="both"/>
              <w:rPr>
                <w:sz w:val="28"/>
                <w:szCs w:val="28"/>
              </w:rPr>
            </w:pPr>
          </w:p>
        </w:tc>
      </w:tr>
      <w:tr w:rsidR="00B14C61" w:rsidRPr="00B14C61" w:rsidTr="007423B1">
        <w:tc>
          <w:tcPr>
            <w:tcW w:w="7268" w:type="dxa"/>
            <w:tcBorders>
              <w:top w:val="single" w:sz="4" w:space="0" w:color="auto"/>
              <w:left w:val="single" w:sz="4" w:space="0" w:color="auto"/>
              <w:bottom w:val="single" w:sz="4" w:space="0" w:color="auto"/>
              <w:right w:val="single" w:sz="4" w:space="0" w:color="auto"/>
            </w:tcBorders>
            <w:hideMark/>
          </w:tcPr>
          <w:p w:rsidR="00B14C61" w:rsidRPr="00B14C61" w:rsidRDefault="00B14C61" w:rsidP="007423B1">
            <w:pPr>
              <w:ind w:firstLine="709"/>
              <w:jc w:val="both"/>
              <w:rPr>
                <w:sz w:val="28"/>
                <w:szCs w:val="28"/>
              </w:rPr>
            </w:pPr>
            <w:r w:rsidRPr="00B14C61">
              <w:rPr>
                <w:sz w:val="28"/>
                <w:szCs w:val="28"/>
              </w:rPr>
              <w:lastRenderedPageBreak/>
              <w:t xml:space="preserve">- барьерное ограждение </w:t>
            </w:r>
          </w:p>
          <w:p w:rsidR="00B14C61" w:rsidRPr="00B14C61" w:rsidRDefault="00B14C61" w:rsidP="007423B1">
            <w:pPr>
              <w:ind w:firstLine="709"/>
              <w:jc w:val="both"/>
              <w:rPr>
                <w:sz w:val="28"/>
                <w:szCs w:val="28"/>
              </w:rPr>
            </w:pPr>
            <w:r w:rsidRPr="00B14C61">
              <w:rPr>
                <w:sz w:val="28"/>
                <w:szCs w:val="28"/>
              </w:rPr>
              <w:t>(металлическое, ж/бетонное)</w:t>
            </w:r>
          </w:p>
        </w:tc>
        <w:tc>
          <w:tcPr>
            <w:tcW w:w="2835" w:type="dxa"/>
            <w:tcBorders>
              <w:top w:val="single" w:sz="4" w:space="0" w:color="auto"/>
              <w:left w:val="single" w:sz="4" w:space="0" w:color="auto"/>
              <w:bottom w:val="single" w:sz="4" w:space="0" w:color="auto"/>
              <w:right w:val="single" w:sz="4" w:space="0" w:color="auto"/>
            </w:tcBorders>
            <w:vAlign w:val="center"/>
            <w:hideMark/>
          </w:tcPr>
          <w:p w:rsidR="00B14C61" w:rsidRPr="00B14C61" w:rsidRDefault="00B14C61" w:rsidP="007423B1">
            <w:pPr>
              <w:ind w:firstLine="709"/>
              <w:jc w:val="both"/>
              <w:rPr>
                <w:sz w:val="28"/>
                <w:szCs w:val="28"/>
              </w:rPr>
            </w:pPr>
            <w:r w:rsidRPr="00B14C61">
              <w:rPr>
                <w:sz w:val="28"/>
                <w:szCs w:val="28"/>
              </w:rPr>
              <w:t>5 лет</w:t>
            </w:r>
          </w:p>
        </w:tc>
      </w:tr>
      <w:tr w:rsidR="00B14C61" w:rsidRPr="00B14C61" w:rsidTr="007423B1">
        <w:tc>
          <w:tcPr>
            <w:tcW w:w="7268" w:type="dxa"/>
            <w:tcBorders>
              <w:top w:val="single" w:sz="4" w:space="0" w:color="auto"/>
              <w:left w:val="single" w:sz="4" w:space="0" w:color="auto"/>
              <w:bottom w:val="single" w:sz="4" w:space="0" w:color="auto"/>
              <w:right w:val="single" w:sz="4" w:space="0" w:color="auto"/>
            </w:tcBorders>
            <w:hideMark/>
          </w:tcPr>
          <w:p w:rsidR="00B14C61" w:rsidRPr="00B14C61" w:rsidRDefault="00B14C61" w:rsidP="007423B1">
            <w:pPr>
              <w:ind w:firstLine="709"/>
              <w:jc w:val="both"/>
              <w:rPr>
                <w:sz w:val="28"/>
                <w:szCs w:val="28"/>
              </w:rPr>
            </w:pPr>
            <w:r w:rsidRPr="00B14C61">
              <w:rPr>
                <w:sz w:val="28"/>
                <w:szCs w:val="28"/>
              </w:rPr>
              <w:t>- сигнальные столбики</w:t>
            </w:r>
          </w:p>
        </w:tc>
        <w:tc>
          <w:tcPr>
            <w:tcW w:w="2835" w:type="dxa"/>
            <w:tcBorders>
              <w:top w:val="single" w:sz="4" w:space="0" w:color="auto"/>
              <w:left w:val="single" w:sz="4" w:space="0" w:color="auto"/>
              <w:bottom w:val="single" w:sz="4" w:space="0" w:color="auto"/>
              <w:right w:val="single" w:sz="4" w:space="0" w:color="auto"/>
            </w:tcBorders>
            <w:hideMark/>
          </w:tcPr>
          <w:p w:rsidR="00B14C61" w:rsidRPr="00B14C61" w:rsidRDefault="00B14C61" w:rsidP="007423B1">
            <w:pPr>
              <w:ind w:firstLine="709"/>
              <w:jc w:val="both"/>
              <w:rPr>
                <w:sz w:val="28"/>
                <w:szCs w:val="28"/>
              </w:rPr>
            </w:pPr>
            <w:r w:rsidRPr="00B14C61">
              <w:rPr>
                <w:sz w:val="28"/>
                <w:szCs w:val="28"/>
              </w:rPr>
              <w:t>2 года</w:t>
            </w:r>
          </w:p>
        </w:tc>
      </w:tr>
      <w:tr w:rsidR="00B14C61" w:rsidRPr="00B14C61" w:rsidTr="007423B1">
        <w:tc>
          <w:tcPr>
            <w:tcW w:w="7268" w:type="dxa"/>
            <w:tcBorders>
              <w:top w:val="single" w:sz="4" w:space="0" w:color="auto"/>
              <w:left w:val="single" w:sz="4" w:space="0" w:color="auto"/>
              <w:bottom w:val="single" w:sz="4" w:space="0" w:color="auto"/>
              <w:right w:val="single" w:sz="4" w:space="0" w:color="auto"/>
            </w:tcBorders>
            <w:hideMark/>
          </w:tcPr>
          <w:p w:rsidR="00B14C61" w:rsidRPr="00B14C61" w:rsidRDefault="00B14C61" w:rsidP="007423B1">
            <w:pPr>
              <w:ind w:firstLine="709"/>
              <w:jc w:val="both"/>
              <w:rPr>
                <w:sz w:val="28"/>
                <w:szCs w:val="28"/>
              </w:rPr>
            </w:pPr>
            <w:r w:rsidRPr="00B14C61">
              <w:rPr>
                <w:sz w:val="28"/>
                <w:szCs w:val="28"/>
              </w:rPr>
              <w:t>- дорожные знаки</w:t>
            </w:r>
          </w:p>
        </w:tc>
        <w:tc>
          <w:tcPr>
            <w:tcW w:w="2835" w:type="dxa"/>
            <w:tcBorders>
              <w:top w:val="single" w:sz="4" w:space="0" w:color="auto"/>
              <w:left w:val="single" w:sz="4" w:space="0" w:color="auto"/>
              <w:bottom w:val="single" w:sz="4" w:space="0" w:color="auto"/>
              <w:right w:val="single" w:sz="4" w:space="0" w:color="auto"/>
            </w:tcBorders>
            <w:hideMark/>
          </w:tcPr>
          <w:p w:rsidR="00B14C61" w:rsidRPr="00B14C61" w:rsidRDefault="00B14C61" w:rsidP="007423B1">
            <w:pPr>
              <w:ind w:firstLine="709"/>
              <w:jc w:val="both"/>
              <w:rPr>
                <w:sz w:val="28"/>
                <w:szCs w:val="28"/>
              </w:rPr>
            </w:pPr>
            <w:r w:rsidRPr="00B14C61">
              <w:rPr>
                <w:sz w:val="28"/>
                <w:szCs w:val="28"/>
              </w:rPr>
              <w:t>2 года</w:t>
            </w:r>
          </w:p>
        </w:tc>
      </w:tr>
      <w:tr w:rsidR="00B14C61" w:rsidRPr="00B14C61" w:rsidTr="007423B1">
        <w:tc>
          <w:tcPr>
            <w:tcW w:w="7268" w:type="dxa"/>
            <w:tcBorders>
              <w:top w:val="single" w:sz="4" w:space="0" w:color="auto"/>
              <w:left w:val="single" w:sz="4" w:space="0" w:color="auto"/>
              <w:bottom w:val="single" w:sz="4" w:space="0" w:color="auto"/>
              <w:right w:val="single" w:sz="4" w:space="0" w:color="auto"/>
            </w:tcBorders>
            <w:hideMark/>
          </w:tcPr>
          <w:p w:rsidR="00B14C61" w:rsidRPr="00B14C61" w:rsidRDefault="00B14C61" w:rsidP="007423B1">
            <w:pPr>
              <w:ind w:firstLine="709"/>
              <w:jc w:val="both"/>
              <w:rPr>
                <w:sz w:val="28"/>
                <w:szCs w:val="28"/>
              </w:rPr>
            </w:pPr>
            <w:r w:rsidRPr="00B14C61">
              <w:rPr>
                <w:sz w:val="28"/>
                <w:szCs w:val="28"/>
              </w:rPr>
              <w:t>- горизонтальная разметка</w:t>
            </w:r>
          </w:p>
        </w:tc>
        <w:tc>
          <w:tcPr>
            <w:tcW w:w="2835" w:type="dxa"/>
            <w:tcBorders>
              <w:top w:val="single" w:sz="4" w:space="0" w:color="auto"/>
              <w:left w:val="single" w:sz="4" w:space="0" w:color="auto"/>
              <w:bottom w:val="single" w:sz="4" w:space="0" w:color="auto"/>
              <w:right w:val="single" w:sz="4" w:space="0" w:color="auto"/>
            </w:tcBorders>
            <w:hideMark/>
          </w:tcPr>
          <w:p w:rsidR="00B14C61" w:rsidRPr="00B14C61" w:rsidRDefault="00B14C61" w:rsidP="007423B1">
            <w:pPr>
              <w:ind w:firstLine="709"/>
              <w:jc w:val="both"/>
              <w:rPr>
                <w:sz w:val="28"/>
                <w:szCs w:val="28"/>
              </w:rPr>
            </w:pPr>
            <w:r w:rsidRPr="00B14C61">
              <w:rPr>
                <w:sz w:val="28"/>
                <w:szCs w:val="28"/>
              </w:rPr>
              <w:t>6 месяцев</w:t>
            </w:r>
          </w:p>
        </w:tc>
      </w:tr>
      <w:tr w:rsidR="00B14C61" w:rsidRPr="00B14C61" w:rsidTr="007423B1">
        <w:tc>
          <w:tcPr>
            <w:tcW w:w="7268" w:type="dxa"/>
            <w:tcBorders>
              <w:top w:val="single" w:sz="4" w:space="0" w:color="auto"/>
              <w:left w:val="single" w:sz="4" w:space="0" w:color="auto"/>
              <w:bottom w:val="single" w:sz="4" w:space="0" w:color="auto"/>
              <w:right w:val="single" w:sz="4" w:space="0" w:color="auto"/>
            </w:tcBorders>
            <w:hideMark/>
          </w:tcPr>
          <w:p w:rsidR="00B14C61" w:rsidRPr="00B14C61" w:rsidRDefault="00B14C61" w:rsidP="007423B1">
            <w:pPr>
              <w:ind w:firstLine="709"/>
              <w:jc w:val="both"/>
              <w:rPr>
                <w:sz w:val="28"/>
                <w:szCs w:val="28"/>
              </w:rPr>
            </w:pPr>
            <w:r w:rsidRPr="00B14C61">
              <w:rPr>
                <w:sz w:val="28"/>
                <w:szCs w:val="28"/>
              </w:rPr>
              <w:t>Другие элементы</w:t>
            </w:r>
          </w:p>
        </w:tc>
        <w:tc>
          <w:tcPr>
            <w:tcW w:w="2835" w:type="dxa"/>
            <w:tcBorders>
              <w:top w:val="single" w:sz="4" w:space="0" w:color="auto"/>
              <w:left w:val="single" w:sz="4" w:space="0" w:color="auto"/>
              <w:bottom w:val="single" w:sz="4" w:space="0" w:color="auto"/>
              <w:right w:val="single" w:sz="4" w:space="0" w:color="auto"/>
            </w:tcBorders>
            <w:hideMark/>
          </w:tcPr>
          <w:p w:rsidR="00B14C61" w:rsidRPr="00B14C61" w:rsidRDefault="00B14C61" w:rsidP="007423B1">
            <w:pPr>
              <w:ind w:firstLine="709"/>
              <w:jc w:val="both"/>
              <w:rPr>
                <w:sz w:val="28"/>
                <w:szCs w:val="28"/>
              </w:rPr>
            </w:pPr>
            <w:r w:rsidRPr="00B14C61">
              <w:rPr>
                <w:sz w:val="28"/>
                <w:szCs w:val="28"/>
              </w:rPr>
              <w:t>2 года</w:t>
            </w:r>
          </w:p>
        </w:tc>
      </w:tr>
    </w:tbl>
    <w:p w:rsidR="00B14C61" w:rsidRPr="00B872E5" w:rsidRDefault="00B14C61" w:rsidP="00B14C61">
      <w:pPr>
        <w:tabs>
          <w:tab w:val="left" w:pos="993"/>
          <w:tab w:val="left" w:pos="1050"/>
        </w:tabs>
        <w:ind w:firstLine="709"/>
        <w:rPr>
          <w:b/>
          <w:sz w:val="28"/>
          <w:szCs w:val="28"/>
        </w:rPr>
      </w:pPr>
      <w:r>
        <w:rPr>
          <w:sz w:val="28"/>
          <w:szCs w:val="28"/>
        </w:rPr>
        <w:t>11</w:t>
      </w:r>
      <w:r w:rsidRPr="00B872E5">
        <w:rPr>
          <w:b/>
          <w:sz w:val="28"/>
          <w:szCs w:val="28"/>
        </w:rPr>
        <w:t>. Прочие условия:</w:t>
      </w:r>
    </w:p>
    <w:p w:rsidR="00B14C61" w:rsidRPr="00B872E5" w:rsidRDefault="00B14C61" w:rsidP="00B14C61">
      <w:pPr>
        <w:tabs>
          <w:tab w:val="left" w:pos="993"/>
        </w:tabs>
        <w:ind w:firstLine="709"/>
        <w:jc w:val="both"/>
        <w:rPr>
          <w:sz w:val="28"/>
          <w:szCs w:val="28"/>
        </w:rPr>
      </w:pPr>
      <w:proofErr w:type="gramStart"/>
      <w:r w:rsidRPr="00B872E5">
        <w:rPr>
          <w:sz w:val="28"/>
          <w:szCs w:val="28"/>
        </w:rPr>
        <w:t xml:space="preserve">Цена контракта включает все расходы на выполнение Подрядчиком всех работ и иных расходов, в </w:t>
      </w:r>
      <w:proofErr w:type="spellStart"/>
      <w:r w:rsidRPr="00B872E5">
        <w:rPr>
          <w:sz w:val="28"/>
          <w:szCs w:val="28"/>
        </w:rPr>
        <w:t>т.ч</w:t>
      </w:r>
      <w:proofErr w:type="spellEnd"/>
      <w:r w:rsidRPr="00B872E5">
        <w:rPr>
          <w:sz w:val="28"/>
          <w:szCs w:val="28"/>
        </w:rPr>
        <w:t>. на все виды строительно-монтажных и иных работ согласно проектно-сметной документации, на закупку и поставку материалов и оборудования, их транспортировку, а также уплату всех налогов, сборов и других обязательных платежей, монтаж, сдачу оборудования и всего объекта в эксплуатацию, гарантийное обслуживание.</w:t>
      </w:r>
      <w:proofErr w:type="gramEnd"/>
    </w:p>
    <w:p w:rsidR="00B14C61" w:rsidRPr="00B14C61" w:rsidRDefault="00B14C61" w:rsidP="00B14C61">
      <w:pPr>
        <w:ind w:firstLine="709"/>
        <w:jc w:val="both"/>
        <w:rPr>
          <w:sz w:val="28"/>
          <w:szCs w:val="28"/>
        </w:rPr>
      </w:pPr>
    </w:p>
    <w:p w:rsidR="00B14C61" w:rsidRPr="00221C40" w:rsidRDefault="00B14C61" w:rsidP="00B14C61">
      <w:pPr>
        <w:contextualSpacing/>
      </w:pPr>
    </w:p>
    <w:tbl>
      <w:tblPr>
        <w:tblW w:w="0" w:type="auto"/>
        <w:tblCellMar>
          <w:left w:w="284" w:type="dxa"/>
          <w:right w:w="284" w:type="dxa"/>
        </w:tblCellMar>
        <w:tblLook w:val="04A0" w:firstRow="1" w:lastRow="0" w:firstColumn="1" w:lastColumn="0" w:noHBand="0" w:noVBand="1"/>
      </w:tblPr>
      <w:tblGrid>
        <w:gridCol w:w="5367"/>
        <w:gridCol w:w="5122"/>
      </w:tblGrid>
      <w:tr w:rsidR="00B14C61" w:rsidRPr="00541F17" w:rsidTr="007423B1">
        <w:tc>
          <w:tcPr>
            <w:tcW w:w="7692" w:type="dxa"/>
          </w:tcPr>
          <w:p w:rsidR="00B14C61" w:rsidRPr="00541F17" w:rsidRDefault="00B14C61" w:rsidP="007423B1">
            <w:pPr>
              <w:rPr>
                <w:b/>
                <w:lang w:eastAsia="en-US"/>
              </w:rPr>
            </w:pPr>
            <w:r w:rsidRPr="00541F17">
              <w:rPr>
                <w:b/>
                <w:lang w:eastAsia="en-US"/>
              </w:rPr>
              <w:t>Заказчик:</w:t>
            </w:r>
          </w:p>
          <w:p w:rsidR="00B14C61" w:rsidRDefault="00B14C61" w:rsidP="007423B1">
            <w:pPr>
              <w:widowControl w:val="0"/>
              <w:autoSpaceDE w:val="0"/>
              <w:autoSpaceDN w:val="0"/>
              <w:adjustRightInd w:val="0"/>
              <w:rPr>
                <w:lang w:eastAsia="en-US"/>
              </w:rPr>
            </w:pPr>
            <w:r w:rsidRPr="00541F17">
              <w:rPr>
                <w:lang w:eastAsia="en-US"/>
              </w:rPr>
              <w:t xml:space="preserve">Начальник Муниципального казенного учреждения </w:t>
            </w:r>
          </w:p>
          <w:p w:rsidR="00B14C61" w:rsidRPr="00541F17" w:rsidRDefault="00B14C61" w:rsidP="007423B1">
            <w:pPr>
              <w:widowControl w:val="0"/>
              <w:autoSpaceDE w:val="0"/>
              <w:autoSpaceDN w:val="0"/>
              <w:adjustRightInd w:val="0"/>
              <w:rPr>
                <w:lang w:eastAsia="en-US"/>
              </w:rPr>
            </w:pPr>
            <w:r w:rsidRPr="00541F17">
              <w:rPr>
                <w:lang w:eastAsia="en-US"/>
              </w:rPr>
              <w:t xml:space="preserve">Департамент капитального строительства </w:t>
            </w:r>
          </w:p>
          <w:p w:rsidR="00B14C61" w:rsidRPr="00541F17" w:rsidRDefault="00B14C61" w:rsidP="007423B1">
            <w:pPr>
              <w:widowControl w:val="0"/>
              <w:autoSpaceDE w:val="0"/>
              <w:autoSpaceDN w:val="0"/>
              <w:adjustRightInd w:val="0"/>
              <w:rPr>
                <w:lang w:eastAsia="en-US"/>
              </w:rPr>
            </w:pPr>
            <w:r w:rsidRPr="00541F17">
              <w:rPr>
                <w:lang w:eastAsia="en-US"/>
              </w:rPr>
              <w:t>Администрации города Симферополя Республики Крым</w:t>
            </w:r>
          </w:p>
          <w:p w:rsidR="00B14C61" w:rsidRDefault="00B14C61" w:rsidP="007423B1">
            <w:pPr>
              <w:widowControl w:val="0"/>
              <w:autoSpaceDE w:val="0"/>
              <w:autoSpaceDN w:val="0"/>
              <w:adjustRightInd w:val="0"/>
            </w:pPr>
          </w:p>
          <w:p w:rsidR="00B14C61" w:rsidRPr="00541F17" w:rsidRDefault="00B14C61" w:rsidP="007423B1">
            <w:pPr>
              <w:widowControl w:val="0"/>
              <w:autoSpaceDE w:val="0"/>
              <w:autoSpaceDN w:val="0"/>
              <w:adjustRightInd w:val="0"/>
            </w:pPr>
          </w:p>
          <w:p w:rsidR="00B14C61" w:rsidRPr="00541F17" w:rsidRDefault="00B14C61" w:rsidP="007423B1">
            <w:pPr>
              <w:widowControl w:val="0"/>
              <w:autoSpaceDE w:val="0"/>
              <w:autoSpaceDN w:val="0"/>
              <w:adjustRightInd w:val="0"/>
            </w:pPr>
          </w:p>
          <w:p w:rsidR="00B14C61" w:rsidRDefault="00B14C61" w:rsidP="00B14C61">
            <w:pPr>
              <w:pStyle w:val="Standard"/>
              <w:suppressAutoHyphens w:val="0"/>
              <w:ind w:firstLine="0"/>
              <w:jc w:val="left"/>
              <w:rPr>
                <w:rFonts w:eastAsia="Calibri"/>
                <w:lang w:eastAsia="ru-RU"/>
              </w:rPr>
            </w:pPr>
            <w:r>
              <w:rPr>
                <w:rFonts w:eastAsia="Calibri"/>
                <w:lang w:eastAsia="ru-RU"/>
              </w:rPr>
              <w:t>______________________В.Е. Хомутов</w:t>
            </w:r>
          </w:p>
          <w:p w:rsidR="00B14C61" w:rsidRPr="00541F17" w:rsidRDefault="00B14C61" w:rsidP="00B14C61">
            <w:pPr>
              <w:pStyle w:val="Standard"/>
              <w:suppressAutoHyphens w:val="0"/>
              <w:ind w:firstLine="0"/>
              <w:jc w:val="left"/>
              <w:rPr>
                <w:lang w:eastAsia="en-US"/>
              </w:rPr>
            </w:pPr>
            <w:r w:rsidRPr="00541F17">
              <w:rPr>
                <w:rFonts w:eastAsia="Calibri"/>
              </w:rPr>
              <w:t xml:space="preserve"> М.П.</w:t>
            </w:r>
          </w:p>
        </w:tc>
        <w:tc>
          <w:tcPr>
            <w:tcW w:w="7692" w:type="dxa"/>
          </w:tcPr>
          <w:p w:rsidR="00B14C61" w:rsidRPr="00541F17" w:rsidRDefault="00B14C61" w:rsidP="007423B1">
            <w:pPr>
              <w:rPr>
                <w:b/>
                <w:lang w:eastAsia="en-US"/>
              </w:rPr>
            </w:pPr>
            <w:r w:rsidRPr="00541F17">
              <w:rPr>
                <w:b/>
                <w:lang w:eastAsia="en-US"/>
              </w:rPr>
              <w:t>Подрядчик:</w:t>
            </w:r>
          </w:p>
          <w:p w:rsidR="00B14C61" w:rsidRDefault="00B14C61" w:rsidP="007423B1">
            <w:pPr>
              <w:rPr>
                <w:lang w:eastAsia="en-US"/>
              </w:rPr>
            </w:pPr>
          </w:p>
          <w:p w:rsidR="00B14C61" w:rsidRDefault="00B14C61" w:rsidP="007423B1">
            <w:pPr>
              <w:rPr>
                <w:lang w:eastAsia="en-US"/>
              </w:rPr>
            </w:pPr>
          </w:p>
          <w:p w:rsidR="00B14C61" w:rsidRDefault="00B14C61" w:rsidP="007423B1">
            <w:pPr>
              <w:rPr>
                <w:lang w:eastAsia="en-US"/>
              </w:rPr>
            </w:pPr>
          </w:p>
          <w:p w:rsidR="00B14C61" w:rsidRDefault="00B14C61" w:rsidP="007423B1">
            <w:pPr>
              <w:rPr>
                <w:lang w:eastAsia="en-US"/>
              </w:rPr>
            </w:pPr>
          </w:p>
          <w:p w:rsidR="00B14C61" w:rsidRDefault="00B14C61" w:rsidP="007423B1">
            <w:pPr>
              <w:rPr>
                <w:lang w:eastAsia="en-US"/>
              </w:rPr>
            </w:pPr>
          </w:p>
          <w:p w:rsidR="00B14C61" w:rsidRDefault="00B14C61" w:rsidP="007423B1">
            <w:pPr>
              <w:rPr>
                <w:lang w:eastAsia="en-US"/>
              </w:rPr>
            </w:pPr>
          </w:p>
          <w:p w:rsidR="00B14C61" w:rsidRPr="00541F17" w:rsidRDefault="00B14C61" w:rsidP="007423B1">
            <w:pPr>
              <w:rPr>
                <w:lang w:eastAsia="en-US"/>
              </w:rPr>
            </w:pPr>
          </w:p>
          <w:p w:rsidR="00B14C61" w:rsidRDefault="00B14C61" w:rsidP="00B14C61">
            <w:pPr>
              <w:rPr>
                <w:rFonts w:eastAsia="Calibri"/>
              </w:rPr>
            </w:pPr>
            <w:r w:rsidRPr="00541F17">
              <w:rPr>
                <w:rFonts w:eastAsia="Calibri"/>
              </w:rPr>
              <w:t xml:space="preserve">______________________ </w:t>
            </w:r>
          </w:p>
          <w:p w:rsidR="00B14C61" w:rsidRPr="00541F17" w:rsidRDefault="00B14C61" w:rsidP="00B14C61">
            <w:pPr>
              <w:rPr>
                <w:lang w:eastAsia="en-US"/>
              </w:rPr>
            </w:pPr>
            <w:r w:rsidRPr="00541F17">
              <w:rPr>
                <w:rFonts w:eastAsia="Calibri"/>
              </w:rPr>
              <w:t>М.П.</w:t>
            </w:r>
          </w:p>
        </w:tc>
      </w:tr>
    </w:tbl>
    <w:p w:rsidR="00520FCC" w:rsidRDefault="00520FCC"/>
    <w:sectPr w:rsidR="00520FCC" w:rsidSect="00EE0EAD">
      <w:pgSz w:w="11906" w:h="16838"/>
      <w:pgMar w:top="993" w:right="851" w:bottom="709" w:left="1134" w:header="720" w:footer="720" w:gutter="0"/>
      <w:cols w:space="720"/>
      <w:titlePg/>
      <w:docGrid w:linePitch="36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73FD6"/>
    <w:multiLevelType w:val="multilevel"/>
    <w:tmpl w:val="7F9604F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nsid w:val="7C825E27"/>
    <w:multiLevelType w:val="hybridMultilevel"/>
    <w:tmpl w:val="C944AF38"/>
    <w:lvl w:ilvl="0" w:tplc="624A0864">
      <w:start w:val="1"/>
      <w:numFmt w:val="decimal"/>
      <w:lvlText w:val="%1."/>
      <w:lvlJc w:val="left"/>
      <w:pPr>
        <w:ind w:left="720" w:hanging="360"/>
      </w:pPr>
      <w:rPr>
        <w:rFonts w:ascii="Times New Roman" w:hAnsi="Times New Roman" w:cs="Times New Roman" w:hint="default"/>
        <w:b/>
        <w:color w:val="auto"/>
        <w:sz w:val="28"/>
        <w:szCs w:val="28"/>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C61"/>
    <w:rsid w:val="000C1F1C"/>
    <w:rsid w:val="000C58E7"/>
    <w:rsid w:val="00191EFB"/>
    <w:rsid w:val="002E7696"/>
    <w:rsid w:val="00437166"/>
    <w:rsid w:val="00520FCC"/>
    <w:rsid w:val="00523A78"/>
    <w:rsid w:val="00574F4E"/>
    <w:rsid w:val="008C7A37"/>
    <w:rsid w:val="00B14C61"/>
    <w:rsid w:val="00B64AD7"/>
    <w:rsid w:val="00C11061"/>
    <w:rsid w:val="00C21E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C61"/>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link w:val="10"/>
    <w:uiPriority w:val="9"/>
    <w:qFormat/>
    <w:rsid w:val="00523A78"/>
    <w:pPr>
      <w:suppressAutoHyphens w:val="0"/>
      <w:spacing w:before="100" w:beforeAutospacing="1" w:after="100" w:afterAutospacing="1"/>
      <w:outlineLvl w:val="0"/>
    </w:pPr>
    <w:rPr>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14C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B14C61"/>
    <w:pPr>
      <w:suppressAutoHyphens w:val="0"/>
      <w:ind w:left="720"/>
    </w:pPr>
    <w:rPr>
      <w:lang w:eastAsia="ru-RU"/>
    </w:rPr>
  </w:style>
  <w:style w:type="character" w:customStyle="1" w:styleId="ConsPlusNormal0">
    <w:name w:val="ConsPlusNormal Знак"/>
    <w:link w:val="ConsPlusNormal"/>
    <w:locked/>
    <w:rsid w:val="00B14C61"/>
    <w:rPr>
      <w:rFonts w:ascii="Arial" w:eastAsia="Times New Roman" w:hAnsi="Arial" w:cs="Arial"/>
      <w:sz w:val="20"/>
      <w:szCs w:val="20"/>
      <w:lang w:eastAsia="ru-RU"/>
    </w:rPr>
  </w:style>
  <w:style w:type="paragraph" w:styleId="a4">
    <w:name w:val="Body Text"/>
    <w:aliases w:val=" Знак2, Знак2 Знак,Основной текст Знак1 Знак,Основной текст Знак Знак1 Знак, Знак2 Знак Знак2 Знак,Основной текст Знак Знак Знак Знак, Знак2 Знак Знак1 Знак Знак, Знак2 Знак1 Знак Знак, Знак2 Знак2 Знак,Çàã1,BO,ID,body indent,andrad,EHPT"/>
    <w:basedOn w:val="a"/>
    <w:link w:val="a5"/>
    <w:uiPriority w:val="1"/>
    <w:qFormat/>
    <w:rsid w:val="00B14C61"/>
    <w:pPr>
      <w:suppressAutoHyphens w:val="0"/>
      <w:spacing w:after="120"/>
      <w:jc w:val="both"/>
    </w:pPr>
    <w:rPr>
      <w:lang w:val="x-none" w:eastAsia="x-none"/>
    </w:rPr>
  </w:style>
  <w:style w:type="character" w:customStyle="1" w:styleId="a5">
    <w:name w:val="Основной текст Знак"/>
    <w:aliases w:val=" Знак2 Знак1, Знак2 Знак Знак,Основной текст Знак1 Знак Знак,Основной текст Знак Знак1 Знак Знак, Знак2 Знак Знак2 Знак Знак,Основной текст Знак Знак Знак Знак Знак, Знак2 Знак Знак1 Знак Знак Знак, Знак2 Знак1 Знак Знак Знак,BO Знак"/>
    <w:basedOn w:val="a0"/>
    <w:link w:val="a4"/>
    <w:uiPriority w:val="1"/>
    <w:rsid w:val="00B14C61"/>
    <w:rPr>
      <w:rFonts w:ascii="Times New Roman" w:eastAsia="Times New Roman" w:hAnsi="Times New Roman" w:cs="Times New Roman"/>
      <w:sz w:val="24"/>
      <w:szCs w:val="24"/>
      <w:lang w:val="x-none" w:eastAsia="x-none"/>
    </w:rPr>
  </w:style>
  <w:style w:type="paragraph" w:customStyle="1" w:styleId="Standard">
    <w:name w:val="Standard"/>
    <w:rsid w:val="00B14C61"/>
    <w:pPr>
      <w:suppressAutoHyphens/>
      <w:autoSpaceDN w:val="0"/>
      <w:spacing w:after="0" w:line="240" w:lineRule="auto"/>
      <w:ind w:firstLine="709"/>
      <w:jc w:val="both"/>
      <w:textAlignment w:val="baseline"/>
    </w:pPr>
    <w:rPr>
      <w:rFonts w:ascii="Times New Roman" w:eastAsia="Times New Roman" w:hAnsi="Times New Roman" w:cs="Times New Roman"/>
      <w:kern w:val="3"/>
      <w:sz w:val="24"/>
      <w:szCs w:val="24"/>
      <w:lang w:eastAsia="zh-CN"/>
    </w:rPr>
  </w:style>
  <w:style w:type="paragraph" w:customStyle="1" w:styleId="cxspfirstmrcssattr">
    <w:name w:val="cxspfirst_mr_css_attr"/>
    <w:basedOn w:val="a"/>
    <w:rsid w:val="00523A78"/>
    <w:pPr>
      <w:suppressAutoHyphens w:val="0"/>
      <w:spacing w:before="100" w:beforeAutospacing="1" w:after="100" w:afterAutospacing="1"/>
    </w:pPr>
    <w:rPr>
      <w:lang w:eastAsia="ru-RU"/>
    </w:rPr>
  </w:style>
  <w:style w:type="paragraph" w:customStyle="1" w:styleId="cxspmiddlemrcssattr">
    <w:name w:val="cxspmiddle_mr_css_attr"/>
    <w:basedOn w:val="a"/>
    <w:rsid w:val="00523A78"/>
    <w:pPr>
      <w:suppressAutoHyphens w:val="0"/>
      <w:spacing w:before="100" w:beforeAutospacing="1" w:after="100" w:afterAutospacing="1"/>
    </w:pPr>
    <w:rPr>
      <w:lang w:eastAsia="ru-RU"/>
    </w:rPr>
  </w:style>
  <w:style w:type="character" w:customStyle="1" w:styleId="10">
    <w:name w:val="Заголовок 1 Знак"/>
    <w:basedOn w:val="a0"/>
    <w:link w:val="1"/>
    <w:uiPriority w:val="9"/>
    <w:rsid w:val="00523A78"/>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C61"/>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link w:val="10"/>
    <w:uiPriority w:val="9"/>
    <w:qFormat/>
    <w:rsid w:val="00523A78"/>
    <w:pPr>
      <w:suppressAutoHyphens w:val="0"/>
      <w:spacing w:before="100" w:beforeAutospacing="1" w:after="100" w:afterAutospacing="1"/>
      <w:outlineLvl w:val="0"/>
    </w:pPr>
    <w:rPr>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14C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B14C61"/>
    <w:pPr>
      <w:suppressAutoHyphens w:val="0"/>
      <w:ind w:left="720"/>
    </w:pPr>
    <w:rPr>
      <w:lang w:eastAsia="ru-RU"/>
    </w:rPr>
  </w:style>
  <w:style w:type="character" w:customStyle="1" w:styleId="ConsPlusNormal0">
    <w:name w:val="ConsPlusNormal Знак"/>
    <w:link w:val="ConsPlusNormal"/>
    <w:locked/>
    <w:rsid w:val="00B14C61"/>
    <w:rPr>
      <w:rFonts w:ascii="Arial" w:eastAsia="Times New Roman" w:hAnsi="Arial" w:cs="Arial"/>
      <w:sz w:val="20"/>
      <w:szCs w:val="20"/>
      <w:lang w:eastAsia="ru-RU"/>
    </w:rPr>
  </w:style>
  <w:style w:type="paragraph" w:styleId="a4">
    <w:name w:val="Body Text"/>
    <w:aliases w:val=" Знак2, Знак2 Знак,Основной текст Знак1 Знак,Основной текст Знак Знак1 Знак, Знак2 Знак Знак2 Знак,Основной текст Знак Знак Знак Знак, Знак2 Знак Знак1 Знак Знак, Знак2 Знак1 Знак Знак, Знак2 Знак2 Знак,Çàã1,BO,ID,body indent,andrad,EHPT"/>
    <w:basedOn w:val="a"/>
    <w:link w:val="a5"/>
    <w:uiPriority w:val="1"/>
    <w:qFormat/>
    <w:rsid w:val="00B14C61"/>
    <w:pPr>
      <w:suppressAutoHyphens w:val="0"/>
      <w:spacing w:after="120"/>
      <w:jc w:val="both"/>
    </w:pPr>
    <w:rPr>
      <w:lang w:val="x-none" w:eastAsia="x-none"/>
    </w:rPr>
  </w:style>
  <w:style w:type="character" w:customStyle="1" w:styleId="a5">
    <w:name w:val="Основной текст Знак"/>
    <w:aliases w:val=" Знак2 Знак1, Знак2 Знак Знак,Основной текст Знак1 Знак Знак,Основной текст Знак Знак1 Знак Знак, Знак2 Знак Знак2 Знак Знак,Основной текст Знак Знак Знак Знак Знак, Знак2 Знак Знак1 Знак Знак Знак, Знак2 Знак1 Знак Знак Знак,BO Знак"/>
    <w:basedOn w:val="a0"/>
    <w:link w:val="a4"/>
    <w:uiPriority w:val="1"/>
    <w:rsid w:val="00B14C61"/>
    <w:rPr>
      <w:rFonts w:ascii="Times New Roman" w:eastAsia="Times New Roman" w:hAnsi="Times New Roman" w:cs="Times New Roman"/>
      <w:sz w:val="24"/>
      <w:szCs w:val="24"/>
      <w:lang w:val="x-none" w:eastAsia="x-none"/>
    </w:rPr>
  </w:style>
  <w:style w:type="paragraph" w:customStyle="1" w:styleId="Standard">
    <w:name w:val="Standard"/>
    <w:rsid w:val="00B14C61"/>
    <w:pPr>
      <w:suppressAutoHyphens/>
      <w:autoSpaceDN w:val="0"/>
      <w:spacing w:after="0" w:line="240" w:lineRule="auto"/>
      <w:ind w:firstLine="709"/>
      <w:jc w:val="both"/>
      <w:textAlignment w:val="baseline"/>
    </w:pPr>
    <w:rPr>
      <w:rFonts w:ascii="Times New Roman" w:eastAsia="Times New Roman" w:hAnsi="Times New Roman" w:cs="Times New Roman"/>
      <w:kern w:val="3"/>
      <w:sz w:val="24"/>
      <w:szCs w:val="24"/>
      <w:lang w:eastAsia="zh-CN"/>
    </w:rPr>
  </w:style>
  <w:style w:type="paragraph" w:customStyle="1" w:styleId="cxspfirstmrcssattr">
    <w:name w:val="cxspfirst_mr_css_attr"/>
    <w:basedOn w:val="a"/>
    <w:rsid w:val="00523A78"/>
    <w:pPr>
      <w:suppressAutoHyphens w:val="0"/>
      <w:spacing w:before="100" w:beforeAutospacing="1" w:after="100" w:afterAutospacing="1"/>
    </w:pPr>
    <w:rPr>
      <w:lang w:eastAsia="ru-RU"/>
    </w:rPr>
  </w:style>
  <w:style w:type="paragraph" w:customStyle="1" w:styleId="cxspmiddlemrcssattr">
    <w:name w:val="cxspmiddle_mr_css_attr"/>
    <w:basedOn w:val="a"/>
    <w:rsid w:val="00523A78"/>
    <w:pPr>
      <w:suppressAutoHyphens w:val="0"/>
      <w:spacing w:before="100" w:beforeAutospacing="1" w:after="100" w:afterAutospacing="1"/>
    </w:pPr>
    <w:rPr>
      <w:lang w:eastAsia="ru-RU"/>
    </w:rPr>
  </w:style>
  <w:style w:type="character" w:customStyle="1" w:styleId="10">
    <w:name w:val="Заголовок 1 Знак"/>
    <w:basedOn w:val="a0"/>
    <w:link w:val="1"/>
    <w:uiPriority w:val="9"/>
    <w:rsid w:val="00523A78"/>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1654563">
      <w:bodyDiv w:val="1"/>
      <w:marLeft w:val="0"/>
      <w:marRight w:val="0"/>
      <w:marTop w:val="0"/>
      <w:marBottom w:val="0"/>
      <w:divBdr>
        <w:top w:val="none" w:sz="0" w:space="0" w:color="auto"/>
        <w:left w:val="none" w:sz="0" w:space="0" w:color="auto"/>
        <w:bottom w:val="none" w:sz="0" w:space="0" w:color="auto"/>
        <w:right w:val="none" w:sz="0" w:space="0" w:color="auto"/>
      </w:divBdr>
    </w:div>
    <w:div w:id="166207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1077</Words>
  <Characters>6143</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2020-09-28T07:43:00Z</dcterms:created>
  <dcterms:modified xsi:type="dcterms:W3CDTF">2020-09-28T08:03:00Z</dcterms:modified>
</cp:coreProperties>
</file>