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1051" w:rsidRPr="00602B17" w:rsidRDefault="003C1EFB" w:rsidP="003E7E24">
      <w:pPr>
        <w:jc w:val="center"/>
        <w:rPr>
          <w:b/>
        </w:rPr>
      </w:pPr>
      <w:r>
        <w:rPr>
          <w:b/>
        </w:rPr>
        <w:t xml:space="preserve">  </w:t>
      </w:r>
      <w:r w:rsidR="006965B8" w:rsidRPr="00B967E2">
        <w:rPr>
          <w:b/>
          <w:lang w:val="en-US"/>
        </w:rPr>
        <w:t> </w:t>
      </w:r>
      <w:r w:rsidR="003E1051" w:rsidRPr="00602B17">
        <w:rPr>
          <w:b/>
        </w:rPr>
        <w:t xml:space="preserve">ПРОЕКТ </w:t>
      </w:r>
      <w:r w:rsidR="00784675" w:rsidRPr="00602B17">
        <w:rPr>
          <w:b/>
        </w:rPr>
        <w:t xml:space="preserve">МУНИЦИПАЛЬНОГО </w:t>
      </w:r>
      <w:r w:rsidR="003E1051" w:rsidRPr="00602B17">
        <w:rPr>
          <w:b/>
        </w:rPr>
        <w:t>КОНТРАКТА</w:t>
      </w:r>
    </w:p>
    <w:p w:rsidR="0080382F" w:rsidRPr="00602B17" w:rsidRDefault="0080382F" w:rsidP="003E7E24">
      <w:pPr>
        <w:jc w:val="center"/>
        <w:rPr>
          <w:b/>
        </w:rPr>
      </w:pPr>
      <w:r w:rsidRPr="00602B17">
        <w:rPr>
          <w:b/>
        </w:rPr>
        <w:t xml:space="preserve">ИКЗ: </w:t>
      </w:r>
      <w:r w:rsidR="00AF622C" w:rsidRPr="00602B17">
        <w:rPr>
          <w:b/>
        </w:rPr>
        <w:t>____________________________________</w:t>
      </w:r>
    </w:p>
    <w:p w:rsidR="007B66A9" w:rsidRPr="00602B17" w:rsidRDefault="007B66A9" w:rsidP="0050724C">
      <w:pPr>
        <w:jc w:val="center"/>
        <w:outlineLvl w:val="0"/>
        <w:rPr>
          <w:b/>
        </w:rPr>
      </w:pPr>
    </w:p>
    <w:p w:rsidR="002765B7" w:rsidRPr="00602B17" w:rsidRDefault="002765B7" w:rsidP="002765B7">
      <w:pPr>
        <w:pStyle w:val="29"/>
        <w:spacing w:after="0" w:line="240" w:lineRule="auto"/>
        <w:jc w:val="center"/>
        <w:rPr>
          <w:b/>
        </w:rPr>
      </w:pPr>
    </w:p>
    <w:tbl>
      <w:tblPr>
        <w:tblW w:w="10206" w:type="dxa"/>
        <w:jc w:val="center"/>
        <w:tblLayout w:type="fixed"/>
        <w:tblLook w:val="0000" w:firstRow="0" w:lastRow="0" w:firstColumn="0" w:lastColumn="0" w:noHBand="0" w:noVBand="0"/>
      </w:tblPr>
      <w:tblGrid>
        <w:gridCol w:w="5103"/>
        <w:gridCol w:w="5103"/>
      </w:tblGrid>
      <w:tr w:rsidR="002765B7" w:rsidRPr="00602B17" w:rsidTr="00942336">
        <w:trPr>
          <w:jc w:val="center"/>
        </w:trPr>
        <w:tc>
          <w:tcPr>
            <w:tcW w:w="5103" w:type="dxa"/>
          </w:tcPr>
          <w:p w:rsidR="002765B7" w:rsidRPr="00602B17" w:rsidRDefault="002765B7" w:rsidP="00AC191F">
            <w:pPr>
              <w:snapToGrid w:val="0"/>
              <w:rPr>
                <w:spacing w:val="-6"/>
              </w:rPr>
            </w:pPr>
            <w:r w:rsidRPr="00602B17">
              <w:rPr>
                <w:spacing w:val="-6"/>
              </w:rPr>
              <w:t xml:space="preserve">г. </w:t>
            </w:r>
            <w:r w:rsidR="00AC191F" w:rsidRPr="00602B17">
              <w:t>Симферополь</w:t>
            </w:r>
          </w:p>
        </w:tc>
        <w:tc>
          <w:tcPr>
            <w:tcW w:w="5103" w:type="dxa"/>
          </w:tcPr>
          <w:p w:rsidR="002765B7" w:rsidRPr="00602B17" w:rsidRDefault="002765B7" w:rsidP="00756D44">
            <w:pPr>
              <w:snapToGrid w:val="0"/>
              <w:jc w:val="right"/>
              <w:rPr>
                <w:spacing w:val="-6"/>
              </w:rPr>
            </w:pPr>
            <w:r w:rsidRPr="00602B17">
              <w:rPr>
                <w:spacing w:val="-6"/>
              </w:rPr>
              <w:t>«___» ____________ 20</w:t>
            </w:r>
            <w:r w:rsidR="00756D44" w:rsidRPr="00602B17">
              <w:rPr>
                <w:spacing w:val="-6"/>
              </w:rPr>
              <w:t>20</w:t>
            </w:r>
            <w:r w:rsidRPr="00602B17">
              <w:rPr>
                <w:spacing w:val="-6"/>
              </w:rPr>
              <w:t xml:space="preserve"> г.</w:t>
            </w:r>
          </w:p>
        </w:tc>
      </w:tr>
    </w:tbl>
    <w:p w:rsidR="00AF622C" w:rsidRPr="00602B17" w:rsidRDefault="00AF622C" w:rsidP="008A4F23">
      <w:pPr>
        <w:shd w:val="clear" w:color="auto" w:fill="FFFFFF"/>
        <w:tabs>
          <w:tab w:val="left" w:pos="1418"/>
        </w:tabs>
        <w:jc w:val="both"/>
        <w:rPr>
          <w:b/>
          <w:bCs/>
        </w:rPr>
      </w:pPr>
    </w:p>
    <w:p w:rsidR="00784675" w:rsidRPr="00602B17" w:rsidRDefault="008A4F23" w:rsidP="00784675">
      <w:pPr>
        <w:shd w:val="clear" w:color="auto" w:fill="FFFFFF"/>
        <w:tabs>
          <w:tab w:val="left" w:pos="1418"/>
        </w:tabs>
        <w:jc w:val="both"/>
      </w:pPr>
      <w:proofErr w:type="gramStart"/>
      <w:r w:rsidRPr="00602B17">
        <w:rPr>
          <w:b/>
          <w:bCs/>
        </w:rPr>
        <w:t>Муниципальное бюджетное учреждение «Город» муниципального образования городской округ Симферополь Республики Крым</w:t>
      </w:r>
      <w:r w:rsidRPr="00602B17">
        <w:t xml:space="preserve">,  именуемое в дальнейшем </w:t>
      </w:r>
      <w:r w:rsidRPr="00602B17">
        <w:rPr>
          <w:b/>
        </w:rPr>
        <w:t>«Заказчик»</w:t>
      </w:r>
      <w:r w:rsidRPr="00602B17">
        <w:t xml:space="preserve">, в лице директора </w:t>
      </w:r>
      <w:r w:rsidR="00F15F91" w:rsidRPr="00602B17">
        <w:t>Гумен Антон</w:t>
      </w:r>
      <w:r w:rsidR="00BD0484" w:rsidRPr="00602B17">
        <w:t>а</w:t>
      </w:r>
      <w:r w:rsidR="00F15F91" w:rsidRPr="00602B17">
        <w:t xml:space="preserve"> Владимирович</w:t>
      </w:r>
      <w:r w:rsidR="00BD0484" w:rsidRPr="00602B17">
        <w:t>а</w:t>
      </w:r>
      <w:r w:rsidRPr="00602B17">
        <w:t xml:space="preserve">, действующего на основании Устава, с одной стороны, </w:t>
      </w:r>
      <w:r w:rsidRPr="00602B17">
        <w:rPr>
          <w:bCs/>
        </w:rPr>
        <w:t>и</w:t>
      </w:r>
      <w:r w:rsidRPr="00602B17">
        <w:t xml:space="preserve"> _______________, в лице _______________, действующего на основании __________</w:t>
      </w:r>
      <w:r w:rsidRPr="00602B17">
        <w:rPr>
          <w:bCs/>
        </w:rPr>
        <w:t xml:space="preserve">, именуемый в дальнейшем </w:t>
      </w:r>
      <w:r w:rsidRPr="00602B17">
        <w:rPr>
          <w:b/>
          <w:bCs/>
        </w:rPr>
        <w:t>«Подрядчик»</w:t>
      </w:r>
      <w:r w:rsidRPr="00602B17">
        <w:rPr>
          <w:bCs/>
        </w:rPr>
        <w:t>, с другой стороны, вместе именуемые «Стороны»,</w:t>
      </w:r>
      <w:r w:rsidRPr="00602B17">
        <w:t xml:space="preserve"> соблюдением требований Гражданского кодекса Российской Федерации, Федерального закона от 05.04.2013 № 44-ФЗ «О контрактной системе в сфере</w:t>
      </w:r>
      <w:proofErr w:type="gramEnd"/>
      <w:r w:rsidRPr="00602B17">
        <w:t xml:space="preserve"> закупок товаров, работ, услуг для обеспечения государственных и муниципальных нужд» и иного законодательства Российской Федерации</w:t>
      </w:r>
      <w:r w:rsidR="00784675" w:rsidRPr="00602B17">
        <w:t xml:space="preserve"> на основании_______________________________________________________________,</w:t>
      </w:r>
    </w:p>
    <w:p w:rsidR="00784675" w:rsidRPr="00602B17" w:rsidRDefault="00784675" w:rsidP="00784675">
      <w:pPr>
        <w:contextualSpacing/>
        <w:jc w:val="center"/>
        <w:rPr>
          <w:sz w:val="16"/>
          <w:szCs w:val="16"/>
        </w:rPr>
      </w:pPr>
      <w:r w:rsidRPr="00602B17">
        <w:rPr>
          <w:sz w:val="16"/>
          <w:szCs w:val="16"/>
        </w:rPr>
        <w:t>(наименование способа определения подрядчика, реквизиты документа (его наименование, дата и номер) на основании которого определен подрядчик)</w:t>
      </w:r>
    </w:p>
    <w:p w:rsidR="00784675" w:rsidRPr="00602B17" w:rsidRDefault="00784675" w:rsidP="00784675">
      <w:pPr>
        <w:contextualSpacing/>
      </w:pPr>
      <w:r w:rsidRPr="00602B17">
        <w:t xml:space="preserve">заключили настоящий муниципальный контракт (далее – Контракт), </w:t>
      </w:r>
      <w:proofErr w:type="gramStart"/>
      <w:r w:rsidRPr="00602B17">
        <w:t>нижеследующем</w:t>
      </w:r>
      <w:proofErr w:type="gramEnd"/>
      <w:r w:rsidRPr="00602B17">
        <w:t xml:space="preserve">: </w:t>
      </w:r>
    </w:p>
    <w:p w:rsidR="002765B7" w:rsidRPr="00602B17" w:rsidRDefault="002765B7" w:rsidP="002765B7">
      <w:pPr>
        <w:pStyle w:val="211"/>
        <w:snapToGrid w:val="0"/>
        <w:ind w:firstLine="720"/>
        <w:rPr>
          <w:i w:val="0"/>
          <w:color w:val="000000"/>
          <w:sz w:val="24"/>
          <w:szCs w:val="24"/>
          <w:lang w:val="ru-RU"/>
        </w:rPr>
      </w:pPr>
    </w:p>
    <w:p w:rsidR="00E84D3E" w:rsidRPr="00602B17" w:rsidRDefault="00E84D3E" w:rsidP="008A4F23">
      <w:pPr>
        <w:widowControl w:val="0"/>
        <w:numPr>
          <w:ilvl w:val="0"/>
          <w:numId w:val="18"/>
        </w:numPr>
        <w:suppressAutoHyphens w:val="0"/>
        <w:jc w:val="center"/>
        <w:rPr>
          <w:rFonts w:eastAsia="Arial Unicode MS"/>
          <w:b/>
          <w:szCs w:val="28"/>
        </w:rPr>
      </w:pPr>
      <w:r w:rsidRPr="00602B17">
        <w:rPr>
          <w:rFonts w:eastAsia="Arial Unicode MS"/>
          <w:b/>
          <w:szCs w:val="28"/>
        </w:rPr>
        <w:t>ПРЕДМЕТ КОНТРАКТА</w:t>
      </w:r>
    </w:p>
    <w:p w:rsidR="00E84D3E" w:rsidRPr="00602B17" w:rsidRDefault="00E84D3E" w:rsidP="00E84D3E">
      <w:pPr>
        <w:widowControl w:val="0"/>
        <w:suppressAutoHyphens w:val="0"/>
        <w:jc w:val="center"/>
        <w:rPr>
          <w:rFonts w:eastAsia="Arial Unicode MS"/>
          <w:b/>
          <w:szCs w:val="28"/>
        </w:rPr>
      </w:pPr>
    </w:p>
    <w:p w:rsidR="001D2C9C" w:rsidRPr="00602B17" w:rsidRDefault="001D2C9C" w:rsidP="001D2C9C">
      <w:pPr>
        <w:autoSpaceDN w:val="0"/>
        <w:jc w:val="both"/>
        <w:textAlignment w:val="baseline"/>
        <w:rPr>
          <w:rFonts w:eastAsia="Arial Unicode MS"/>
          <w:shd w:val="clear" w:color="auto" w:fill="FFFFFF"/>
          <w:lang w:eastAsia="ru-RU"/>
        </w:rPr>
      </w:pPr>
      <w:r w:rsidRPr="00602B17">
        <w:t>1.1. Заказчик поручает, а Подрядчик принимает на себя обязанность</w:t>
      </w:r>
      <w:r w:rsidR="0038616B" w:rsidRPr="00602B17">
        <w:t xml:space="preserve"> выполнить работы </w:t>
      </w:r>
      <w:r w:rsidR="00DC1922" w:rsidRPr="00602B17">
        <w:t xml:space="preserve">по благоустройству территории муниципального образования городской округ Симферополь </w:t>
      </w:r>
      <w:proofErr w:type="gramStart"/>
      <w:r w:rsidR="00DC1922" w:rsidRPr="00602B17">
        <w:t>Республики Крым, связанные с приобретением и обустройством детских игровых площадок в количестве 19 шт., в соответствии с утвержденной схемой</w:t>
      </w:r>
      <w:r w:rsidR="00DC1922" w:rsidRPr="00602B17">
        <w:rPr>
          <w:sz w:val="28"/>
          <w:szCs w:val="28"/>
        </w:rPr>
        <w:t xml:space="preserve"> </w:t>
      </w:r>
      <w:r w:rsidR="00DC1922" w:rsidRPr="00602B17">
        <w:t xml:space="preserve">дислокации </w:t>
      </w:r>
      <w:r w:rsidRPr="00602B17">
        <w:t>(далее –</w:t>
      </w:r>
      <w:r w:rsidR="00DC1922" w:rsidRPr="00602B17">
        <w:t xml:space="preserve"> </w:t>
      </w:r>
      <w:r w:rsidRPr="00602B17">
        <w:t>работы) в соответствии с прилагаемыми Техническим заданием</w:t>
      </w:r>
      <w:r w:rsidR="006F563A" w:rsidRPr="00602B17">
        <w:t xml:space="preserve"> и </w:t>
      </w:r>
      <w:r w:rsidR="00DC1922" w:rsidRPr="00602B17">
        <w:t xml:space="preserve">Локальным сметным расчетом </w:t>
      </w:r>
      <w:r w:rsidRPr="00602B17">
        <w:t>(Приложение № 1</w:t>
      </w:r>
      <w:r w:rsidR="006F563A" w:rsidRPr="00602B17">
        <w:t>,2</w:t>
      </w:r>
      <w:r w:rsidRPr="00602B17">
        <w:t xml:space="preserve"> к Контракту) (далее – Техническое задание), и сдать выполненные </w:t>
      </w:r>
      <w:proofErr w:type="gramEnd"/>
      <w:r w:rsidRPr="00602B17">
        <w:t>работы Заказчику в установленные Контрактом сроки, а Заказчик обязуется принять и оплатить выполненные работы в размере и в порядке, которые установлены Контрактом</w:t>
      </w:r>
      <w:r w:rsidRPr="00602B17">
        <w:rPr>
          <w:rFonts w:eastAsia="Arial Unicode MS"/>
          <w:lang w:eastAsia="ru-RU"/>
        </w:rPr>
        <w:t>.</w:t>
      </w:r>
    </w:p>
    <w:p w:rsidR="001D2C9C" w:rsidRPr="00602B17" w:rsidRDefault="001D2C9C" w:rsidP="001D2C9C">
      <w:pPr>
        <w:widowControl w:val="0"/>
        <w:suppressAutoHyphens w:val="0"/>
        <w:ind w:right="-1" w:firstLine="709"/>
        <w:jc w:val="both"/>
        <w:rPr>
          <w:rFonts w:eastAsia="Arial Unicode MS"/>
          <w:lang w:eastAsia="ru-RU"/>
        </w:rPr>
      </w:pPr>
      <w:r w:rsidRPr="00602B17">
        <w:rPr>
          <w:rFonts w:eastAsia="Arial Unicode MS"/>
          <w:lang w:eastAsia="ru-RU"/>
        </w:rPr>
        <w:t xml:space="preserve">1.2. Виды и объем работ указаны в </w:t>
      </w:r>
      <w:r w:rsidRPr="00602B17">
        <w:t>Техническом задании</w:t>
      </w:r>
      <w:r w:rsidRPr="00602B17">
        <w:rPr>
          <w:rFonts w:eastAsia="Arial Unicode MS"/>
          <w:lang w:eastAsia="ru-RU"/>
        </w:rPr>
        <w:t>,</w:t>
      </w:r>
      <w:r w:rsidR="006F563A" w:rsidRPr="00602B17">
        <w:rPr>
          <w:rFonts w:eastAsia="Arial Unicode MS"/>
          <w:lang w:eastAsia="ru-RU"/>
        </w:rPr>
        <w:t xml:space="preserve"> </w:t>
      </w:r>
      <w:r w:rsidR="00DC1922" w:rsidRPr="00602B17">
        <w:rPr>
          <w:rFonts w:eastAsia="Arial Unicode MS"/>
          <w:lang w:eastAsia="ru-RU"/>
        </w:rPr>
        <w:t>Локальном сметном расчете</w:t>
      </w:r>
      <w:r w:rsidR="006F563A" w:rsidRPr="00602B17">
        <w:rPr>
          <w:rFonts w:eastAsia="Arial Unicode MS"/>
          <w:lang w:eastAsia="ru-RU"/>
        </w:rPr>
        <w:t>, которые</w:t>
      </w:r>
      <w:r w:rsidRPr="00602B17">
        <w:rPr>
          <w:rFonts w:eastAsia="Arial Unicode MS"/>
          <w:lang w:eastAsia="ru-RU"/>
        </w:rPr>
        <w:t xml:space="preserve"> является неотъемлемой частью настоящего Контракта.</w:t>
      </w:r>
    </w:p>
    <w:p w:rsidR="00E84D3E" w:rsidRPr="00602B17" w:rsidRDefault="00E84D3E" w:rsidP="00E84D3E">
      <w:pPr>
        <w:widowControl w:val="0"/>
        <w:suppressAutoHyphens w:val="0"/>
        <w:autoSpaceDE w:val="0"/>
        <w:autoSpaceDN w:val="0"/>
        <w:adjustRightInd w:val="0"/>
        <w:ind w:right="-1" w:firstLine="709"/>
        <w:jc w:val="both"/>
        <w:rPr>
          <w:rFonts w:eastAsia="Arial Unicode MS"/>
          <w:color w:val="000000"/>
          <w:lang w:eastAsia="ru-RU"/>
        </w:rPr>
      </w:pPr>
    </w:p>
    <w:p w:rsidR="00E84D3E" w:rsidRPr="00602B17" w:rsidRDefault="00E84D3E" w:rsidP="00E84D3E">
      <w:pPr>
        <w:widowControl w:val="0"/>
        <w:suppressAutoHyphens w:val="0"/>
        <w:ind w:right="-1"/>
        <w:jc w:val="center"/>
        <w:rPr>
          <w:rFonts w:eastAsia="Arial Unicode MS"/>
          <w:b/>
          <w:szCs w:val="28"/>
        </w:rPr>
      </w:pPr>
      <w:bookmarkStart w:id="0" w:name="Par692"/>
      <w:bookmarkStart w:id="1" w:name="Par694"/>
      <w:bookmarkEnd w:id="0"/>
      <w:bookmarkEnd w:id="1"/>
      <w:r w:rsidRPr="00602B17">
        <w:rPr>
          <w:rFonts w:eastAsia="Arial Unicode MS"/>
          <w:b/>
          <w:szCs w:val="28"/>
        </w:rPr>
        <w:t>2. ЦЕНА КОНТРАКТА И ПОРЯДОК ОПЛАТЫ</w:t>
      </w:r>
    </w:p>
    <w:p w:rsidR="00E84D3E" w:rsidRPr="00602B17" w:rsidRDefault="00E84D3E" w:rsidP="00E84D3E">
      <w:pPr>
        <w:widowControl w:val="0"/>
        <w:suppressAutoHyphens w:val="0"/>
        <w:ind w:right="-1"/>
        <w:jc w:val="center"/>
        <w:rPr>
          <w:rFonts w:eastAsia="Arial Unicode MS"/>
          <w:b/>
          <w:szCs w:val="28"/>
        </w:rPr>
      </w:pPr>
    </w:p>
    <w:p w:rsidR="00BE5279" w:rsidRPr="00602B17" w:rsidRDefault="00BE5279" w:rsidP="00BE5279">
      <w:pPr>
        <w:widowControl w:val="0"/>
        <w:suppressAutoHyphens w:val="0"/>
        <w:ind w:right="-1" w:firstLine="709"/>
        <w:jc w:val="both"/>
        <w:rPr>
          <w:rFonts w:eastAsia="Arial Unicode MS"/>
          <w:color w:val="000000"/>
          <w:lang w:eastAsia="ru-RU"/>
        </w:rPr>
      </w:pPr>
      <w:bookmarkStart w:id="2" w:name="Par697"/>
      <w:bookmarkEnd w:id="2"/>
      <w:r w:rsidRPr="00602B17">
        <w:rPr>
          <w:rFonts w:eastAsia="Arial Unicode MS"/>
          <w:color w:val="000000"/>
          <w:lang w:eastAsia="ru-RU"/>
        </w:rPr>
        <w:t>2.1. Цена Контракта составляет</w:t>
      </w:r>
      <w:proofErr w:type="gramStart"/>
      <w:r w:rsidRPr="00602B17">
        <w:rPr>
          <w:rFonts w:eastAsia="Arial Unicode MS"/>
          <w:color w:val="000000"/>
          <w:lang w:eastAsia="ru-RU"/>
        </w:rPr>
        <w:t xml:space="preserve"> _______ (_____) </w:t>
      </w:r>
      <w:proofErr w:type="gramEnd"/>
      <w:r w:rsidRPr="00602B17">
        <w:rPr>
          <w:rFonts w:eastAsia="Arial Unicode MS"/>
          <w:color w:val="000000"/>
          <w:lang w:eastAsia="ru-RU"/>
        </w:rPr>
        <w:t>рублей __ (___) копеек, в том числе НДС</w:t>
      </w:r>
      <w:r w:rsidRPr="00602B17">
        <w:rPr>
          <w:rStyle w:val="aff4"/>
          <w:color w:val="000000"/>
        </w:rPr>
        <w:footnoteReference w:id="1"/>
      </w:r>
      <w:r w:rsidRPr="00602B17">
        <w:rPr>
          <w:rFonts w:eastAsia="Arial Unicode MS"/>
          <w:color w:val="000000"/>
          <w:lang w:eastAsia="ru-RU"/>
        </w:rPr>
        <w:t>– _____%, _______ (______) рублей __ (___) копеек и включает в себя все расходы, связанные с выполнением работ в соответствии с условиями Контракта, в том числе:</w:t>
      </w:r>
    </w:p>
    <w:p w:rsidR="00BE5279" w:rsidRPr="00602B17" w:rsidRDefault="00BE5279" w:rsidP="00BE5279">
      <w:pPr>
        <w:widowControl w:val="0"/>
        <w:suppressAutoHyphens w:val="0"/>
        <w:ind w:right="-1" w:firstLine="709"/>
        <w:jc w:val="both"/>
        <w:rPr>
          <w:rFonts w:eastAsia="Arial Unicode MS"/>
          <w:color w:val="000000"/>
          <w:lang w:eastAsia="ru-RU"/>
        </w:rPr>
      </w:pPr>
      <w:r w:rsidRPr="00602B17">
        <w:rPr>
          <w:rFonts w:eastAsia="Arial Unicode MS"/>
          <w:color w:val="000000"/>
          <w:lang w:eastAsia="ru-RU"/>
        </w:rPr>
        <w:t>- стоимость выполнения всего объема работ;</w:t>
      </w:r>
    </w:p>
    <w:p w:rsidR="00BE5279" w:rsidRPr="00602B17" w:rsidRDefault="00BE5279" w:rsidP="00BE5279">
      <w:pPr>
        <w:widowControl w:val="0"/>
        <w:suppressAutoHyphens w:val="0"/>
        <w:ind w:right="-1" w:firstLine="709"/>
        <w:jc w:val="both"/>
        <w:rPr>
          <w:rFonts w:eastAsia="Arial Unicode MS"/>
          <w:color w:val="000000"/>
          <w:lang w:eastAsia="ru-RU"/>
        </w:rPr>
      </w:pPr>
      <w:r w:rsidRPr="00602B17">
        <w:rPr>
          <w:rFonts w:eastAsia="Arial Unicode MS"/>
          <w:color w:val="000000"/>
          <w:lang w:eastAsia="ru-RU"/>
        </w:rPr>
        <w:t>- стоимость материалов и оборудования, используемых для выполнения работ;</w:t>
      </w:r>
    </w:p>
    <w:p w:rsidR="00BE5279" w:rsidRPr="00602B17" w:rsidRDefault="00BE5279" w:rsidP="00BE5279">
      <w:pPr>
        <w:widowControl w:val="0"/>
        <w:suppressAutoHyphens w:val="0"/>
        <w:ind w:right="-1" w:firstLine="709"/>
        <w:jc w:val="both"/>
        <w:rPr>
          <w:rFonts w:eastAsia="Arial Unicode MS"/>
          <w:color w:val="000000"/>
          <w:lang w:eastAsia="ru-RU"/>
        </w:rPr>
      </w:pPr>
      <w:r w:rsidRPr="00602B17">
        <w:rPr>
          <w:rFonts w:eastAsia="Arial Unicode MS"/>
          <w:color w:val="000000"/>
          <w:lang w:eastAsia="ru-RU"/>
        </w:rPr>
        <w:t>- стоимость сертификации/декларирования соответствия материалов и оборудования (в случае, если это предусмотрено действующим законодательством Российской Федерации);</w:t>
      </w:r>
    </w:p>
    <w:p w:rsidR="00BE5279" w:rsidRPr="00602B17" w:rsidRDefault="00BE5279" w:rsidP="00BE5279">
      <w:pPr>
        <w:widowControl w:val="0"/>
        <w:suppressAutoHyphens w:val="0"/>
        <w:ind w:right="-1" w:firstLine="709"/>
        <w:jc w:val="both"/>
        <w:rPr>
          <w:rFonts w:eastAsia="Arial Unicode MS"/>
          <w:color w:val="000000"/>
          <w:lang w:eastAsia="ru-RU"/>
        </w:rPr>
      </w:pPr>
      <w:r w:rsidRPr="00602B17">
        <w:rPr>
          <w:rFonts w:eastAsia="Arial Unicode MS"/>
          <w:color w:val="000000"/>
          <w:lang w:eastAsia="ru-RU"/>
        </w:rPr>
        <w:t>- стоимость доставки материалов и оборудования до места выполнения работ, их погрузки и разгрузки, хранения, охраны;</w:t>
      </w:r>
    </w:p>
    <w:p w:rsidR="00BE5279" w:rsidRPr="00602B17" w:rsidRDefault="00BE5279" w:rsidP="00BE5279">
      <w:pPr>
        <w:widowControl w:val="0"/>
        <w:suppressAutoHyphens w:val="0"/>
        <w:ind w:right="-1" w:firstLine="709"/>
        <w:jc w:val="both"/>
        <w:rPr>
          <w:rFonts w:eastAsia="Arial Unicode MS"/>
          <w:color w:val="000000"/>
          <w:lang w:eastAsia="ru-RU"/>
        </w:rPr>
      </w:pPr>
      <w:r w:rsidRPr="00602B17">
        <w:rPr>
          <w:rFonts w:eastAsia="Arial Unicode MS"/>
          <w:color w:val="000000"/>
          <w:lang w:eastAsia="ru-RU"/>
        </w:rPr>
        <w:t>- расходы по вывозу мусора;</w:t>
      </w:r>
    </w:p>
    <w:p w:rsidR="00BE5279" w:rsidRPr="00602B17" w:rsidRDefault="00BE5279" w:rsidP="00BE5279">
      <w:pPr>
        <w:widowControl w:val="0"/>
        <w:suppressAutoHyphens w:val="0"/>
        <w:ind w:right="-1" w:firstLine="709"/>
        <w:jc w:val="both"/>
        <w:rPr>
          <w:rFonts w:eastAsia="Arial Unicode MS"/>
          <w:color w:val="000000"/>
          <w:lang w:eastAsia="ru-RU"/>
        </w:rPr>
      </w:pPr>
      <w:r w:rsidRPr="00602B17">
        <w:rPr>
          <w:rFonts w:eastAsia="Arial Unicode MS"/>
          <w:color w:val="000000"/>
          <w:lang w:eastAsia="ru-RU"/>
        </w:rPr>
        <w:t>- стоимость гарантийных обязательств;</w:t>
      </w:r>
    </w:p>
    <w:p w:rsidR="00BE5279" w:rsidRPr="00602B17" w:rsidRDefault="00BE5279" w:rsidP="00BE5279">
      <w:pPr>
        <w:widowControl w:val="0"/>
        <w:suppressAutoHyphens w:val="0"/>
        <w:ind w:right="-1" w:firstLine="709"/>
        <w:jc w:val="both"/>
        <w:rPr>
          <w:rFonts w:eastAsia="Arial Unicode MS"/>
          <w:color w:val="000000"/>
          <w:lang w:eastAsia="ru-RU"/>
        </w:rPr>
      </w:pPr>
      <w:r w:rsidRPr="00602B17">
        <w:rPr>
          <w:rFonts w:eastAsia="Arial Unicode MS"/>
          <w:color w:val="000000"/>
          <w:lang w:eastAsia="ru-RU"/>
        </w:rPr>
        <w:noBreakHyphen/>
        <w:t> все непредвиденные затраты, которые могут возникнуть до окончания действия Контракта;</w:t>
      </w:r>
    </w:p>
    <w:p w:rsidR="00BE5279" w:rsidRPr="00602B17" w:rsidRDefault="00BE5279" w:rsidP="00BE5279">
      <w:pPr>
        <w:widowControl w:val="0"/>
        <w:suppressAutoHyphens w:val="0"/>
        <w:ind w:right="-1" w:firstLine="709"/>
        <w:jc w:val="both"/>
        <w:rPr>
          <w:rFonts w:eastAsia="Arial Unicode MS"/>
          <w:color w:val="000000"/>
          <w:lang w:eastAsia="ru-RU"/>
        </w:rPr>
      </w:pPr>
      <w:r w:rsidRPr="00602B17">
        <w:rPr>
          <w:rFonts w:eastAsia="Arial Unicode MS"/>
          <w:color w:val="000000"/>
          <w:lang w:eastAsia="ru-RU"/>
        </w:rPr>
        <w:t>- налоги, сборы, пошлины и иные обязательные платежи.</w:t>
      </w:r>
    </w:p>
    <w:p w:rsidR="00BE5279" w:rsidRPr="00602B17" w:rsidRDefault="00BE5279" w:rsidP="00BE5279">
      <w:pPr>
        <w:widowControl w:val="0"/>
        <w:suppressAutoHyphens w:val="0"/>
        <w:ind w:right="-1" w:firstLine="709"/>
        <w:jc w:val="both"/>
        <w:rPr>
          <w:rFonts w:eastAsia="Arial Unicode MS"/>
          <w:color w:val="000000"/>
          <w:lang w:eastAsia="ru-RU"/>
        </w:rPr>
      </w:pPr>
      <w:r w:rsidRPr="00602B17">
        <w:rPr>
          <w:rFonts w:eastAsia="Arial Unicode MS"/>
          <w:color w:val="000000"/>
          <w:lang w:eastAsia="ru-RU"/>
        </w:rPr>
        <w:t xml:space="preserve"> Цена Контракта является твердой и определяется на весь срок исполнения Контракта, за исключением случаев, предусмотренных пунктами 10.1, 10.2 Контракта.</w:t>
      </w:r>
    </w:p>
    <w:p w:rsidR="00BE5279" w:rsidRPr="00602B17" w:rsidRDefault="00BE5279" w:rsidP="00BE5279">
      <w:pPr>
        <w:widowControl w:val="0"/>
        <w:suppressAutoHyphens w:val="0"/>
        <w:ind w:right="-1" w:firstLine="709"/>
        <w:jc w:val="both"/>
        <w:rPr>
          <w:rFonts w:eastAsia="Arial Unicode MS"/>
          <w:color w:val="000000"/>
          <w:lang w:eastAsia="ru-RU"/>
        </w:rPr>
      </w:pPr>
      <w:r w:rsidRPr="00602B17">
        <w:rPr>
          <w:rFonts w:eastAsia="Arial Unicode MS"/>
          <w:color w:val="000000"/>
          <w:lang w:eastAsia="ru-RU"/>
        </w:rPr>
        <w:t xml:space="preserve">2.2. </w:t>
      </w:r>
      <w:proofErr w:type="gramStart"/>
      <w:r w:rsidRPr="00602B17">
        <w:rPr>
          <w:rFonts w:eastAsia="Arial Unicode MS"/>
          <w:color w:val="000000"/>
          <w:lang w:eastAsia="ru-RU"/>
        </w:rPr>
        <w:t>Оплата выполненных работ</w:t>
      </w:r>
      <w:r w:rsidR="001D602C" w:rsidRPr="00602B17">
        <w:rPr>
          <w:rFonts w:eastAsia="Arial Unicode MS"/>
          <w:color w:val="000000"/>
          <w:lang w:eastAsia="ru-RU"/>
        </w:rPr>
        <w:t>, либо частично выполненных работ,</w:t>
      </w:r>
      <w:r w:rsidRPr="00602B17">
        <w:rPr>
          <w:rFonts w:eastAsia="Arial Unicode MS"/>
          <w:color w:val="000000"/>
          <w:lang w:eastAsia="ru-RU"/>
        </w:rPr>
        <w:t xml:space="preserve"> производится Заказчиком путем перечисления денежных средств на расчетный счет Подрядчика, указанный в Контракте, по факту выполнения работ в течение </w:t>
      </w:r>
      <w:r w:rsidR="004F0A5D" w:rsidRPr="00602B17">
        <w:rPr>
          <w:rFonts w:eastAsia="Arial Unicode MS"/>
          <w:b/>
          <w:color w:val="000000"/>
          <w:lang w:eastAsia="ru-RU"/>
        </w:rPr>
        <w:t>30</w:t>
      </w:r>
      <w:r w:rsidRPr="00602B17">
        <w:rPr>
          <w:rFonts w:eastAsia="Arial Unicode MS"/>
          <w:b/>
          <w:color w:val="000000"/>
          <w:lang w:eastAsia="ru-RU"/>
        </w:rPr>
        <w:t xml:space="preserve"> (</w:t>
      </w:r>
      <w:r w:rsidR="004F0A5D" w:rsidRPr="00602B17">
        <w:rPr>
          <w:rFonts w:eastAsia="Arial Unicode MS"/>
          <w:b/>
          <w:color w:val="000000"/>
          <w:lang w:eastAsia="ru-RU"/>
        </w:rPr>
        <w:t>тридцати</w:t>
      </w:r>
      <w:r w:rsidRPr="00602B17">
        <w:rPr>
          <w:rFonts w:eastAsia="Arial Unicode MS"/>
          <w:b/>
          <w:color w:val="000000"/>
          <w:lang w:eastAsia="ru-RU"/>
        </w:rPr>
        <w:t xml:space="preserve">) </w:t>
      </w:r>
      <w:r w:rsidR="004F0A5D" w:rsidRPr="00602B17">
        <w:rPr>
          <w:rFonts w:eastAsia="Arial Unicode MS"/>
          <w:b/>
          <w:color w:val="000000"/>
          <w:lang w:eastAsia="ru-RU"/>
        </w:rPr>
        <w:t>календарных</w:t>
      </w:r>
      <w:r w:rsidR="008D6C98" w:rsidRPr="00602B17">
        <w:rPr>
          <w:rFonts w:eastAsia="Arial Unicode MS"/>
          <w:b/>
          <w:color w:val="000000"/>
          <w:lang w:eastAsia="ru-RU"/>
        </w:rPr>
        <w:t xml:space="preserve"> </w:t>
      </w:r>
      <w:r w:rsidRPr="00602B17">
        <w:rPr>
          <w:rFonts w:eastAsia="Arial Unicode MS"/>
          <w:b/>
          <w:color w:val="000000"/>
          <w:lang w:eastAsia="ru-RU"/>
        </w:rPr>
        <w:t>дней</w:t>
      </w:r>
      <w:r w:rsidRPr="00602B17">
        <w:rPr>
          <w:rFonts w:eastAsia="Arial Unicode MS"/>
          <w:color w:val="000000"/>
          <w:lang w:eastAsia="ru-RU"/>
        </w:rPr>
        <w:t xml:space="preserve"> после </w:t>
      </w:r>
      <w:r w:rsidRPr="00602B17">
        <w:rPr>
          <w:rFonts w:eastAsia="Arial Unicode MS"/>
          <w:color w:val="000000"/>
          <w:lang w:eastAsia="ru-RU"/>
        </w:rPr>
        <w:lastRenderedPageBreak/>
        <w:t xml:space="preserve">подписания Сторонами </w:t>
      </w:r>
      <w:r w:rsidR="009E5172" w:rsidRPr="00602B17">
        <w:rPr>
          <w:rFonts w:eastAsia="Arial Unicode MS"/>
          <w:color w:val="000000"/>
          <w:lang w:eastAsia="ru-RU"/>
        </w:rPr>
        <w:t xml:space="preserve">акта </w:t>
      </w:r>
      <w:r w:rsidR="009E5172" w:rsidRPr="00602B17">
        <w:rPr>
          <w:rFonts w:eastAsia="Arial Unicode MS"/>
          <w:color w:val="000000"/>
          <w:kern w:val="1"/>
          <w:lang w:eastAsia="zh-CN"/>
        </w:rPr>
        <w:t xml:space="preserve">о приемке выполненных работ (форма КС-2) и справок о стоимости выполненных работ и затрат (форма КС-3) </w:t>
      </w:r>
      <w:r w:rsidRPr="00602B17">
        <w:rPr>
          <w:rFonts w:eastAsia="Arial Unicode MS"/>
          <w:color w:val="000000"/>
          <w:lang w:eastAsia="ru-RU"/>
        </w:rPr>
        <w:t>без замечаний со стороны Заказчика</w:t>
      </w:r>
      <w:r w:rsidR="008D6C98" w:rsidRPr="00602B17">
        <w:rPr>
          <w:rFonts w:eastAsia="Arial Unicode MS"/>
          <w:color w:val="000000"/>
          <w:lang w:eastAsia="ru-RU"/>
        </w:rPr>
        <w:t xml:space="preserve"> </w:t>
      </w:r>
      <w:r w:rsidRPr="00602B17">
        <w:rPr>
          <w:rFonts w:eastAsia="Arial Unicode MS"/>
          <w:color w:val="000000"/>
          <w:lang w:eastAsia="ru-RU"/>
        </w:rPr>
        <w:t>на основании представленных Подрядчиком счета</w:t>
      </w:r>
      <w:proofErr w:type="gramEnd"/>
      <w:r w:rsidRPr="00602B17">
        <w:rPr>
          <w:rFonts w:eastAsia="Arial Unicode MS"/>
          <w:color w:val="000000"/>
          <w:lang w:eastAsia="ru-RU"/>
        </w:rPr>
        <w:t xml:space="preserve"> и счета-фактуры (в случаях, предусмотренных законодательством Российской Федерации).</w:t>
      </w:r>
    </w:p>
    <w:p w:rsidR="00BE5279" w:rsidRPr="00602B17" w:rsidRDefault="00BE5279" w:rsidP="00BE5279">
      <w:pPr>
        <w:widowControl w:val="0"/>
        <w:suppressAutoHyphens w:val="0"/>
        <w:ind w:right="-1" w:firstLine="709"/>
        <w:jc w:val="both"/>
        <w:rPr>
          <w:rFonts w:eastAsia="Arial Unicode MS"/>
          <w:color w:val="000000"/>
          <w:lang w:eastAsia="ru-RU"/>
        </w:rPr>
      </w:pPr>
      <w:r w:rsidRPr="00602B17">
        <w:rPr>
          <w:rFonts w:eastAsia="Arial Unicode MS"/>
          <w:color w:val="000000"/>
          <w:lang w:eastAsia="ru-RU"/>
        </w:rPr>
        <w:t>Днем исполнения Заказчиком обязательства по оплате выполненных работ, указанных в пункте 1.1 Контракта, считается день списания денежных сре</w:t>
      </w:r>
      <w:proofErr w:type="gramStart"/>
      <w:r w:rsidRPr="00602B17">
        <w:rPr>
          <w:rFonts w:eastAsia="Arial Unicode MS"/>
          <w:color w:val="000000"/>
          <w:lang w:eastAsia="ru-RU"/>
        </w:rPr>
        <w:t>дств с л</w:t>
      </w:r>
      <w:proofErr w:type="gramEnd"/>
      <w:r w:rsidRPr="00602B17">
        <w:rPr>
          <w:rFonts w:eastAsia="Arial Unicode MS"/>
          <w:color w:val="000000"/>
          <w:lang w:eastAsia="ru-RU"/>
        </w:rPr>
        <w:t>ицевого счета Заказчика.</w:t>
      </w:r>
    </w:p>
    <w:p w:rsidR="00BE5279" w:rsidRPr="00602B17" w:rsidRDefault="00BE5279" w:rsidP="00BE5279">
      <w:pPr>
        <w:widowControl w:val="0"/>
        <w:suppressAutoHyphens w:val="0"/>
        <w:autoSpaceDE w:val="0"/>
        <w:autoSpaceDN w:val="0"/>
        <w:adjustRightInd w:val="0"/>
        <w:ind w:right="-1" w:firstLine="709"/>
        <w:jc w:val="both"/>
        <w:rPr>
          <w:rFonts w:eastAsia="Arial Unicode MS"/>
          <w:color w:val="000000"/>
          <w:lang w:eastAsia="ru-RU"/>
        </w:rPr>
      </w:pPr>
      <w:proofErr w:type="gramStart"/>
      <w:r w:rsidRPr="00602B17">
        <w:rPr>
          <w:color w:val="000000"/>
        </w:rPr>
        <w:t xml:space="preserve">Сумма, подлежащая уплате Заказчиком </w:t>
      </w:r>
      <w:r w:rsidRPr="00602B17">
        <w:t>Подрядчику</w:t>
      </w:r>
      <w:r w:rsidRPr="00602B17">
        <w:rPr>
          <w:color w:val="000000"/>
        </w:rPr>
        <w:t>,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roofErr w:type="gramEnd"/>
    </w:p>
    <w:p w:rsidR="00BE5279" w:rsidRPr="00602B17" w:rsidRDefault="00BE5279" w:rsidP="00BE5279">
      <w:pPr>
        <w:suppressAutoHyphens w:val="0"/>
        <w:ind w:right="-1" w:firstLine="709"/>
        <w:jc w:val="both"/>
        <w:rPr>
          <w:rFonts w:eastAsia="Arial Unicode MS"/>
          <w:color w:val="000000"/>
          <w:lang w:eastAsia="ru-RU"/>
        </w:rPr>
      </w:pPr>
      <w:r w:rsidRPr="00602B17">
        <w:rPr>
          <w:rFonts w:eastAsia="Arial Unicode MS"/>
          <w:color w:val="000000"/>
          <w:lang w:eastAsia="ru-RU"/>
        </w:rPr>
        <w:t>2.3. Работы, выполненные Подрядчиком с отклонениями от требований Технического задания и/или Перечня товаров, используемых при выполнении работ и условий настоящего Контракта, не подлежат оплате Заказчиком до устранения Подрядчиком недостатков.</w:t>
      </w:r>
    </w:p>
    <w:p w:rsidR="00BE5279" w:rsidRPr="00602B17" w:rsidRDefault="00BE5279" w:rsidP="00BE5279">
      <w:pPr>
        <w:widowControl w:val="0"/>
        <w:suppressAutoHyphens w:val="0"/>
        <w:ind w:right="-1" w:firstLine="709"/>
        <w:jc w:val="both"/>
        <w:rPr>
          <w:rFonts w:eastAsia="Arial Unicode MS"/>
          <w:color w:val="000000"/>
          <w:lang w:eastAsia="ru-RU"/>
        </w:rPr>
      </w:pPr>
      <w:r w:rsidRPr="00602B17">
        <w:rPr>
          <w:rFonts w:eastAsia="Arial Unicode MS"/>
          <w:color w:val="000000"/>
          <w:lang w:eastAsia="ru-RU"/>
        </w:rPr>
        <w:t>2.4. Сбор всех необходимых для оплаты документов осуществляется Подрядчиком.</w:t>
      </w:r>
    </w:p>
    <w:p w:rsidR="004F0A5D" w:rsidRPr="00602B17" w:rsidRDefault="004F0A5D" w:rsidP="00BE5279">
      <w:pPr>
        <w:widowControl w:val="0"/>
        <w:suppressAutoHyphens w:val="0"/>
        <w:ind w:right="-1" w:firstLine="709"/>
        <w:jc w:val="both"/>
        <w:rPr>
          <w:rFonts w:eastAsia="Arial Unicode MS"/>
          <w:color w:val="000000"/>
          <w:lang w:eastAsia="ru-RU"/>
        </w:rPr>
      </w:pPr>
      <w:r w:rsidRPr="00602B17">
        <w:rPr>
          <w:rFonts w:eastAsia="Arial Unicode MS"/>
          <w:color w:val="000000"/>
          <w:lang w:eastAsia="ru-RU"/>
        </w:rPr>
        <w:t>2.5. Авансирование по данному контракту не предусмотрено.</w:t>
      </w:r>
    </w:p>
    <w:p w:rsidR="00BE5279" w:rsidRPr="00602B17" w:rsidRDefault="00BE5279" w:rsidP="00BE5279">
      <w:pPr>
        <w:widowControl w:val="0"/>
        <w:suppressAutoHyphens w:val="0"/>
        <w:ind w:right="-1" w:firstLine="709"/>
        <w:jc w:val="both"/>
        <w:rPr>
          <w:rFonts w:eastAsia="Arial Unicode MS"/>
          <w:color w:val="000000"/>
          <w:lang w:eastAsia="ru-RU"/>
        </w:rPr>
      </w:pPr>
      <w:r w:rsidRPr="00602B17">
        <w:rPr>
          <w:rFonts w:eastAsia="Arial Unicode MS"/>
          <w:color w:val="000000"/>
          <w:lang w:eastAsia="ru-RU"/>
        </w:rPr>
        <w:t>2.</w:t>
      </w:r>
      <w:r w:rsidR="004F0A5D" w:rsidRPr="00602B17">
        <w:rPr>
          <w:rFonts w:eastAsia="Arial Unicode MS"/>
          <w:color w:val="000000"/>
          <w:lang w:eastAsia="ru-RU"/>
        </w:rPr>
        <w:t>6</w:t>
      </w:r>
      <w:r w:rsidRPr="00602B17">
        <w:rPr>
          <w:rFonts w:eastAsia="Arial Unicode MS"/>
          <w:color w:val="000000"/>
          <w:lang w:eastAsia="ru-RU"/>
        </w:rPr>
        <w:t xml:space="preserve">. Валюта, используемая для расчетов, </w:t>
      </w:r>
      <w:r w:rsidRPr="00602B17">
        <w:rPr>
          <w:color w:val="000000"/>
        </w:rPr>
        <w:t>–</w:t>
      </w:r>
      <w:r w:rsidRPr="00602B17">
        <w:rPr>
          <w:rFonts w:eastAsia="Arial Unicode MS"/>
          <w:color w:val="000000"/>
          <w:lang w:eastAsia="ru-RU"/>
        </w:rPr>
        <w:t xml:space="preserve"> рубль Российской Федерации.</w:t>
      </w:r>
    </w:p>
    <w:p w:rsidR="00E84D3E" w:rsidRPr="00602B17" w:rsidRDefault="00E84D3E" w:rsidP="00E84D3E">
      <w:pPr>
        <w:widowControl w:val="0"/>
        <w:autoSpaceDE w:val="0"/>
        <w:autoSpaceDN w:val="0"/>
        <w:adjustRightInd w:val="0"/>
        <w:ind w:firstLine="709"/>
        <w:jc w:val="both"/>
        <w:rPr>
          <w:color w:val="000000"/>
        </w:rPr>
      </w:pPr>
      <w:r w:rsidRPr="00602B17">
        <w:rPr>
          <w:color w:val="000000"/>
        </w:rPr>
        <w:t>2.</w:t>
      </w:r>
      <w:r w:rsidR="004F0A5D" w:rsidRPr="00602B17">
        <w:rPr>
          <w:color w:val="000000"/>
        </w:rPr>
        <w:t>7</w:t>
      </w:r>
      <w:r w:rsidRPr="00602B17">
        <w:rPr>
          <w:color w:val="000000"/>
        </w:rPr>
        <w:t xml:space="preserve">. Источник </w:t>
      </w:r>
      <w:proofErr w:type="gramStart"/>
      <w:r w:rsidRPr="00602B17">
        <w:rPr>
          <w:color w:val="000000"/>
        </w:rPr>
        <w:t>финансирования–</w:t>
      </w:r>
      <w:bookmarkStart w:id="3" w:name="_Hlk38372488"/>
      <w:r w:rsidR="00123123" w:rsidRPr="00602B17">
        <w:rPr>
          <w:color w:val="000000"/>
        </w:rPr>
        <w:t>бюджет</w:t>
      </w:r>
      <w:proofErr w:type="gramEnd"/>
      <w:r w:rsidR="00123123" w:rsidRPr="00602B17">
        <w:rPr>
          <w:color w:val="000000"/>
        </w:rPr>
        <w:t xml:space="preserve"> муниципального образования городской округ Симферополь Республики Крым</w:t>
      </w:r>
      <w:bookmarkEnd w:id="3"/>
      <w:r w:rsidR="00123123" w:rsidRPr="00602B17">
        <w:rPr>
          <w:color w:val="000000"/>
        </w:rPr>
        <w:t>.</w:t>
      </w:r>
    </w:p>
    <w:p w:rsidR="00E84D3E" w:rsidRPr="00602B17" w:rsidRDefault="00E84D3E" w:rsidP="00E84D3E">
      <w:pPr>
        <w:widowControl w:val="0"/>
        <w:suppressAutoHyphens w:val="0"/>
        <w:autoSpaceDE w:val="0"/>
        <w:autoSpaceDN w:val="0"/>
        <w:adjustRightInd w:val="0"/>
        <w:ind w:right="-1" w:firstLine="709"/>
        <w:jc w:val="both"/>
        <w:rPr>
          <w:rFonts w:eastAsia="Arial Unicode MS"/>
          <w:color w:val="000000"/>
          <w:lang w:eastAsia="ru-RU"/>
        </w:rPr>
      </w:pPr>
    </w:p>
    <w:p w:rsidR="00E84D3E" w:rsidRPr="00602B17" w:rsidRDefault="00E84D3E" w:rsidP="00E84D3E">
      <w:pPr>
        <w:widowControl w:val="0"/>
        <w:suppressAutoHyphens w:val="0"/>
        <w:autoSpaceDE w:val="0"/>
        <w:autoSpaceDN w:val="0"/>
        <w:adjustRightInd w:val="0"/>
        <w:ind w:right="-1"/>
        <w:jc w:val="center"/>
        <w:outlineLvl w:val="1"/>
        <w:rPr>
          <w:rFonts w:eastAsia="Arial Unicode MS"/>
          <w:b/>
          <w:color w:val="000000"/>
          <w:lang w:eastAsia="ru-RU"/>
        </w:rPr>
      </w:pPr>
      <w:bookmarkStart w:id="4" w:name="Par706"/>
      <w:bookmarkEnd w:id="4"/>
      <w:r w:rsidRPr="00602B17">
        <w:rPr>
          <w:rFonts w:eastAsia="Arial Unicode MS"/>
          <w:b/>
          <w:color w:val="000000"/>
          <w:lang w:eastAsia="ru-RU"/>
        </w:rPr>
        <w:t>3. СРОКИ, МЕСТО И УСЛОВИЯ ВЫПОЛНЕНИЯ РАБОТ</w:t>
      </w:r>
    </w:p>
    <w:p w:rsidR="00E84D3E" w:rsidRPr="00602B17" w:rsidRDefault="00E84D3E" w:rsidP="00E84D3E">
      <w:pPr>
        <w:widowControl w:val="0"/>
        <w:suppressAutoHyphens w:val="0"/>
        <w:autoSpaceDE w:val="0"/>
        <w:autoSpaceDN w:val="0"/>
        <w:adjustRightInd w:val="0"/>
        <w:ind w:right="-1"/>
        <w:jc w:val="center"/>
        <w:outlineLvl w:val="1"/>
        <w:rPr>
          <w:rFonts w:eastAsia="Arial Unicode MS"/>
          <w:b/>
          <w:color w:val="000000"/>
          <w:lang w:eastAsia="ru-RU"/>
        </w:rPr>
      </w:pPr>
    </w:p>
    <w:p w:rsidR="00E84D3E" w:rsidRPr="00602B17" w:rsidRDefault="00E84D3E" w:rsidP="00E84D3E">
      <w:pPr>
        <w:widowControl w:val="0"/>
        <w:suppressAutoHyphens w:val="0"/>
        <w:autoSpaceDE w:val="0"/>
        <w:autoSpaceDN w:val="0"/>
        <w:adjustRightInd w:val="0"/>
        <w:ind w:right="-1" w:firstLine="709"/>
        <w:jc w:val="both"/>
        <w:rPr>
          <w:rFonts w:eastAsia="Arial Unicode MS"/>
          <w:color w:val="000000"/>
          <w:lang w:eastAsia="ru-RU"/>
        </w:rPr>
      </w:pPr>
      <w:r w:rsidRPr="00602B17">
        <w:rPr>
          <w:rFonts w:eastAsia="Arial Unicode MS"/>
          <w:color w:val="000000"/>
          <w:lang w:eastAsia="ru-RU"/>
        </w:rPr>
        <w:t xml:space="preserve">3.1. </w:t>
      </w:r>
      <w:r w:rsidR="00082764" w:rsidRPr="00602B17">
        <w:rPr>
          <w:rFonts w:eastAsia="Arial Unicode MS"/>
          <w:color w:val="000000"/>
          <w:lang w:eastAsia="ru-RU"/>
        </w:rPr>
        <w:t>Общий с</w:t>
      </w:r>
      <w:r w:rsidRPr="00602B17">
        <w:rPr>
          <w:rFonts w:eastAsia="Arial Unicode MS"/>
          <w:color w:val="000000"/>
          <w:lang w:eastAsia="ru-RU"/>
        </w:rPr>
        <w:t xml:space="preserve">рок выполнения работ: </w:t>
      </w:r>
      <w:r w:rsidRPr="00602B17">
        <w:rPr>
          <w:rFonts w:eastAsia="Calibri"/>
          <w:bCs/>
        </w:rPr>
        <w:t>с момента заключения Контракт</w:t>
      </w:r>
      <w:r w:rsidR="00441D95" w:rsidRPr="00602B17">
        <w:rPr>
          <w:rFonts w:eastAsia="Calibri"/>
          <w:bCs/>
        </w:rPr>
        <w:t>а до 20</w:t>
      </w:r>
      <w:r w:rsidR="00DC1922" w:rsidRPr="00602B17">
        <w:rPr>
          <w:rFonts w:eastAsia="Calibri"/>
          <w:bCs/>
        </w:rPr>
        <w:t xml:space="preserve"> декабря 2020 года включительно</w:t>
      </w:r>
      <w:r w:rsidRPr="00602B17">
        <w:rPr>
          <w:rFonts w:eastAsia="Arial Unicode MS"/>
          <w:color w:val="000000"/>
          <w:lang w:eastAsia="ru-RU"/>
        </w:rPr>
        <w:t>.</w:t>
      </w:r>
    </w:p>
    <w:p w:rsidR="00E84D3E" w:rsidRPr="00602B17" w:rsidRDefault="00E84D3E" w:rsidP="00E84D3E">
      <w:pPr>
        <w:widowControl w:val="0"/>
        <w:suppressAutoHyphens w:val="0"/>
        <w:autoSpaceDE w:val="0"/>
        <w:autoSpaceDN w:val="0"/>
        <w:adjustRightInd w:val="0"/>
        <w:ind w:right="-1" w:firstLine="709"/>
        <w:jc w:val="both"/>
        <w:rPr>
          <w:rFonts w:eastAsia="Arial Unicode MS"/>
          <w:color w:val="000000"/>
          <w:lang w:eastAsia="ru-RU"/>
        </w:rPr>
      </w:pPr>
      <w:r w:rsidRPr="00602B17">
        <w:rPr>
          <w:rFonts w:eastAsia="Arial Unicode MS"/>
          <w:color w:val="000000"/>
          <w:lang w:eastAsia="ru-RU"/>
        </w:rPr>
        <w:t xml:space="preserve">3.2. Датой завершения </w:t>
      </w:r>
      <w:r w:rsidR="00082764" w:rsidRPr="00602B17">
        <w:rPr>
          <w:rFonts w:eastAsia="Arial Unicode MS"/>
          <w:color w:val="000000"/>
          <w:lang w:eastAsia="ru-RU"/>
        </w:rPr>
        <w:t xml:space="preserve">всех </w:t>
      </w:r>
      <w:r w:rsidRPr="00602B17">
        <w:rPr>
          <w:rFonts w:eastAsia="Arial Unicode MS"/>
          <w:color w:val="000000"/>
          <w:lang w:eastAsia="ru-RU"/>
        </w:rPr>
        <w:t xml:space="preserve">работ по Контракту является дата подписания Заказчиком </w:t>
      </w:r>
      <w:r w:rsidR="009E5172" w:rsidRPr="00602B17">
        <w:rPr>
          <w:rFonts w:eastAsia="Arial Unicode MS"/>
          <w:color w:val="000000"/>
          <w:lang w:eastAsia="ru-RU"/>
        </w:rPr>
        <w:t xml:space="preserve">акта </w:t>
      </w:r>
      <w:r w:rsidR="006F563A" w:rsidRPr="00602B17">
        <w:rPr>
          <w:rFonts w:eastAsia="Arial Unicode MS"/>
          <w:color w:val="000000"/>
          <w:kern w:val="1"/>
          <w:lang w:eastAsia="zh-CN"/>
        </w:rPr>
        <w:t xml:space="preserve">о приемке выполненных работ (форма КС-2) и справок о стоимости выполненных работ и затрат (форма КС-3) </w:t>
      </w:r>
      <w:r w:rsidRPr="00602B17">
        <w:rPr>
          <w:rFonts w:eastAsia="Arial Unicode MS"/>
          <w:color w:val="000000"/>
          <w:lang w:eastAsia="ru-RU"/>
        </w:rPr>
        <w:t xml:space="preserve">по факту выполнения работ </w:t>
      </w:r>
      <w:r w:rsidR="00082764" w:rsidRPr="00602B17">
        <w:rPr>
          <w:rFonts w:eastAsia="Arial Unicode MS"/>
          <w:color w:val="000000"/>
          <w:lang w:eastAsia="ru-RU"/>
        </w:rPr>
        <w:t xml:space="preserve">по каждому объекту </w:t>
      </w:r>
      <w:r w:rsidRPr="00602B17">
        <w:rPr>
          <w:rFonts w:eastAsia="Arial Unicode MS"/>
          <w:color w:val="000000"/>
          <w:lang w:eastAsia="ru-RU"/>
        </w:rPr>
        <w:t>(без претензий со стороны Заказчика).</w:t>
      </w:r>
    </w:p>
    <w:p w:rsidR="004F0A5D" w:rsidRPr="00602B17" w:rsidRDefault="00307997" w:rsidP="004F0A5D">
      <w:pPr>
        <w:pStyle w:val="TableParagraph"/>
        <w:ind w:right="95"/>
        <w:jc w:val="both"/>
        <w:rPr>
          <w:i/>
          <w:color w:val="000000" w:themeColor="text1"/>
          <w:sz w:val="20"/>
          <w:szCs w:val="20"/>
          <w:lang w:val="ru-RU"/>
        </w:rPr>
      </w:pPr>
      <w:r w:rsidRPr="00602B17">
        <w:rPr>
          <w:rFonts w:eastAsia="Arial Unicode MS"/>
          <w:color w:val="000000"/>
          <w:lang w:val="ru-RU" w:eastAsia="ru-RU"/>
        </w:rPr>
        <w:t>3</w:t>
      </w:r>
      <w:r w:rsidR="00E84D3E" w:rsidRPr="00602B17">
        <w:rPr>
          <w:rFonts w:eastAsia="Arial Unicode MS"/>
          <w:color w:val="000000"/>
          <w:lang w:val="ru-RU" w:eastAsia="ru-RU"/>
        </w:rPr>
        <w:t>.3. Место выполнения работ</w:t>
      </w:r>
      <w:r w:rsidR="00082764" w:rsidRPr="00602B17">
        <w:rPr>
          <w:rFonts w:eastAsia="Arial Unicode MS"/>
          <w:color w:val="000000"/>
          <w:lang w:val="ru-RU" w:eastAsia="ru-RU"/>
        </w:rPr>
        <w:t xml:space="preserve"> (далее – Объекты)</w:t>
      </w:r>
      <w:r w:rsidR="00E84D3E" w:rsidRPr="00602B17">
        <w:rPr>
          <w:rFonts w:eastAsia="Arial Unicode MS"/>
          <w:color w:val="000000"/>
          <w:lang w:val="ru-RU" w:eastAsia="ru-RU"/>
        </w:rPr>
        <w:t>:</w:t>
      </w:r>
      <w:bookmarkStart w:id="5" w:name="_Hlk38451003"/>
      <w:r w:rsidR="004F0A5D" w:rsidRPr="00602B17">
        <w:rPr>
          <w:i/>
          <w:color w:val="000000" w:themeColor="text1"/>
          <w:sz w:val="20"/>
          <w:szCs w:val="20"/>
          <w:lang w:val="ru-RU"/>
        </w:rPr>
        <w:t>295000, Российская   Федерация</w:t>
      </w:r>
      <w:bookmarkEnd w:id="5"/>
      <w:r w:rsidR="004F0A5D" w:rsidRPr="00602B17">
        <w:rPr>
          <w:i/>
          <w:color w:val="000000" w:themeColor="text1"/>
          <w:sz w:val="20"/>
          <w:szCs w:val="20"/>
          <w:lang w:val="ru-RU"/>
        </w:rPr>
        <w:t>, Республика   Крым,</w:t>
      </w:r>
    </w:p>
    <w:p w:rsidR="004F0A5D" w:rsidRPr="00602B17" w:rsidRDefault="004F0A5D" w:rsidP="004F0A5D">
      <w:pPr>
        <w:pStyle w:val="TableParagraph"/>
        <w:ind w:right="95"/>
        <w:jc w:val="both"/>
        <w:rPr>
          <w:i/>
          <w:color w:val="000000" w:themeColor="text1"/>
          <w:sz w:val="20"/>
          <w:szCs w:val="20"/>
          <w:lang w:val="ru-RU"/>
        </w:rPr>
      </w:pPr>
      <w:r w:rsidRPr="00602B17">
        <w:rPr>
          <w:i/>
          <w:color w:val="000000" w:themeColor="text1"/>
          <w:sz w:val="20"/>
          <w:szCs w:val="20"/>
          <w:lang w:val="ru-RU"/>
        </w:rPr>
        <w:t xml:space="preserve"> г. Симферополь</w:t>
      </w:r>
    </w:p>
    <w:p w:rsidR="004F0A5D" w:rsidRDefault="004F0A5D" w:rsidP="00395EAB">
      <w:pPr>
        <w:pStyle w:val="TableParagraph"/>
        <w:ind w:right="95"/>
        <w:jc w:val="both"/>
        <w:rPr>
          <w:i/>
          <w:color w:val="000000" w:themeColor="text1"/>
          <w:sz w:val="20"/>
          <w:szCs w:val="20"/>
          <w:lang w:val="ru-RU"/>
        </w:rPr>
      </w:pPr>
      <w:r w:rsidRPr="00602B17">
        <w:rPr>
          <w:i/>
          <w:color w:val="000000" w:themeColor="text1"/>
          <w:sz w:val="20"/>
          <w:szCs w:val="20"/>
          <w:lang w:val="ru-RU"/>
        </w:rPr>
        <w:t>-</w:t>
      </w:r>
      <w:proofErr w:type="spellStart"/>
      <w:r w:rsidR="00395EAB">
        <w:rPr>
          <w:i/>
          <w:color w:val="000000" w:themeColor="text1"/>
          <w:sz w:val="20"/>
          <w:szCs w:val="20"/>
          <w:lang w:val="ru-RU"/>
        </w:rPr>
        <w:t>ул</w:t>
      </w:r>
      <w:proofErr w:type="gramStart"/>
      <w:r w:rsidR="00395EAB">
        <w:rPr>
          <w:i/>
          <w:color w:val="000000" w:themeColor="text1"/>
          <w:sz w:val="20"/>
          <w:szCs w:val="20"/>
          <w:lang w:val="ru-RU"/>
        </w:rPr>
        <w:t>.Д</w:t>
      </w:r>
      <w:proofErr w:type="gramEnd"/>
      <w:r w:rsidR="00395EAB">
        <w:rPr>
          <w:i/>
          <w:color w:val="000000" w:themeColor="text1"/>
          <w:sz w:val="20"/>
          <w:szCs w:val="20"/>
          <w:lang w:val="ru-RU"/>
        </w:rPr>
        <w:t>митрия</w:t>
      </w:r>
      <w:proofErr w:type="spellEnd"/>
      <w:r w:rsidR="00395EAB">
        <w:rPr>
          <w:i/>
          <w:color w:val="000000" w:themeColor="text1"/>
          <w:sz w:val="20"/>
          <w:szCs w:val="20"/>
          <w:lang w:val="ru-RU"/>
        </w:rPr>
        <w:t xml:space="preserve"> Ульянова,16;</w:t>
      </w:r>
    </w:p>
    <w:p w:rsidR="00395EAB" w:rsidRDefault="00395EAB" w:rsidP="00395EAB">
      <w:pPr>
        <w:pStyle w:val="TableParagraph"/>
        <w:ind w:right="95"/>
        <w:jc w:val="both"/>
        <w:rPr>
          <w:i/>
          <w:color w:val="000000" w:themeColor="text1"/>
          <w:sz w:val="20"/>
          <w:szCs w:val="20"/>
          <w:lang w:val="ru-RU"/>
        </w:rPr>
      </w:pPr>
      <w:proofErr w:type="gramStart"/>
      <w:r>
        <w:rPr>
          <w:i/>
          <w:color w:val="000000" w:themeColor="text1"/>
          <w:sz w:val="20"/>
          <w:szCs w:val="20"/>
          <w:lang w:val="ru-RU"/>
        </w:rPr>
        <w:t>-</w:t>
      </w:r>
      <w:r w:rsidR="00223132">
        <w:rPr>
          <w:i/>
          <w:color w:val="000000" w:themeColor="text1"/>
          <w:sz w:val="20"/>
          <w:szCs w:val="20"/>
          <w:lang w:val="ru-RU"/>
        </w:rPr>
        <w:t>27-я улица Коллективных садов, 25 (</w:t>
      </w:r>
      <w:proofErr w:type="spellStart"/>
      <w:r w:rsidR="009663DA" w:rsidRPr="009663DA">
        <w:rPr>
          <w:i/>
          <w:color w:val="000000" w:themeColor="text1"/>
          <w:sz w:val="20"/>
          <w:szCs w:val="20"/>
          <w:lang w:val="ru-RU"/>
        </w:rPr>
        <w:t>мкрн</w:t>
      </w:r>
      <w:proofErr w:type="spellEnd"/>
      <w:r w:rsidR="009663DA" w:rsidRPr="009663DA">
        <w:rPr>
          <w:i/>
          <w:color w:val="000000" w:themeColor="text1"/>
          <w:sz w:val="20"/>
          <w:szCs w:val="20"/>
          <w:lang w:val="ru-RU"/>
        </w:rPr>
        <w:t>.</w:t>
      </w:r>
      <w:proofErr w:type="gramEnd"/>
      <w:r w:rsidR="009663DA" w:rsidRPr="009663DA">
        <w:rPr>
          <w:i/>
          <w:color w:val="000000" w:themeColor="text1"/>
          <w:sz w:val="20"/>
          <w:szCs w:val="20"/>
          <w:lang w:val="ru-RU"/>
        </w:rPr>
        <w:t xml:space="preserve"> </w:t>
      </w:r>
      <w:proofErr w:type="gramStart"/>
      <w:r w:rsidR="009663DA" w:rsidRPr="009663DA">
        <w:rPr>
          <w:i/>
          <w:color w:val="000000" w:themeColor="text1"/>
          <w:sz w:val="20"/>
          <w:szCs w:val="20"/>
          <w:lang w:val="ru-RU"/>
        </w:rPr>
        <w:t>Каменка</w:t>
      </w:r>
      <w:r w:rsidR="00223132">
        <w:rPr>
          <w:i/>
          <w:color w:val="000000" w:themeColor="text1"/>
          <w:sz w:val="20"/>
          <w:szCs w:val="20"/>
          <w:lang w:val="ru-RU"/>
        </w:rPr>
        <w:t>)</w:t>
      </w:r>
      <w:r>
        <w:rPr>
          <w:i/>
          <w:color w:val="000000" w:themeColor="text1"/>
          <w:sz w:val="20"/>
          <w:szCs w:val="20"/>
          <w:lang w:val="ru-RU"/>
        </w:rPr>
        <w:t>;</w:t>
      </w:r>
      <w:proofErr w:type="gramEnd"/>
    </w:p>
    <w:p w:rsidR="00395EAB" w:rsidRDefault="00395EAB" w:rsidP="00395EAB">
      <w:pPr>
        <w:pStyle w:val="TableParagraph"/>
        <w:ind w:right="95"/>
        <w:jc w:val="both"/>
        <w:rPr>
          <w:i/>
          <w:color w:val="000000" w:themeColor="text1"/>
          <w:sz w:val="20"/>
          <w:szCs w:val="20"/>
          <w:lang w:val="ru-RU"/>
        </w:rPr>
      </w:pPr>
      <w:r>
        <w:rPr>
          <w:i/>
          <w:color w:val="000000" w:themeColor="text1"/>
          <w:sz w:val="20"/>
          <w:szCs w:val="20"/>
          <w:lang w:val="ru-RU"/>
        </w:rPr>
        <w:t>-ул</w:t>
      </w:r>
      <w:proofErr w:type="gramStart"/>
      <w:r>
        <w:rPr>
          <w:i/>
          <w:color w:val="000000" w:themeColor="text1"/>
          <w:sz w:val="20"/>
          <w:szCs w:val="20"/>
          <w:lang w:val="ru-RU"/>
        </w:rPr>
        <w:t>.Я</w:t>
      </w:r>
      <w:proofErr w:type="gramEnd"/>
      <w:r>
        <w:rPr>
          <w:i/>
          <w:color w:val="000000" w:themeColor="text1"/>
          <w:sz w:val="20"/>
          <w:szCs w:val="20"/>
          <w:lang w:val="ru-RU"/>
        </w:rPr>
        <w:t>блочкова,10;</w:t>
      </w:r>
    </w:p>
    <w:p w:rsidR="00395EAB" w:rsidRDefault="00395EAB" w:rsidP="00395EAB">
      <w:pPr>
        <w:pStyle w:val="TableParagraph"/>
        <w:ind w:right="95"/>
        <w:jc w:val="both"/>
        <w:rPr>
          <w:i/>
          <w:color w:val="000000" w:themeColor="text1"/>
          <w:sz w:val="20"/>
          <w:szCs w:val="20"/>
          <w:lang w:val="ru-RU"/>
        </w:rPr>
      </w:pPr>
      <w:r>
        <w:rPr>
          <w:i/>
          <w:color w:val="000000" w:themeColor="text1"/>
          <w:sz w:val="20"/>
          <w:szCs w:val="20"/>
          <w:lang w:val="ru-RU"/>
        </w:rPr>
        <w:t>-ул</w:t>
      </w:r>
      <w:proofErr w:type="gramStart"/>
      <w:r>
        <w:rPr>
          <w:i/>
          <w:color w:val="000000" w:themeColor="text1"/>
          <w:sz w:val="20"/>
          <w:szCs w:val="20"/>
          <w:lang w:val="ru-RU"/>
        </w:rPr>
        <w:t>.Н</w:t>
      </w:r>
      <w:proofErr w:type="gramEnd"/>
      <w:r>
        <w:rPr>
          <w:i/>
          <w:color w:val="000000" w:themeColor="text1"/>
          <w:sz w:val="20"/>
          <w:szCs w:val="20"/>
          <w:lang w:val="ru-RU"/>
        </w:rPr>
        <w:t>иканорова,3;</w:t>
      </w:r>
    </w:p>
    <w:p w:rsidR="00395EAB" w:rsidRDefault="00395EAB" w:rsidP="00395EAB">
      <w:pPr>
        <w:pStyle w:val="TableParagraph"/>
        <w:ind w:right="95"/>
        <w:jc w:val="both"/>
        <w:rPr>
          <w:i/>
          <w:color w:val="000000" w:themeColor="text1"/>
          <w:sz w:val="20"/>
          <w:szCs w:val="20"/>
          <w:lang w:val="ru-RU"/>
        </w:rPr>
      </w:pPr>
      <w:r>
        <w:rPr>
          <w:i/>
          <w:color w:val="000000" w:themeColor="text1"/>
          <w:sz w:val="20"/>
          <w:szCs w:val="20"/>
          <w:lang w:val="ru-RU"/>
        </w:rPr>
        <w:t>-ул</w:t>
      </w:r>
      <w:proofErr w:type="gramStart"/>
      <w:r>
        <w:rPr>
          <w:i/>
          <w:color w:val="000000" w:themeColor="text1"/>
          <w:sz w:val="20"/>
          <w:szCs w:val="20"/>
          <w:lang w:val="ru-RU"/>
        </w:rPr>
        <w:t>.К</w:t>
      </w:r>
      <w:proofErr w:type="gramEnd"/>
      <w:r>
        <w:rPr>
          <w:i/>
          <w:color w:val="000000" w:themeColor="text1"/>
          <w:sz w:val="20"/>
          <w:szCs w:val="20"/>
          <w:lang w:val="ru-RU"/>
        </w:rPr>
        <w:t>овыльная,44;</w:t>
      </w:r>
    </w:p>
    <w:p w:rsidR="00395EAB" w:rsidRDefault="00395EAB" w:rsidP="00395EAB">
      <w:pPr>
        <w:pStyle w:val="TableParagraph"/>
        <w:ind w:right="95"/>
        <w:jc w:val="both"/>
        <w:rPr>
          <w:i/>
          <w:color w:val="000000" w:themeColor="text1"/>
          <w:sz w:val="20"/>
          <w:szCs w:val="20"/>
          <w:lang w:val="ru-RU"/>
        </w:rPr>
      </w:pPr>
      <w:r>
        <w:rPr>
          <w:i/>
          <w:color w:val="000000" w:themeColor="text1"/>
          <w:sz w:val="20"/>
          <w:szCs w:val="20"/>
          <w:lang w:val="ru-RU"/>
        </w:rPr>
        <w:t>-ул</w:t>
      </w:r>
      <w:proofErr w:type="gramStart"/>
      <w:r>
        <w:rPr>
          <w:i/>
          <w:color w:val="000000" w:themeColor="text1"/>
          <w:sz w:val="20"/>
          <w:szCs w:val="20"/>
          <w:lang w:val="ru-RU"/>
        </w:rPr>
        <w:t>.Г</w:t>
      </w:r>
      <w:proofErr w:type="gramEnd"/>
      <w:r>
        <w:rPr>
          <w:i/>
          <w:color w:val="000000" w:themeColor="text1"/>
          <w:sz w:val="20"/>
          <w:szCs w:val="20"/>
          <w:lang w:val="ru-RU"/>
        </w:rPr>
        <w:t>айдара,14;</w:t>
      </w:r>
    </w:p>
    <w:p w:rsidR="00395EAB" w:rsidRDefault="00395EAB" w:rsidP="00395EAB">
      <w:pPr>
        <w:pStyle w:val="TableParagraph"/>
        <w:ind w:right="95"/>
        <w:jc w:val="both"/>
        <w:rPr>
          <w:i/>
          <w:color w:val="000000" w:themeColor="text1"/>
          <w:sz w:val="20"/>
          <w:szCs w:val="20"/>
          <w:lang w:val="ru-RU"/>
        </w:rPr>
      </w:pPr>
      <w:r>
        <w:rPr>
          <w:i/>
          <w:color w:val="000000" w:themeColor="text1"/>
          <w:sz w:val="20"/>
          <w:szCs w:val="20"/>
          <w:lang w:val="ru-RU"/>
        </w:rPr>
        <w:t>-</w:t>
      </w:r>
      <w:proofErr w:type="spellStart"/>
      <w:r>
        <w:rPr>
          <w:i/>
          <w:color w:val="000000" w:themeColor="text1"/>
          <w:sz w:val="20"/>
          <w:szCs w:val="20"/>
          <w:lang w:val="ru-RU"/>
        </w:rPr>
        <w:t>ул</w:t>
      </w:r>
      <w:proofErr w:type="gramStart"/>
      <w:r>
        <w:rPr>
          <w:i/>
          <w:color w:val="000000" w:themeColor="text1"/>
          <w:sz w:val="20"/>
          <w:szCs w:val="20"/>
          <w:lang w:val="ru-RU"/>
        </w:rPr>
        <w:t>.М</w:t>
      </w:r>
      <w:proofErr w:type="gramEnd"/>
      <w:r>
        <w:rPr>
          <w:i/>
          <w:color w:val="000000" w:themeColor="text1"/>
          <w:sz w:val="20"/>
          <w:szCs w:val="20"/>
          <w:lang w:val="ru-RU"/>
        </w:rPr>
        <w:t>аршала</w:t>
      </w:r>
      <w:proofErr w:type="spellEnd"/>
      <w:r>
        <w:rPr>
          <w:i/>
          <w:color w:val="000000" w:themeColor="text1"/>
          <w:sz w:val="20"/>
          <w:szCs w:val="20"/>
          <w:lang w:val="ru-RU"/>
        </w:rPr>
        <w:t xml:space="preserve"> Жукова,25;</w:t>
      </w:r>
    </w:p>
    <w:p w:rsidR="00395EAB" w:rsidRDefault="00395EAB" w:rsidP="00395EAB">
      <w:pPr>
        <w:pStyle w:val="TableParagraph"/>
        <w:ind w:right="95"/>
        <w:jc w:val="both"/>
        <w:rPr>
          <w:i/>
          <w:color w:val="000000" w:themeColor="text1"/>
          <w:sz w:val="20"/>
          <w:szCs w:val="20"/>
          <w:lang w:val="ru-RU"/>
        </w:rPr>
      </w:pPr>
      <w:r>
        <w:rPr>
          <w:i/>
          <w:color w:val="000000" w:themeColor="text1"/>
          <w:sz w:val="20"/>
          <w:szCs w:val="20"/>
          <w:lang w:val="ru-RU"/>
        </w:rPr>
        <w:t>-ул</w:t>
      </w:r>
      <w:proofErr w:type="gramStart"/>
      <w:r>
        <w:rPr>
          <w:i/>
          <w:color w:val="000000" w:themeColor="text1"/>
          <w:sz w:val="20"/>
          <w:szCs w:val="20"/>
          <w:lang w:val="ru-RU"/>
        </w:rPr>
        <w:t>.Б</w:t>
      </w:r>
      <w:proofErr w:type="gramEnd"/>
      <w:r>
        <w:rPr>
          <w:i/>
          <w:color w:val="000000" w:themeColor="text1"/>
          <w:sz w:val="20"/>
          <w:szCs w:val="20"/>
          <w:lang w:val="ru-RU"/>
        </w:rPr>
        <w:t>еспалова,156,158;</w:t>
      </w:r>
    </w:p>
    <w:p w:rsidR="00395EAB" w:rsidRDefault="00395EAB" w:rsidP="00395EAB">
      <w:pPr>
        <w:pStyle w:val="TableParagraph"/>
        <w:ind w:right="95"/>
        <w:jc w:val="both"/>
        <w:rPr>
          <w:i/>
          <w:color w:val="000000" w:themeColor="text1"/>
          <w:sz w:val="20"/>
          <w:szCs w:val="20"/>
          <w:lang w:val="ru-RU"/>
        </w:rPr>
      </w:pPr>
      <w:r>
        <w:rPr>
          <w:i/>
          <w:color w:val="000000" w:themeColor="text1"/>
          <w:sz w:val="20"/>
          <w:szCs w:val="20"/>
          <w:lang w:val="ru-RU"/>
        </w:rPr>
        <w:t>-</w:t>
      </w:r>
      <w:proofErr w:type="spellStart"/>
      <w:r>
        <w:rPr>
          <w:i/>
          <w:color w:val="000000" w:themeColor="text1"/>
          <w:sz w:val="20"/>
          <w:szCs w:val="20"/>
          <w:lang w:val="ru-RU"/>
        </w:rPr>
        <w:t>ул</w:t>
      </w:r>
      <w:proofErr w:type="gramStart"/>
      <w:r>
        <w:rPr>
          <w:i/>
          <w:color w:val="000000" w:themeColor="text1"/>
          <w:sz w:val="20"/>
          <w:szCs w:val="20"/>
          <w:lang w:val="ru-RU"/>
        </w:rPr>
        <w:t>.Е</w:t>
      </w:r>
      <w:proofErr w:type="gramEnd"/>
      <w:r>
        <w:rPr>
          <w:i/>
          <w:color w:val="000000" w:themeColor="text1"/>
          <w:sz w:val="20"/>
          <w:szCs w:val="20"/>
          <w:lang w:val="ru-RU"/>
        </w:rPr>
        <w:t>шиль</w:t>
      </w:r>
      <w:proofErr w:type="spellEnd"/>
      <w:r>
        <w:rPr>
          <w:i/>
          <w:color w:val="000000" w:themeColor="text1"/>
          <w:sz w:val="20"/>
          <w:szCs w:val="20"/>
          <w:lang w:val="ru-RU"/>
        </w:rPr>
        <w:t xml:space="preserve"> Ада,12,14;</w:t>
      </w:r>
    </w:p>
    <w:p w:rsidR="00395EAB" w:rsidRDefault="00395EAB" w:rsidP="00395EAB">
      <w:pPr>
        <w:pStyle w:val="TableParagraph"/>
        <w:ind w:right="95"/>
        <w:jc w:val="both"/>
        <w:rPr>
          <w:i/>
          <w:color w:val="000000" w:themeColor="text1"/>
          <w:sz w:val="20"/>
          <w:szCs w:val="20"/>
          <w:lang w:val="ru-RU"/>
        </w:rPr>
      </w:pPr>
      <w:r>
        <w:rPr>
          <w:i/>
          <w:color w:val="000000" w:themeColor="text1"/>
          <w:sz w:val="20"/>
          <w:szCs w:val="20"/>
          <w:lang w:val="ru-RU"/>
        </w:rPr>
        <w:t>-ул</w:t>
      </w:r>
      <w:proofErr w:type="gramStart"/>
      <w:r>
        <w:rPr>
          <w:i/>
          <w:color w:val="000000" w:themeColor="text1"/>
          <w:sz w:val="20"/>
          <w:szCs w:val="20"/>
          <w:lang w:val="ru-RU"/>
        </w:rPr>
        <w:t>.Ж</w:t>
      </w:r>
      <w:proofErr w:type="gramEnd"/>
      <w:r>
        <w:rPr>
          <w:i/>
          <w:color w:val="000000" w:themeColor="text1"/>
          <w:sz w:val="20"/>
          <w:szCs w:val="20"/>
          <w:lang w:val="ru-RU"/>
        </w:rPr>
        <w:t>идкова,76;</w:t>
      </w:r>
    </w:p>
    <w:p w:rsidR="00395EAB" w:rsidRDefault="00395EAB" w:rsidP="00395EAB">
      <w:pPr>
        <w:pStyle w:val="TableParagraph"/>
        <w:ind w:right="95"/>
        <w:jc w:val="both"/>
        <w:rPr>
          <w:i/>
          <w:color w:val="000000" w:themeColor="text1"/>
          <w:sz w:val="20"/>
          <w:szCs w:val="20"/>
          <w:lang w:val="ru-RU"/>
        </w:rPr>
      </w:pPr>
      <w:r>
        <w:rPr>
          <w:i/>
          <w:color w:val="000000" w:themeColor="text1"/>
          <w:sz w:val="20"/>
          <w:szCs w:val="20"/>
          <w:lang w:val="ru-RU"/>
        </w:rPr>
        <w:t>-</w:t>
      </w:r>
      <w:proofErr w:type="spellStart"/>
      <w:r>
        <w:rPr>
          <w:i/>
          <w:color w:val="000000" w:themeColor="text1"/>
          <w:sz w:val="20"/>
          <w:szCs w:val="20"/>
          <w:lang w:val="ru-RU"/>
        </w:rPr>
        <w:t>ул</w:t>
      </w:r>
      <w:proofErr w:type="gramStart"/>
      <w:r>
        <w:rPr>
          <w:i/>
          <w:color w:val="000000" w:themeColor="text1"/>
          <w:sz w:val="20"/>
          <w:szCs w:val="20"/>
          <w:lang w:val="ru-RU"/>
        </w:rPr>
        <w:t>.М</w:t>
      </w:r>
      <w:proofErr w:type="gramEnd"/>
      <w:r>
        <w:rPr>
          <w:i/>
          <w:color w:val="000000" w:themeColor="text1"/>
          <w:sz w:val="20"/>
          <w:szCs w:val="20"/>
          <w:lang w:val="ru-RU"/>
        </w:rPr>
        <w:t>арка</w:t>
      </w:r>
      <w:proofErr w:type="spellEnd"/>
      <w:r>
        <w:rPr>
          <w:i/>
          <w:color w:val="000000" w:themeColor="text1"/>
          <w:sz w:val="20"/>
          <w:szCs w:val="20"/>
          <w:lang w:val="ru-RU"/>
        </w:rPr>
        <w:t xml:space="preserve"> Донского,6;</w:t>
      </w:r>
    </w:p>
    <w:p w:rsidR="00395EAB" w:rsidRDefault="00395EAB" w:rsidP="00395EAB">
      <w:pPr>
        <w:pStyle w:val="TableParagraph"/>
        <w:ind w:right="95"/>
        <w:jc w:val="both"/>
        <w:rPr>
          <w:i/>
          <w:color w:val="000000" w:themeColor="text1"/>
          <w:sz w:val="20"/>
          <w:szCs w:val="20"/>
          <w:lang w:val="ru-RU"/>
        </w:rPr>
      </w:pPr>
      <w:r>
        <w:rPr>
          <w:i/>
          <w:color w:val="000000" w:themeColor="text1"/>
          <w:sz w:val="20"/>
          <w:szCs w:val="20"/>
          <w:lang w:val="ru-RU"/>
        </w:rPr>
        <w:t>-</w:t>
      </w:r>
      <w:proofErr w:type="spellStart"/>
      <w:r>
        <w:rPr>
          <w:i/>
          <w:color w:val="000000" w:themeColor="text1"/>
          <w:sz w:val="20"/>
          <w:szCs w:val="20"/>
          <w:lang w:val="ru-RU"/>
        </w:rPr>
        <w:t>ул</w:t>
      </w:r>
      <w:proofErr w:type="gramStart"/>
      <w:r>
        <w:rPr>
          <w:i/>
          <w:color w:val="000000" w:themeColor="text1"/>
          <w:sz w:val="20"/>
          <w:szCs w:val="20"/>
          <w:lang w:val="ru-RU"/>
        </w:rPr>
        <w:t>.Б</w:t>
      </w:r>
      <w:proofErr w:type="gramEnd"/>
      <w:r>
        <w:rPr>
          <w:i/>
          <w:color w:val="000000" w:themeColor="text1"/>
          <w:sz w:val="20"/>
          <w:szCs w:val="20"/>
          <w:lang w:val="ru-RU"/>
        </w:rPr>
        <w:t>ела</w:t>
      </w:r>
      <w:proofErr w:type="spellEnd"/>
      <w:r>
        <w:rPr>
          <w:i/>
          <w:color w:val="000000" w:themeColor="text1"/>
          <w:sz w:val="20"/>
          <w:szCs w:val="20"/>
          <w:lang w:val="ru-RU"/>
        </w:rPr>
        <w:t xml:space="preserve"> Куна,7;</w:t>
      </w:r>
    </w:p>
    <w:p w:rsidR="00395EAB" w:rsidRDefault="00395EAB" w:rsidP="00395EAB">
      <w:pPr>
        <w:pStyle w:val="TableParagraph"/>
        <w:ind w:right="95"/>
        <w:jc w:val="both"/>
        <w:rPr>
          <w:i/>
          <w:color w:val="000000" w:themeColor="text1"/>
          <w:sz w:val="20"/>
          <w:szCs w:val="20"/>
          <w:lang w:val="ru-RU"/>
        </w:rPr>
      </w:pPr>
      <w:r>
        <w:rPr>
          <w:i/>
          <w:color w:val="000000" w:themeColor="text1"/>
          <w:sz w:val="20"/>
          <w:szCs w:val="20"/>
          <w:lang w:val="ru-RU"/>
        </w:rPr>
        <w:t>-ул</w:t>
      </w:r>
      <w:proofErr w:type="gramStart"/>
      <w:r>
        <w:rPr>
          <w:i/>
          <w:color w:val="000000" w:themeColor="text1"/>
          <w:sz w:val="20"/>
          <w:szCs w:val="20"/>
          <w:lang w:val="ru-RU"/>
        </w:rPr>
        <w:t>.Г</w:t>
      </w:r>
      <w:proofErr w:type="gramEnd"/>
      <w:r>
        <w:rPr>
          <w:i/>
          <w:color w:val="000000" w:themeColor="text1"/>
          <w:sz w:val="20"/>
          <w:szCs w:val="20"/>
          <w:lang w:val="ru-RU"/>
        </w:rPr>
        <w:t>авена,103;</w:t>
      </w:r>
    </w:p>
    <w:p w:rsidR="00395EAB" w:rsidRDefault="00395EAB" w:rsidP="00395EAB">
      <w:pPr>
        <w:pStyle w:val="TableParagraph"/>
        <w:ind w:right="95"/>
        <w:jc w:val="both"/>
        <w:rPr>
          <w:i/>
          <w:color w:val="000000" w:themeColor="text1"/>
          <w:sz w:val="20"/>
          <w:szCs w:val="20"/>
          <w:lang w:val="ru-RU"/>
        </w:rPr>
      </w:pPr>
      <w:r>
        <w:rPr>
          <w:i/>
          <w:color w:val="000000" w:themeColor="text1"/>
          <w:sz w:val="20"/>
          <w:szCs w:val="20"/>
          <w:lang w:val="ru-RU"/>
        </w:rPr>
        <w:t>-ул</w:t>
      </w:r>
      <w:proofErr w:type="gramStart"/>
      <w:r>
        <w:rPr>
          <w:i/>
          <w:color w:val="000000" w:themeColor="text1"/>
          <w:sz w:val="20"/>
          <w:szCs w:val="20"/>
          <w:lang w:val="ru-RU"/>
        </w:rPr>
        <w:t>.Р</w:t>
      </w:r>
      <w:proofErr w:type="gramEnd"/>
      <w:r>
        <w:rPr>
          <w:i/>
          <w:color w:val="000000" w:themeColor="text1"/>
          <w:sz w:val="20"/>
          <w:szCs w:val="20"/>
          <w:lang w:val="ru-RU"/>
        </w:rPr>
        <w:t>акетная,12/ул.Ларионова,40а;</w:t>
      </w:r>
    </w:p>
    <w:p w:rsidR="00395EAB" w:rsidRDefault="00395EAB" w:rsidP="00395EAB">
      <w:pPr>
        <w:pStyle w:val="TableParagraph"/>
        <w:ind w:right="95"/>
        <w:jc w:val="both"/>
        <w:rPr>
          <w:i/>
          <w:color w:val="000000" w:themeColor="text1"/>
          <w:sz w:val="20"/>
          <w:szCs w:val="20"/>
          <w:lang w:val="ru-RU"/>
        </w:rPr>
      </w:pPr>
      <w:r>
        <w:rPr>
          <w:i/>
          <w:color w:val="000000" w:themeColor="text1"/>
          <w:sz w:val="20"/>
          <w:szCs w:val="20"/>
          <w:lang w:val="ru-RU"/>
        </w:rPr>
        <w:t>-ул</w:t>
      </w:r>
      <w:proofErr w:type="gramStart"/>
      <w:r>
        <w:rPr>
          <w:i/>
          <w:color w:val="000000" w:themeColor="text1"/>
          <w:sz w:val="20"/>
          <w:szCs w:val="20"/>
          <w:lang w:val="ru-RU"/>
        </w:rPr>
        <w:t>.Б</w:t>
      </w:r>
      <w:proofErr w:type="gramEnd"/>
      <w:r>
        <w:rPr>
          <w:i/>
          <w:color w:val="000000" w:themeColor="text1"/>
          <w:sz w:val="20"/>
          <w:szCs w:val="20"/>
          <w:lang w:val="ru-RU"/>
        </w:rPr>
        <w:t>алаклавская,115,117;</w:t>
      </w:r>
    </w:p>
    <w:p w:rsidR="00395EAB" w:rsidRDefault="00395EAB" w:rsidP="00395EAB">
      <w:pPr>
        <w:pStyle w:val="TableParagraph"/>
        <w:ind w:right="95"/>
        <w:jc w:val="both"/>
        <w:rPr>
          <w:i/>
          <w:color w:val="000000" w:themeColor="text1"/>
          <w:sz w:val="20"/>
          <w:szCs w:val="20"/>
          <w:lang w:val="ru-RU"/>
        </w:rPr>
      </w:pPr>
      <w:r>
        <w:rPr>
          <w:i/>
          <w:color w:val="000000" w:themeColor="text1"/>
          <w:sz w:val="20"/>
          <w:szCs w:val="20"/>
          <w:lang w:val="ru-RU"/>
        </w:rPr>
        <w:t>-ул</w:t>
      </w:r>
      <w:proofErr w:type="gramStart"/>
      <w:r>
        <w:rPr>
          <w:i/>
          <w:color w:val="000000" w:themeColor="text1"/>
          <w:sz w:val="20"/>
          <w:szCs w:val="20"/>
          <w:lang w:val="ru-RU"/>
        </w:rPr>
        <w:t>.Б</w:t>
      </w:r>
      <w:proofErr w:type="gramEnd"/>
      <w:r>
        <w:rPr>
          <w:i/>
          <w:color w:val="000000" w:themeColor="text1"/>
          <w:sz w:val="20"/>
          <w:szCs w:val="20"/>
          <w:lang w:val="ru-RU"/>
        </w:rPr>
        <w:t>аррикадная,61,63;</w:t>
      </w:r>
    </w:p>
    <w:p w:rsidR="00395EAB" w:rsidRDefault="00395EAB" w:rsidP="00395EAB">
      <w:pPr>
        <w:pStyle w:val="TableParagraph"/>
        <w:ind w:right="95"/>
        <w:jc w:val="both"/>
        <w:rPr>
          <w:i/>
          <w:color w:val="000000" w:themeColor="text1"/>
          <w:sz w:val="20"/>
          <w:szCs w:val="20"/>
          <w:lang w:val="ru-RU"/>
        </w:rPr>
      </w:pPr>
      <w:r>
        <w:rPr>
          <w:i/>
          <w:color w:val="000000" w:themeColor="text1"/>
          <w:sz w:val="20"/>
          <w:szCs w:val="20"/>
          <w:lang w:val="ru-RU"/>
        </w:rPr>
        <w:t>-ул</w:t>
      </w:r>
      <w:proofErr w:type="gramStart"/>
      <w:r>
        <w:rPr>
          <w:i/>
          <w:color w:val="000000" w:themeColor="text1"/>
          <w:sz w:val="20"/>
          <w:szCs w:val="20"/>
          <w:lang w:val="ru-RU"/>
        </w:rPr>
        <w:t>.Г</w:t>
      </w:r>
      <w:proofErr w:type="gramEnd"/>
      <w:r>
        <w:rPr>
          <w:i/>
          <w:color w:val="000000" w:themeColor="text1"/>
          <w:sz w:val="20"/>
          <w:szCs w:val="20"/>
          <w:lang w:val="ru-RU"/>
        </w:rPr>
        <w:t>урзуфская,56;</w:t>
      </w:r>
    </w:p>
    <w:p w:rsidR="00395EAB" w:rsidRDefault="00395EAB" w:rsidP="00395EAB">
      <w:pPr>
        <w:pStyle w:val="TableParagraph"/>
        <w:ind w:right="95"/>
        <w:jc w:val="both"/>
        <w:rPr>
          <w:i/>
          <w:color w:val="000000" w:themeColor="text1"/>
          <w:sz w:val="20"/>
          <w:szCs w:val="20"/>
          <w:lang w:val="ru-RU"/>
        </w:rPr>
      </w:pPr>
      <w:r>
        <w:rPr>
          <w:i/>
          <w:color w:val="000000" w:themeColor="text1"/>
          <w:sz w:val="20"/>
          <w:szCs w:val="20"/>
          <w:lang w:val="ru-RU"/>
        </w:rPr>
        <w:t>-ул</w:t>
      </w:r>
      <w:proofErr w:type="gramStart"/>
      <w:r>
        <w:rPr>
          <w:i/>
          <w:color w:val="000000" w:themeColor="text1"/>
          <w:sz w:val="20"/>
          <w:szCs w:val="20"/>
          <w:lang w:val="ru-RU"/>
        </w:rPr>
        <w:t>.Ф</w:t>
      </w:r>
      <w:proofErr w:type="gramEnd"/>
      <w:r>
        <w:rPr>
          <w:i/>
          <w:color w:val="000000" w:themeColor="text1"/>
          <w:sz w:val="20"/>
          <w:szCs w:val="20"/>
          <w:lang w:val="ru-RU"/>
        </w:rPr>
        <w:t>рунзе,16-а;</w:t>
      </w:r>
    </w:p>
    <w:p w:rsidR="00395EAB" w:rsidRPr="00602B17" w:rsidRDefault="00395EAB" w:rsidP="00395EAB">
      <w:pPr>
        <w:pStyle w:val="TableParagraph"/>
        <w:ind w:right="95"/>
        <w:jc w:val="both"/>
        <w:rPr>
          <w:i/>
          <w:color w:val="000000" w:themeColor="text1"/>
          <w:sz w:val="20"/>
          <w:szCs w:val="20"/>
          <w:lang w:val="ru-RU"/>
        </w:rPr>
      </w:pPr>
      <w:r>
        <w:rPr>
          <w:i/>
          <w:color w:val="000000" w:themeColor="text1"/>
          <w:sz w:val="20"/>
          <w:szCs w:val="20"/>
          <w:lang w:val="ru-RU"/>
        </w:rPr>
        <w:t>-пр</w:t>
      </w:r>
      <w:proofErr w:type="gramStart"/>
      <w:r>
        <w:rPr>
          <w:i/>
          <w:color w:val="000000" w:themeColor="text1"/>
          <w:sz w:val="20"/>
          <w:szCs w:val="20"/>
          <w:lang w:val="ru-RU"/>
        </w:rPr>
        <w:t>.П</w:t>
      </w:r>
      <w:proofErr w:type="gramEnd"/>
      <w:r>
        <w:rPr>
          <w:i/>
          <w:color w:val="000000" w:themeColor="text1"/>
          <w:sz w:val="20"/>
          <w:szCs w:val="20"/>
          <w:lang w:val="ru-RU"/>
        </w:rPr>
        <w:t>обеды,64</w:t>
      </w:r>
    </w:p>
    <w:p w:rsidR="00E84D3E" w:rsidRPr="00602B17" w:rsidRDefault="00E84D3E" w:rsidP="00F2125D">
      <w:pPr>
        <w:pStyle w:val="a"/>
        <w:numPr>
          <w:ilvl w:val="0"/>
          <w:numId w:val="0"/>
        </w:numPr>
        <w:ind w:firstLine="709"/>
        <w:jc w:val="both"/>
        <w:rPr>
          <w:color w:val="000000"/>
        </w:rPr>
      </w:pPr>
    </w:p>
    <w:p w:rsidR="00082764" w:rsidRPr="00602B17" w:rsidRDefault="00082764" w:rsidP="00F2125D">
      <w:pPr>
        <w:pStyle w:val="a"/>
        <w:numPr>
          <w:ilvl w:val="0"/>
          <w:numId w:val="0"/>
        </w:numPr>
        <w:ind w:firstLine="709"/>
        <w:jc w:val="both"/>
      </w:pPr>
      <w:r w:rsidRPr="00602B17">
        <w:t>3.4. Контрактом предусмотрена частичная приемка работ – по мере завершения работ по Приобретению и установке детских игровых площадок на каждом объекте.</w:t>
      </w:r>
    </w:p>
    <w:p w:rsidR="00082764" w:rsidRPr="00602B17" w:rsidRDefault="00082764" w:rsidP="00F2125D">
      <w:pPr>
        <w:pStyle w:val="a"/>
        <w:numPr>
          <w:ilvl w:val="0"/>
          <w:numId w:val="0"/>
        </w:numPr>
        <w:ind w:firstLine="709"/>
        <w:jc w:val="both"/>
        <w:rPr>
          <w:rFonts w:eastAsia="Arial Unicode MS"/>
          <w:b/>
          <w:color w:val="000000"/>
          <w:lang w:eastAsia="ru-RU"/>
        </w:rPr>
      </w:pPr>
    </w:p>
    <w:p w:rsidR="00E84D3E" w:rsidRPr="00602B17" w:rsidRDefault="00E84D3E" w:rsidP="00E84D3E">
      <w:pPr>
        <w:widowControl w:val="0"/>
        <w:suppressAutoHyphens w:val="0"/>
        <w:autoSpaceDE w:val="0"/>
        <w:autoSpaceDN w:val="0"/>
        <w:adjustRightInd w:val="0"/>
        <w:ind w:right="-1"/>
        <w:jc w:val="center"/>
        <w:rPr>
          <w:rFonts w:eastAsia="Arial Unicode MS"/>
          <w:b/>
          <w:color w:val="000000"/>
          <w:lang w:eastAsia="ru-RU"/>
        </w:rPr>
      </w:pPr>
      <w:r w:rsidRPr="00602B17">
        <w:rPr>
          <w:rFonts w:eastAsia="Arial Unicode MS"/>
          <w:b/>
          <w:color w:val="000000"/>
          <w:lang w:eastAsia="ru-RU"/>
        </w:rPr>
        <w:t>4. КАЧЕСТВО, ТЕХНИЧЕСКИЕ, ФУНКЦИОНАЛЬНЫЕ ХАРАКТЕРИСТИКИ (ПОТРЕБИТЕЛЬСКИЕ СВОЙСТВА), ЭКСПЛУАТАЦИОННЫЕ ХАРАКТЕРИСТИКИ И ИНЫЕ ПОКАЗАТЕЛИ МАТЕРИАЛОВ. ОБЕСПЕЧЕНИЕ МАТЕРИАЛАМИ</w:t>
      </w:r>
    </w:p>
    <w:p w:rsidR="00E84D3E" w:rsidRPr="00602B17" w:rsidRDefault="00E84D3E" w:rsidP="00E84D3E">
      <w:pPr>
        <w:widowControl w:val="0"/>
        <w:suppressAutoHyphens w:val="0"/>
        <w:autoSpaceDE w:val="0"/>
        <w:autoSpaceDN w:val="0"/>
        <w:adjustRightInd w:val="0"/>
        <w:ind w:right="-1" w:firstLine="709"/>
        <w:jc w:val="both"/>
        <w:rPr>
          <w:rFonts w:eastAsia="Arial Unicode MS"/>
          <w:color w:val="000000"/>
          <w:lang w:eastAsia="ru-RU"/>
        </w:rPr>
      </w:pPr>
    </w:p>
    <w:p w:rsidR="00E84D3E" w:rsidRPr="00602B17" w:rsidRDefault="00E84D3E" w:rsidP="00E84D3E">
      <w:pPr>
        <w:widowControl w:val="0"/>
        <w:suppressAutoHyphens w:val="0"/>
        <w:autoSpaceDE w:val="0"/>
        <w:autoSpaceDN w:val="0"/>
        <w:adjustRightInd w:val="0"/>
        <w:ind w:right="-1" w:firstLine="709"/>
        <w:jc w:val="both"/>
        <w:rPr>
          <w:rFonts w:eastAsia="Arial Unicode MS"/>
          <w:color w:val="000000"/>
          <w:lang w:eastAsia="ru-RU"/>
        </w:rPr>
      </w:pPr>
      <w:r w:rsidRPr="00602B17">
        <w:rPr>
          <w:rFonts w:eastAsia="Arial Unicode MS"/>
          <w:color w:val="000000"/>
          <w:lang w:eastAsia="ru-RU"/>
        </w:rPr>
        <w:t xml:space="preserve">4.1. Подрядчик принимает на себя обязательство обеспечить выполнение работ, </w:t>
      </w:r>
      <w:r w:rsidRPr="00602B17">
        <w:rPr>
          <w:rFonts w:eastAsia="Arial Unicode MS"/>
          <w:color w:val="000000"/>
          <w:lang w:eastAsia="ru-RU"/>
        </w:rPr>
        <w:lastRenderedPageBreak/>
        <w:t xml:space="preserve">предусмотренных пунктом 1.1 Контракта, материалами и оборудованием. </w:t>
      </w:r>
    </w:p>
    <w:p w:rsidR="00A064D1" w:rsidRPr="00602B17" w:rsidRDefault="00A064D1" w:rsidP="00A064D1">
      <w:pPr>
        <w:widowControl w:val="0"/>
        <w:suppressAutoHyphens w:val="0"/>
        <w:autoSpaceDE w:val="0"/>
        <w:autoSpaceDN w:val="0"/>
        <w:adjustRightInd w:val="0"/>
        <w:ind w:right="-1" w:firstLine="709"/>
        <w:jc w:val="both"/>
        <w:rPr>
          <w:rFonts w:eastAsia="Arial Unicode MS"/>
          <w:color w:val="000000"/>
          <w:lang w:eastAsia="ru-RU"/>
        </w:rPr>
      </w:pPr>
      <w:r w:rsidRPr="00602B17">
        <w:rPr>
          <w:rFonts w:eastAsia="Arial Unicode MS"/>
          <w:color w:val="000000"/>
          <w:lang w:eastAsia="ru-RU"/>
        </w:rPr>
        <w:t xml:space="preserve">4.2. </w:t>
      </w:r>
      <w:proofErr w:type="gramStart"/>
      <w:r w:rsidRPr="00602B17">
        <w:rPr>
          <w:rFonts w:eastAsia="Arial Unicode MS"/>
          <w:color w:val="000000"/>
          <w:lang w:eastAsia="ru-RU"/>
        </w:rPr>
        <w:t>Качество, технические, функциональные характеристики (потребительские свойства), эксплуатационные характеристики и иные показатели материалов и оборудования, используемых при выполнении работ, должны соответствовать Гражданскому кодексу Российской Федерации, Федеральному закону от 22.07.2008 № 123-ФЗ «Технический регламент о требованиях пожарной безопасности», Федеральному закону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 иным положениям действующего</w:t>
      </w:r>
      <w:proofErr w:type="gramEnd"/>
      <w:r w:rsidRPr="00602B17">
        <w:rPr>
          <w:rFonts w:eastAsia="Arial Unicode MS"/>
          <w:color w:val="000000"/>
          <w:lang w:eastAsia="ru-RU"/>
        </w:rPr>
        <w:t xml:space="preserve"> законодательства Российской Федерации, ГОСТам, ОСТам, ТУ, Перечню товаров, используемых при выполнении работ и подтверждаться соответствующими сертификатами/декларациями о соответствии и другими документами, удостоверяющими их качество. </w:t>
      </w:r>
    </w:p>
    <w:p w:rsidR="00E84D3E" w:rsidRPr="00602B17" w:rsidRDefault="00E84D3E" w:rsidP="00E84D3E">
      <w:pPr>
        <w:widowControl w:val="0"/>
        <w:suppressAutoHyphens w:val="0"/>
        <w:autoSpaceDE w:val="0"/>
        <w:autoSpaceDN w:val="0"/>
        <w:adjustRightInd w:val="0"/>
        <w:ind w:right="-1" w:firstLine="709"/>
        <w:jc w:val="both"/>
        <w:rPr>
          <w:rFonts w:eastAsia="Arial Unicode MS"/>
          <w:color w:val="000000"/>
          <w:lang w:eastAsia="ru-RU"/>
        </w:rPr>
      </w:pPr>
      <w:r w:rsidRPr="00602B17">
        <w:rPr>
          <w:rFonts w:eastAsia="Arial Unicode MS"/>
          <w:color w:val="000000"/>
          <w:lang w:eastAsia="ru-RU"/>
        </w:rPr>
        <w:t>Копии сертификатов/деклараций о соответствии (при их наличии в соответствии с требованиями законодательства Российской Федерации) и другие документы, удостоверяющие качество материалов и оборудования, предоставляются Заказчику для ознакомления в процессе производства работ по требованию Заказчика и должны быть переданы Подрядчиком Заказчику в составе исполнительной документации в соответствии с пунктом 6.2 Контракта.</w:t>
      </w:r>
    </w:p>
    <w:p w:rsidR="00E84D3E" w:rsidRPr="00602B17" w:rsidRDefault="00E84D3E" w:rsidP="00E84D3E">
      <w:pPr>
        <w:widowControl w:val="0"/>
        <w:suppressAutoHyphens w:val="0"/>
        <w:autoSpaceDE w:val="0"/>
        <w:autoSpaceDN w:val="0"/>
        <w:adjustRightInd w:val="0"/>
        <w:ind w:right="-1" w:firstLine="709"/>
        <w:jc w:val="both"/>
        <w:rPr>
          <w:rFonts w:eastAsia="Arial Unicode MS"/>
          <w:color w:val="000000"/>
          <w:lang w:eastAsia="ru-RU"/>
        </w:rPr>
      </w:pPr>
      <w:r w:rsidRPr="00602B17">
        <w:rPr>
          <w:rFonts w:eastAsia="Arial Unicode MS"/>
          <w:color w:val="000000"/>
          <w:lang w:eastAsia="ru-RU"/>
        </w:rPr>
        <w:t>4.3. Подрядчик обязан не использовать в ходе выполнения работ материалы и оборудование, не соответствующие действующему законодательству Российской Федерации (если это может привести к нарушению требований, обязательных для Сторон, по охране окружающей среды и безопасности работ).</w:t>
      </w:r>
    </w:p>
    <w:p w:rsidR="00E84D3E" w:rsidRPr="00602B17" w:rsidRDefault="001D2C9C" w:rsidP="00E84D3E">
      <w:pPr>
        <w:widowControl w:val="0"/>
        <w:suppressAutoHyphens w:val="0"/>
        <w:autoSpaceDE w:val="0"/>
        <w:autoSpaceDN w:val="0"/>
        <w:adjustRightInd w:val="0"/>
        <w:ind w:right="-1" w:firstLine="709"/>
        <w:jc w:val="both"/>
        <w:rPr>
          <w:rFonts w:eastAsia="Arial Unicode MS"/>
          <w:color w:val="000000"/>
          <w:lang w:eastAsia="ru-RU"/>
        </w:rPr>
      </w:pPr>
      <w:r w:rsidRPr="00602B17">
        <w:rPr>
          <w:rFonts w:eastAsia="Arial Unicode MS"/>
          <w:color w:val="000000"/>
          <w:lang w:eastAsia="ru-RU"/>
        </w:rPr>
        <w:t>4.4</w:t>
      </w:r>
      <w:r w:rsidR="00E84D3E" w:rsidRPr="00602B17">
        <w:rPr>
          <w:rFonts w:eastAsia="Arial Unicode MS"/>
          <w:color w:val="000000"/>
          <w:lang w:eastAsia="ru-RU"/>
        </w:rPr>
        <w:t>. Подрядчик обязуется обеспечить приемку, разгрузку и складирование прибывающих на объект материалов и оборудования.</w:t>
      </w:r>
    </w:p>
    <w:p w:rsidR="00E84D3E" w:rsidRPr="00602B17" w:rsidRDefault="001D2C9C" w:rsidP="00E84D3E">
      <w:pPr>
        <w:widowControl w:val="0"/>
        <w:suppressAutoHyphens w:val="0"/>
        <w:autoSpaceDE w:val="0"/>
        <w:autoSpaceDN w:val="0"/>
        <w:adjustRightInd w:val="0"/>
        <w:ind w:right="-1" w:firstLine="709"/>
        <w:jc w:val="both"/>
        <w:rPr>
          <w:rFonts w:eastAsia="Arial Unicode MS"/>
          <w:color w:val="000000"/>
          <w:lang w:eastAsia="ru-RU"/>
        </w:rPr>
      </w:pPr>
      <w:r w:rsidRPr="00602B17">
        <w:rPr>
          <w:rFonts w:eastAsia="Arial Unicode MS"/>
          <w:color w:val="000000"/>
          <w:lang w:eastAsia="ru-RU"/>
        </w:rPr>
        <w:t>4.5</w:t>
      </w:r>
      <w:r w:rsidR="00E84D3E" w:rsidRPr="00602B17">
        <w:rPr>
          <w:rFonts w:eastAsia="Arial Unicode MS"/>
          <w:color w:val="000000"/>
          <w:lang w:eastAsia="ru-RU"/>
        </w:rPr>
        <w:t>. Подрядчик несет ответственность за сохранность всех используемых при выполнении работ материалов и оборудования до подписания Сторонами акта о приемке выполненных работ и передачи соответствующих документов, в том числе во время устранения недостатков, обнаруженных при приемке выполненных работ.</w:t>
      </w:r>
    </w:p>
    <w:p w:rsidR="00E84D3E" w:rsidRPr="00602B17" w:rsidRDefault="00E84D3E" w:rsidP="00E84D3E">
      <w:pPr>
        <w:widowControl w:val="0"/>
        <w:suppressAutoHyphens w:val="0"/>
        <w:autoSpaceDE w:val="0"/>
        <w:autoSpaceDN w:val="0"/>
        <w:adjustRightInd w:val="0"/>
        <w:ind w:right="-1" w:firstLine="709"/>
        <w:jc w:val="both"/>
        <w:rPr>
          <w:rFonts w:eastAsia="Arial Unicode MS"/>
          <w:color w:val="000000"/>
          <w:lang w:eastAsia="ru-RU"/>
        </w:rPr>
      </w:pPr>
    </w:p>
    <w:p w:rsidR="00E84D3E" w:rsidRPr="00602B17" w:rsidRDefault="00E84D3E" w:rsidP="00E84D3E">
      <w:pPr>
        <w:widowControl w:val="0"/>
        <w:suppressAutoHyphens w:val="0"/>
        <w:autoSpaceDE w:val="0"/>
        <w:autoSpaceDN w:val="0"/>
        <w:adjustRightInd w:val="0"/>
        <w:ind w:right="-1"/>
        <w:contextualSpacing/>
        <w:jc w:val="center"/>
        <w:outlineLvl w:val="1"/>
        <w:rPr>
          <w:b/>
          <w:szCs w:val="28"/>
        </w:rPr>
      </w:pPr>
      <w:r w:rsidRPr="00602B17">
        <w:rPr>
          <w:b/>
          <w:szCs w:val="28"/>
        </w:rPr>
        <w:t>5. ПРАВА И ОБЯЗАННОСТИ СТОРОН</w:t>
      </w:r>
    </w:p>
    <w:p w:rsidR="00E84D3E" w:rsidRPr="00602B17" w:rsidRDefault="00E84D3E" w:rsidP="00E84D3E">
      <w:pPr>
        <w:widowControl w:val="0"/>
        <w:suppressAutoHyphens w:val="0"/>
        <w:autoSpaceDE w:val="0"/>
        <w:autoSpaceDN w:val="0"/>
        <w:adjustRightInd w:val="0"/>
        <w:ind w:right="-1" w:firstLine="709"/>
        <w:jc w:val="both"/>
        <w:rPr>
          <w:rFonts w:eastAsia="Arial Unicode MS"/>
          <w:color w:val="000000"/>
          <w:lang w:eastAsia="ru-RU"/>
        </w:rPr>
      </w:pPr>
    </w:p>
    <w:p w:rsidR="00E84D3E" w:rsidRPr="00602B17" w:rsidRDefault="00E84D3E" w:rsidP="00E84D3E">
      <w:pPr>
        <w:widowControl w:val="0"/>
        <w:suppressAutoHyphens w:val="0"/>
        <w:autoSpaceDE w:val="0"/>
        <w:autoSpaceDN w:val="0"/>
        <w:adjustRightInd w:val="0"/>
        <w:ind w:right="-1" w:firstLine="709"/>
        <w:jc w:val="both"/>
        <w:rPr>
          <w:rFonts w:eastAsia="Arial Unicode MS"/>
          <w:color w:val="000000"/>
          <w:lang w:eastAsia="ru-RU"/>
        </w:rPr>
      </w:pPr>
      <w:r w:rsidRPr="00602B17">
        <w:rPr>
          <w:rFonts w:eastAsia="Arial Unicode MS"/>
          <w:color w:val="000000"/>
          <w:lang w:eastAsia="ru-RU"/>
        </w:rPr>
        <w:t xml:space="preserve">5.1. </w:t>
      </w:r>
      <w:r w:rsidRPr="00602B17">
        <w:rPr>
          <w:rFonts w:eastAsia="Arial Unicode MS"/>
          <w:b/>
          <w:color w:val="000000"/>
          <w:lang w:eastAsia="ru-RU"/>
        </w:rPr>
        <w:t>Подрядчик обязан:</w:t>
      </w:r>
    </w:p>
    <w:p w:rsidR="00E84D3E" w:rsidRPr="00602B17" w:rsidRDefault="00E84D3E" w:rsidP="00E84D3E">
      <w:pPr>
        <w:widowControl w:val="0"/>
        <w:suppressAutoHyphens w:val="0"/>
        <w:autoSpaceDE w:val="0"/>
        <w:autoSpaceDN w:val="0"/>
        <w:adjustRightInd w:val="0"/>
        <w:ind w:right="-1" w:firstLine="709"/>
        <w:jc w:val="both"/>
        <w:rPr>
          <w:rFonts w:eastAsia="Arial Unicode MS"/>
          <w:color w:val="000000"/>
          <w:lang w:eastAsia="ru-RU"/>
        </w:rPr>
      </w:pPr>
      <w:r w:rsidRPr="00602B17">
        <w:rPr>
          <w:rFonts w:eastAsia="Arial Unicode MS"/>
          <w:color w:val="000000"/>
          <w:lang w:eastAsia="ru-RU"/>
        </w:rPr>
        <w:t xml:space="preserve">5.1.1. Выполнить все предусмотренные Контрактом работы в сроки, с надлежащим качеством в соответствии с условиями Контракта и приложениями к нему и сдать результаты работ Заказчику по </w:t>
      </w:r>
      <w:r w:rsidR="006F563A" w:rsidRPr="00602B17">
        <w:rPr>
          <w:color w:val="000000"/>
          <w:kern w:val="1"/>
        </w:rPr>
        <w:t>акту о приемке выполненных работ (форма КС-2), справки о стоимости выполненных работ и затрат (форма КС-3)</w:t>
      </w:r>
      <w:r w:rsidRPr="00602B17">
        <w:rPr>
          <w:rFonts w:eastAsia="Arial Unicode MS"/>
          <w:color w:val="000000"/>
          <w:lang w:eastAsia="ru-RU"/>
        </w:rPr>
        <w:t>.</w:t>
      </w:r>
    </w:p>
    <w:p w:rsidR="00E84D3E" w:rsidRPr="00602B17" w:rsidRDefault="00E84D3E" w:rsidP="00E84D3E">
      <w:pPr>
        <w:widowControl w:val="0"/>
        <w:suppressAutoHyphens w:val="0"/>
        <w:autoSpaceDE w:val="0"/>
        <w:autoSpaceDN w:val="0"/>
        <w:adjustRightInd w:val="0"/>
        <w:ind w:right="-1" w:firstLine="709"/>
        <w:jc w:val="both"/>
        <w:rPr>
          <w:rFonts w:eastAsia="Arial Unicode MS"/>
          <w:color w:val="000000"/>
          <w:lang w:eastAsia="ru-RU"/>
        </w:rPr>
      </w:pPr>
      <w:r w:rsidRPr="00602B17">
        <w:rPr>
          <w:rFonts w:eastAsia="Arial Unicode MS"/>
          <w:color w:val="000000"/>
          <w:lang w:eastAsia="ru-RU"/>
        </w:rPr>
        <w:t>5.1.2. Обеспечить производство работ и их качество в полном соответствии с условиями Контракта, в том числе обеспечить выполнение работ необходимыми материалами.</w:t>
      </w:r>
    </w:p>
    <w:p w:rsidR="00E84D3E" w:rsidRPr="00602B17" w:rsidRDefault="00E84D3E" w:rsidP="00E84D3E">
      <w:pPr>
        <w:widowControl w:val="0"/>
        <w:suppressAutoHyphens w:val="0"/>
        <w:autoSpaceDE w:val="0"/>
        <w:autoSpaceDN w:val="0"/>
        <w:adjustRightInd w:val="0"/>
        <w:ind w:right="-1" w:firstLine="709"/>
        <w:jc w:val="both"/>
        <w:rPr>
          <w:rFonts w:eastAsia="Arial Unicode MS"/>
          <w:color w:val="000000"/>
          <w:lang w:eastAsia="ru-RU"/>
        </w:rPr>
      </w:pPr>
      <w:r w:rsidRPr="00602B17">
        <w:rPr>
          <w:rFonts w:eastAsia="Arial Unicode MS"/>
          <w:color w:val="000000"/>
          <w:lang w:eastAsia="ru-RU"/>
        </w:rPr>
        <w:t>5.1.3. Нести риск случайной гибели или случайного повреждения результатов выполненных работ до их приемки Заказчиком.</w:t>
      </w:r>
    </w:p>
    <w:p w:rsidR="00E84D3E" w:rsidRPr="00602B17" w:rsidRDefault="00E84D3E" w:rsidP="00E84D3E">
      <w:pPr>
        <w:widowControl w:val="0"/>
        <w:suppressAutoHyphens w:val="0"/>
        <w:autoSpaceDE w:val="0"/>
        <w:autoSpaceDN w:val="0"/>
        <w:adjustRightInd w:val="0"/>
        <w:ind w:right="-1" w:firstLine="709"/>
        <w:jc w:val="both"/>
        <w:rPr>
          <w:rFonts w:eastAsia="Arial Unicode MS"/>
          <w:color w:val="000000"/>
          <w:lang w:eastAsia="ru-RU"/>
        </w:rPr>
      </w:pPr>
      <w:r w:rsidRPr="00602B17">
        <w:rPr>
          <w:rFonts w:eastAsia="Arial Unicode MS"/>
          <w:color w:val="000000"/>
          <w:lang w:eastAsia="ru-RU"/>
        </w:rPr>
        <w:t>5.1.4. Вести с момента начала работ и до их завершения, оформленные и заверенные в установленном порядке журнал производства работ и исполнительную документацию согласно требованиям действующего законодательства Российской Федерации.</w:t>
      </w:r>
    </w:p>
    <w:p w:rsidR="00E84D3E" w:rsidRPr="00602B17" w:rsidRDefault="00E84D3E" w:rsidP="00E84D3E">
      <w:pPr>
        <w:widowControl w:val="0"/>
        <w:suppressAutoHyphens w:val="0"/>
        <w:autoSpaceDE w:val="0"/>
        <w:autoSpaceDN w:val="0"/>
        <w:adjustRightInd w:val="0"/>
        <w:ind w:right="-1" w:firstLine="709"/>
        <w:jc w:val="both"/>
        <w:rPr>
          <w:rFonts w:eastAsia="Arial Unicode MS"/>
          <w:color w:val="000000"/>
          <w:lang w:eastAsia="ru-RU"/>
        </w:rPr>
      </w:pPr>
      <w:r w:rsidRPr="00602B17">
        <w:rPr>
          <w:rFonts w:eastAsia="Arial Unicode MS"/>
          <w:color w:val="000000"/>
          <w:lang w:eastAsia="ru-RU"/>
        </w:rPr>
        <w:t xml:space="preserve">5.1.5. При выполнении работ обеспечить мероприятия по </w:t>
      </w:r>
      <w:proofErr w:type="spellStart"/>
      <w:r w:rsidRPr="00602B17">
        <w:rPr>
          <w:rFonts w:eastAsia="Arial Unicode MS"/>
          <w:color w:val="000000"/>
          <w:lang w:eastAsia="ru-RU"/>
        </w:rPr>
        <w:t>шумозащите</w:t>
      </w:r>
      <w:proofErr w:type="spellEnd"/>
      <w:r w:rsidRPr="00602B17">
        <w:rPr>
          <w:rFonts w:eastAsia="Arial Unicode MS"/>
          <w:color w:val="000000"/>
          <w:lang w:eastAsia="ru-RU"/>
        </w:rPr>
        <w:t xml:space="preserve"> и сохранности действующих инженерных систем, по безопасному ведению работ, в том числе для третьих лиц и окружающей среды, по сохранению в надлежащем виде земли и прилегающей территории, обеспечить поддержание и соблюдение на прилегающей территории правил санитарии и правил благоустройства.</w:t>
      </w:r>
    </w:p>
    <w:p w:rsidR="00E84D3E" w:rsidRPr="00602B17" w:rsidRDefault="00E84D3E" w:rsidP="00E84D3E">
      <w:pPr>
        <w:widowControl w:val="0"/>
        <w:suppressAutoHyphens w:val="0"/>
        <w:autoSpaceDE w:val="0"/>
        <w:autoSpaceDN w:val="0"/>
        <w:adjustRightInd w:val="0"/>
        <w:ind w:right="-1" w:firstLine="709"/>
        <w:jc w:val="both"/>
        <w:rPr>
          <w:rFonts w:eastAsia="Arial Unicode MS"/>
          <w:color w:val="000000"/>
          <w:lang w:eastAsia="ru-RU"/>
        </w:rPr>
      </w:pPr>
      <w:r w:rsidRPr="00602B17">
        <w:rPr>
          <w:rFonts w:eastAsia="Arial Unicode MS"/>
          <w:color w:val="000000"/>
          <w:lang w:eastAsia="ru-RU"/>
        </w:rPr>
        <w:t>Соблюдать при выполнении работ правила техники безопасности, пожарной безопасности.</w:t>
      </w:r>
    </w:p>
    <w:p w:rsidR="00E84D3E" w:rsidRPr="00602B17" w:rsidRDefault="00E84D3E" w:rsidP="00E84D3E">
      <w:pPr>
        <w:widowControl w:val="0"/>
        <w:suppressAutoHyphens w:val="0"/>
        <w:autoSpaceDE w:val="0"/>
        <w:autoSpaceDN w:val="0"/>
        <w:adjustRightInd w:val="0"/>
        <w:ind w:right="-1" w:firstLine="709"/>
        <w:jc w:val="both"/>
        <w:rPr>
          <w:rFonts w:eastAsia="Arial Unicode MS"/>
          <w:color w:val="000000"/>
          <w:lang w:eastAsia="ru-RU"/>
        </w:rPr>
      </w:pPr>
      <w:r w:rsidRPr="00602B17">
        <w:rPr>
          <w:rFonts w:eastAsia="Arial Unicode MS"/>
          <w:color w:val="000000"/>
          <w:lang w:eastAsia="ru-RU"/>
        </w:rPr>
        <w:t>Технические решения, принятые при выполнении работ, должны соответствовать требованиям экологических, санитарно-гигиенических, противопожарных и других норм, действующих на территории Российской Федерации.</w:t>
      </w:r>
    </w:p>
    <w:p w:rsidR="00E84D3E" w:rsidRPr="00602B17" w:rsidRDefault="00E84D3E" w:rsidP="00E84D3E">
      <w:pPr>
        <w:widowControl w:val="0"/>
        <w:suppressAutoHyphens w:val="0"/>
        <w:autoSpaceDE w:val="0"/>
        <w:autoSpaceDN w:val="0"/>
        <w:adjustRightInd w:val="0"/>
        <w:ind w:right="-1" w:firstLine="709"/>
        <w:jc w:val="both"/>
        <w:rPr>
          <w:rFonts w:eastAsia="Arial Unicode MS"/>
          <w:color w:val="000000"/>
          <w:lang w:eastAsia="ru-RU"/>
        </w:rPr>
      </w:pPr>
      <w:r w:rsidRPr="00602B17">
        <w:rPr>
          <w:rFonts w:eastAsia="Arial Unicode MS"/>
          <w:color w:val="000000"/>
          <w:lang w:eastAsia="ru-RU"/>
        </w:rPr>
        <w:t>5.1.6. После завершения работ произвести уборку прилегающей территории, вывезти весь мусор, неиспользованные материалы. Подрядчик должен организовать вывоз мусора в соответствии с требованиями действующего законодательства (в случае, если такие требования установлены).</w:t>
      </w:r>
    </w:p>
    <w:p w:rsidR="00E84D3E" w:rsidRPr="00602B17" w:rsidRDefault="00E84D3E" w:rsidP="00E84D3E">
      <w:pPr>
        <w:widowControl w:val="0"/>
        <w:suppressAutoHyphens w:val="0"/>
        <w:autoSpaceDE w:val="0"/>
        <w:autoSpaceDN w:val="0"/>
        <w:adjustRightInd w:val="0"/>
        <w:ind w:right="-1" w:firstLine="709"/>
        <w:jc w:val="both"/>
        <w:rPr>
          <w:rFonts w:eastAsia="Arial Unicode MS"/>
          <w:color w:val="000000"/>
          <w:lang w:eastAsia="ru-RU"/>
        </w:rPr>
      </w:pPr>
      <w:r w:rsidRPr="00602B17">
        <w:rPr>
          <w:rFonts w:eastAsia="Arial Unicode MS"/>
          <w:color w:val="000000"/>
          <w:lang w:eastAsia="ru-RU"/>
        </w:rPr>
        <w:t xml:space="preserve">5.1.7. Немедленно предупредить Заказчика и до получения от него указаний, приостановить </w:t>
      </w:r>
      <w:r w:rsidRPr="00602B17">
        <w:rPr>
          <w:rFonts w:eastAsia="Arial Unicode MS"/>
          <w:color w:val="000000"/>
          <w:lang w:eastAsia="ru-RU"/>
        </w:rPr>
        <w:lastRenderedPageBreak/>
        <w:t>работы при обнаружении:</w:t>
      </w:r>
    </w:p>
    <w:p w:rsidR="00E84D3E" w:rsidRPr="00602B17" w:rsidRDefault="00E84D3E" w:rsidP="00E84D3E">
      <w:pPr>
        <w:widowControl w:val="0"/>
        <w:suppressAutoHyphens w:val="0"/>
        <w:autoSpaceDE w:val="0"/>
        <w:autoSpaceDN w:val="0"/>
        <w:adjustRightInd w:val="0"/>
        <w:ind w:right="-1" w:firstLine="709"/>
        <w:jc w:val="both"/>
        <w:rPr>
          <w:rFonts w:eastAsia="Arial Unicode MS"/>
          <w:color w:val="000000"/>
          <w:lang w:eastAsia="ru-RU"/>
        </w:rPr>
      </w:pPr>
      <w:r w:rsidRPr="00602B17">
        <w:rPr>
          <w:rFonts w:eastAsia="Arial Unicode MS"/>
          <w:color w:val="000000"/>
          <w:lang w:eastAsia="ru-RU"/>
        </w:rPr>
        <w:t>- возможных неблагоприятных для Заказчика последствий выполнения его указаний о способе исполнения работ;</w:t>
      </w:r>
    </w:p>
    <w:p w:rsidR="00E84D3E" w:rsidRPr="00602B17" w:rsidRDefault="00E84D3E" w:rsidP="00E84D3E">
      <w:pPr>
        <w:widowControl w:val="0"/>
        <w:suppressAutoHyphens w:val="0"/>
        <w:autoSpaceDE w:val="0"/>
        <w:autoSpaceDN w:val="0"/>
        <w:adjustRightInd w:val="0"/>
        <w:ind w:right="-1" w:firstLine="709"/>
        <w:jc w:val="both"/>
        <w:rPr>
          <w:rFonts w:eastAsia="Arial Unicode MS"/>
          <w:color w:val="000000"/>
          <w:lang w:eastAsia="ru-RU"/>
        </w:rPr>
      </w:pPr>
      <w:r w:rsidRPr="00602B17">
        <w:rPr>
          <w:rFonts w:eastAsia="Arial Unicode MS"/>
          <w:color w:val="000000"/>
          <w:lang w:eastAsia="ru-RU"/>
        </w:rPr>
        <w:t>- иных не зависящих от Подрядчика обстоятельств, которые грозят годности или прочности результатов выполняемых работ либо создают невозможность их завершения в срок.</w:t>
      </w:r>
    </w:p>
    <w:p w:rsidR="00E84D3E" w:rsidRPr="00602B17" w:rsidRDefault="00E84D3E" w:rsidP="00E84D3E">
      <w:pPr>
        <w:widowControl w:val="0"/>
        <w:suppressAutoHyphens w:val="0"/>
        <w:autoSpaceDE w:val="0"/>
        <w:autoSpaceDN w:val="0"/>
        <w:adjustRightInd w:val="0"/>
        <w:ind w:right="-1" w:firstLine="709"/>
        <w:jc w:val="both"/>
        <w:rPr>
          <w:rFonts w:eastAsia="Arial Unicode MS"/>
          <w:color w:val="000000"/>
          <w:lang w:eastAsia="ru-RU"/>
        </w:rPr>
      </w:pPr>
      <w:r w:rsidRPr="00602B17">
        <w:rPr>
          <w:rFonts w:eastAsia="Arial Unicode MS"/>
          <w:color w:val="000000"/>
          <w:lang w:eastAsia="ru-RU"/>
        </w:rPr>
        <w:t>5.1.8. Обеспечивать доступ на территорию представителей Заказчика, органов местного самоуправления, уполномоченных государственных органов, организаций, осуществляющих надзор и контроль.</w:t>
      </w:r>
    </w:p>
    <w:p w:rsidR="00E84D3E" w:rsidRPr="00602B17" w:rsidRDefault="00E84D3E" w:rsidP="00E84D3E">
      <w:pPr>
        <w:widowControl w:val="0"/>
        <w:suppressAutoHyphens w:val="0"/>
        <w:autoSpaceDE w:val="0"/>
        <w:autoSpaceDN w:val="0"/>
        <w:adjustRightInd w:val="0"/>
        <w:ind w:right="-1" w:firstLine="709"/>
        <w:jc w:val="both"/>
        <w:rPr>
          <w:rFonts w:eastAsia="Arial Unicode MS"/>
          <w:color w:val="000000"/>
          <w:lang w:eastAsia="ru-RU"/>
        </w:rPr>
      </w:pPr>
      <w:r w:rsidRPr="00602B17">
        <w:rPr>
          <w:rFonts w:eastAsia="Arial Unicode MS"/>
          <w:color w:val="000000"/>
          <w:lang w:eastAsia="ru-RU"/>
        </w:rPr>
        <w:t>5.1.9. Обеспечивать представителям Заказчика возможность контроля и надзора за ходом выполнения работ, качеством используемых материалов, в том числе беспрепятственно допускать представителей Заказчика к любому конструктивному элементу объекта, представлять по требованию Заказчика отчеты о ходе выполнения работ, исполнительную документацию.</w:t>
      </w:r>
    </w:p>
    <w:p w:rsidR="00E84D3E" w:rsidRPr="00602B17" w:rsidRDefault="00E84D3E" w:rsidP="00E84D3E">
      <w:pPr>
        <w:widowControl w:val="0"/>
        <w:suppressAutoHyphens w:val="0"/>
        <w:autoSpaceDE w:val="0"/>
        <w:autoSpaceDN w:val="0"/>
        <w:adjustRightInd w:val="0"/>
        <w:ind w:right="-1" w:firstLine="709"/>
        <w:jc w:val="both"/>
        <w:rPr>
          <w:rFonts w:eastAsia="Arial Unicode MS"/>
          <w:color w:val="000000"/>
          <w:lang w:eastAsia="ru-RU"/>
        </w:rPr>
      </w:pPr>
      <w:r w:rsidRPr="00602B17">
        <w:rPr>
          <w:rFonts w:eastAsia="Arial Unicode MS"/>
          <w:color w:val="000000"/>
          <w:lang w:eastAsia="ru-RU"/>
        </w:rPr>
        <w:t>5.1.10. Обеспечить своевременное устранение недостатков (дефектов) за свой счет, в том числе недостатков, указанных Заказчиком в журнале производства работ.</w:t>
      </w:r>
    </w:p>
    <w:p w:rsidR="00E84D3E" w:rsidRPr="00602B17" w:rsidRDefault="00E84D3E" w:rsidP="00E84D3E">
      <w:pPr>
        <w:widowControl w:val="0"/>
        <w:suppressAutoHyphens w:val="0"/>
        <w:autoSpaceDE w:val="0"/>
        <w:autoSpaceDN w:val="0"/>
        <w:adjustRightInd w:val="0"/>
        <w:ind w:right="-1" w:firstLine="709"/>
        <w:jc w:val="both"/>
        <w:rPr>
          <w:rFonts w:eastAsia="Arial Unicode MS"/>
          <w:color w:val="000000"/>
          <w:lang w:eastAsia="ru-RU"/>
        </w:rPr>
      </w:pPr>
      <w:r w:rsidRPr="00602B17">
        <w:rPr>
          <w:rFonts w:eastAsia="Arial Unicode MS"/>
          <w:color w:val="000000"/>
          <w:lang w:eastAsia="ru-RU"/>
        </w:rPr>
        <w:t>5.1.11. Нести полную ответственность перед Заказчиком и третьими лицами, за нанесенный ущерб Заказчику или третьим лицам в ходе исполнения Контракта. Компенсировать Заказчику все убытки за весь ущерб, связанный с претензиями, предъявляемыми третьими лицами, и убытки, понесенные Заказчиком из-за ненадлежащего исполнения Подрядчиком условий Контракта.</w:t>
      </w:r>
    </w:p>
    <w:p w:rsidR="00E84D3E" w:rsidRPr="00602B17" w:rsidRDefault="00E84D3E" w:rsidP="00E84D3E">
      <w:pPr>
        <w:widowControl w:val="0"/>
        <w:suppressAutoHyphens w:val="0"/>
        <w:autoSpaceDE w:val="0"/>
        <w:autoSpaceDN w:val="0"/>
        <w:adjustRightInd w:val="0"/>
        <w:ind w:right="-1" w:firstLine="709"/>
        <w:jc w:val="both"/>
        <w:rPr>
          <w:rFonts w:eastAsia="Arial Unicode MS"/>
          <w:color w:val="000000"/>
          <w:lang w:eastAsia="ru-RU"/>
        </w:rPr>
      </w:pPr>
      <w:r w:rsidRPr="00602B17">
        <w:rPr>
          <w:rFonts w:eastAsia="Arial Unicode MS"/>
          <w:color w:val="000000"/>
          <w:lang w:eastAsia="ru-RU"/>
        </w:rPr>
        <w:t>5.1.12. По запросу Заказчика предоставлять достоверную информацию о ходе исполнения своих обязательств, в том числе о сложностях, возникающих при исполнении Контракта в порядке, указанном в пункте 13.3 Контракта.</w:t>
      </w:r>
    </w:p>
    <w:p w:rsidR="00E84D3E" w:rsidRPr="00602B17" w:rsidRDefault="00E84D3E" w:rsidP="00E84D3E">
      <w:pPr>
        <w:widowControl w:val="0"/>
        <w:suppressAutoHyphens w:val="0"/>
        <w:autoSpaceDE w:val="0"/>
        <w:autoSpaceDN w:val="0"/>
        <w:adjustRightInd w:val="0"/>
        <w:ind w:right="-1" w:firstLine="709"/>
        <w:jc w:val="both"/>
        <w:rPr>
          <w:rFonts w:eastAsia="Arial Unicode MS"/>
          <w:color w:val="000000"/>
          <w:lang w:eastAsia="ru-RU"/>
        </w:rPr>
      </w:pPr>
      <w:r w:rsidRPr="00602B17">
        <w:rPr>
          <w:rFonts w:eastAsia="Arial Unicode MS"/>
          <w:color w:val="000000"/>
          <w:lang w:eastAsia="ru-RU"/>
        </w:rPr>
        <w:t>5.1.13. До взыскания неустойки (штрафов, пеней) соблюдать претензионный порядок урегулирования спора (направлять Заказчику претензию, содержащую требование об уплате сумм неустойки (штрафов, пеней), предусмотренных Контрактом за неисполнение (ненадлежащее исполнение) Заказчиком своих обязательств по Контракту).</w:t>
      </w:r>
    </w:p>
    <w:p w:rsidR="00E84D3E" w:rsidRPr="00602B17" w:rsidRDefault="00E84D3E" w:rsidP="00E84D3E">
      <w:pPr>
        <w:widowControl w:val="0"/>
        <w:suppressAutoHyphens w:val="0"/>
        <w:autoSpaceDE w:val="0"/>
        <w:autoSpaceDN w:val="0"/>
        <w:adjustRightInd w:val="0"/>
        <w:ind w:right="-1" w:firstLine="709"/>
        <w:jc w:val="both"/>
        <w:rPr>
          <w:rFonts w:eastAsia="Arial Unicode MS"/>
          <w:color w:val="000000"/>
          <w:lang w:eastAsia="ru-RU"/>
        </w:rPr>
      </w:pPr>
      <w:r w:rsidRPr="00602B17">
        <w:rPr>
          <w:rFonts w:eastAsia="Arial Unicode MS"/>
          <w:color w:val="000000"/>
          <w:lang w:eastAsia="ru-RU"/>
        </w:rPr>
        <w:t>5.1.14. Не предоставлять другим лицам и не разглашать иным способом конфиденциальную информацию, полученную в результате исполнения обязательств по Контракту.</w:t>
      </w:r>
    </w:p>
    <w:p w:rsidR="00E84D3E" w:rsidRPr="00602B17" w:rsidRDefault="00E84D3E" w:rsidP="00E84D3E">
      <w:pPr>
        <w:widowControl w:val="0"/>
        <w:suppressAutoHyphens w:val="0"/>
        <w:autoSpaceDE w:val="0"/>
        <w:autoSpaceDN w:val="0"/>
        <w:adjustRightInd w:val="0"/>
        <w:ind w:right="-1" w:firstLine="709"/>
        <w:jc w:val="both"/>
        <w:rPr>
          <w:rFonts w:eastAsia="Arial Unicode MS"/>
          <w:color w:val="000000"/>
          <w:lang w:eastAsia="ru-RU"/>
        </w:rPr>
      </w:pPr>
      <w:r w:rsidRPr="00602B17">
        <w:rPr>
          <w:rFonts w:eastAsia="Arial Unicode MS"/>
          <w:color w:val="000000"/>
          <w:lang w:eastAsia="ru-RU"/>
        </w:rPr>
        <w:t>5.1.15. В случае отзыва в соответствии с законодательством Российской Федерации у банка, предоставившего банковскую гарантию в качестве обеспечения исполнения Контракта, лицензии на осуществление банковских операций предоставить новое обеспечение исполнения контракта не позднее одного месяца со дня надлежащего уведомления Заказчиком Подрядчика о необходимости предоставить соответствующее обеспечение.</w:t>
      </w:r>
    </w:p>
    <w:p w:rsidR="00E84D3E" w:rsidRPr="00602B17" w:rsidRDefault="00E84D3E" w:rsidP="00E84D3E">
      <w:pPr>
        <w:widowControl w:val="0"/>
        <w:suppressAutoHyphens w:val="0"/>
        <w:autoSpaceDE w:val="0"/>
        <w:autoSpaceDN w:val="0"/>
        <w:adjustRightInd w:val="0"/>
        <w:ind w:right="-1" w:firstLine="709"/>
        <w:jc w:val="both"/>
        <w:rPr>
          <w:rFonts w:eastAsia="Arial Unicode MS"/>
          <w:color w:val="000000"/>
          <w:lang w:eastAsia="ru-RU"/>
        </w:rPr>
      </w:pPr>
      <w:r w:rsidRPr="00602B17">
        <w:rPr>
          <w:rFonts w:eastAsia="Arial Unicode MS"/>
          <w:color w:val="000000"/>
          <w:lang w:eastAsia="ru-RU"/>
        </w:rPr>
        <w:t>5.1.16. Исполнять иные обязанности, предусмотренные действующим законодательством Российской Федерации и Контрактом.</w:t>
      </w:r>
    </w:p>
    <w:p w:rsidR="00E84D3E" w:rsidRPr="00602B17" w:rsidRDefault="00E84D3E" w:rsidP="00E84D3E">
      <w:pPr>
        <w:widowControl w:val="0"/>
        <w:suppressAutoHyphens w:val="0"/>
        <w:autoSpaceDE w:val="0"/>
        <w:autoSpaceDN w:val="0"/>
        <w:adjustRightInd w:val="0"/>
        <w:ind w:right="-1" w:firstLine="709"/>
        <w:jc w:val="both"/>
        <w:rPr>
          <w:rFonts w:eastAsia="Arial Unicode MS"/>
          <w:b/>
          <w:color w:val="000000"/>
          <w:lang w:eastAsia="ru-RU"/>
        </w:rPr>
      </w:pPr>
      <w:r w:rsidRPr="00602B17">
        <w:rPr>
          <w:rFonts w:eastAsia="Arial Unicode MS"/>
          <w:color w:val="000000"/>
          <w:lang w:eastAsia="ru-RU"/>
        </w:rPr>
        <w:t xml:space="preserve">5.2. </w:t>
      </w:r>
      <w:r w:rsidRPr="00602B17">
        <w:rPr>
          <w:rFonts w:eastAsia="Arial Unicode MS"/>
          <w:b/>
          <w:color w:val="000000"/>
          <w:lang w:eastAsia="ru-RU"/>
        </w:rPr>
        <w:t>Подрядчик имеет право:</w:t>
      </w:r>
    </w:p>
    <w:p w:rsidR="00E84D3E" w:rsidRPr="00602B17" w:rsidRDefault="00E84D3E" w:rsidP="00E84D3E">
      <w:pPr>
        <w:widowControl w:val="0"/>
        <w:suppressAutoHyphens w:val="0"/>
        <w:autoSpaceDE w:val="0"/>
        <w:autoSpaceDN w:val="0"/>
        <w:adjustRightInd w:val="0"/>
        <w:ind w:right="-1" w:firstLine="709"/>
        <w:jc w:val="both"/>
        <w:rPr>
          <w:rFonts w:eastAsia="Arial Unicode MS"/>
          <w:color w:val="000000"/>
          <w:lang w:eastAsia="ru-RU"/>
        </w:rPr>
      </w:pPr>
      <w:r w:rsidRPr="00602B17">
        <w:rPr>
          <w:rFonts w:eastAsia="Arial Unicode MS"/>
          <w:color w:val="000000"/>
          <w:lang w:eastAsia="ru-RU"/>
        </w:rPr>
        <w:t>5.2.1. Требовать приемки результатов выполненных работ</w:t>
      </w:r>
      <w:r w:rsidR="00990835" w:rsidRPr="00602B17">
        <w:rPr>
          <w:rFonts w:eastAsia="Arial Unicode MS"/>
          <w:color w:val="000000"/>
          <w:lang w:eastAsia="ru-RU"/>
        </w:rPr>
        <w:t>, в том числе по завершению работ на одном, нескольких или всех объектах</w:t>
      </w:r>
      <w:r w:rsidRPr="00602B17">
        <w:rPr>
          <w:rFonts w:eastAsia="Arial Unicode MS"/>
          <w:color w:val="000000"/>
          <w:lang w:eastAsia="ru-RU"/>
        </w:rPr>
        <w:t>.</w:t>
      </w:r>
    </w:p>
    <w:p w:rsidR="00E84D3E" w:rsidRPr="00602B17" w:rsidRDefault="00E84D3E" w:rsidP="00E84D3E">
      <w:pPr>
        <w:widowControl w:val="0"/>
        <w:suppressAutoHyphens w:val="0"/>
        <w:autoSpaceDE w:val="0"/>
        <w:autoSpaceDN w:val="0"/>
        <w:adjustRightInd w:val="0"/>
        <w:ind w:right="-1" w:firstLine="709"/>
        <w:jc w:val="both"/>
        <w:rPr>
          <w:rFonts w:eastAsia="Arial Unicode MS"/>
          <w:color w:val="000000"/>
          <w:lang w:eastAsia="ru-RU"/>
        </w:rPr>
      </w:pPr>
      <w:r w:rsidRPr="00602B17">
        <w:rPr>
          <w:rFonts w:eastAsia="Arial Unicode MS"/>
          <w:color w:val="000000"/>
          <w:lang w:eastAsia="ru-RU"/>
        </w:rPr>
        <w:t xml:space="preserve">5.2.2. Требовать своевременной оплаты выполненных </w:t>
      </w:r>
      <w:proofErr w:type="spellStart"/>
      <w:r w:rsidRPr="00602B17">
        <w:rPr>
          <w:rFonts w:eastAsia="Arial Unicode MS"/>
          <w:color w:val="000000"/>
          <w:lang w:eastAsia="ru-RU"/>
        </w:rPr>
        <w:t>работ</w:t>
      </w:r>
      <w:proofErr w:type="gramStart"/>
      <w:r w:rsidR="00990835" w:rsidRPr="00602B17">
        <w:rPr>
          <w:rFonts w:eastAsia="Arial Unicode MS"/>
          <w:color w:val="000000"/>
          <w:lang w:eastAsia="ru-RU"/>
        </w:rPr>
        <w:t>,в</w:t>
      </w:r>
      <w:proofErr w:type="spellEnd"/>
      <w:proofErr w:type="gramEnd"/>
      <w:r w:rsidR="00990835" w:rsidRPr="00602B17">
        <w:rPr>
          <w:rFonts w:eastAsia="Arial Unicode MS"/>
          <w:color w:val="000000"/>
          <w:lang w:eastAsia="ru-RU"/>
        </w:rPr>
        <w:t xml:space="preserve"> том числе по итогам приемки работ на одном, нескольких или всех объектах.</w:t>
      </w:r>
    </w:p>
    <w:p w:rsidR="00E84D3E" w:rsidRPr="00602B17" w:rsidRDefault="00E84D3E" w:rsidP="00E84D3E">
      <w:pPr>
        <w:widowControl w:val="0"/>
        <w:suppressAutoHyphens w:val="0"/>
        <w:autoSpaceDE w:val="0"/>
        <w:autoSpaceDN w:val="0"/>
        <w:adjustRightInd w:val="0"/>
        <w:ind w:right="-1" w:firstLine="709"/>
        <w:jc w:val="both"/>
        <w:rPr>
          <w:rFonts w:eastAsia="Arial Unicode MS"/>
          <w:color w:val="000000"/>
          <w:lang w:eastAsia="ru-RU"/>
        </w:rPr>
      </w:pPr>
      <w:r w:rsidRPr="00602B17">
        <w:rPr>
          <w:rFonts w:eastAsia="Arial Unicode MS"/>
          <w:color w:val="000000"/>
          <w:lang w:eastAsia="ru-RU"/>
        </w:rPr>
        <w:t>5.2.3. Запрашивать у Заказчика разъяснения и уточнения относительно проведения работ в рамках настоящего Контракта.</w:t>
      </w:r>
    </w:p>
    <w:p w:rsidR="00E84D3E" w:rsidRPr="00602B17" w:rsidRDefault="00E84D3E" w:rsidP="00E84D3E">
      <w:pPr>
        <w:widowControl w:val="0"/>
        <w:suppressAutoHyphens w:val="0"/>
        <w:autoSpaceDE w:val="0"/>
        <w:autoSpaceDN w:val="0"/>
        <w:adjustRightInd w:val="0"/>
        <w:ind w:right="-1" w:firstLine="709"/>
        <w:jc w:val="both"/>
        <w:rPr>
          <w:rFonts w:eastAsia="Arial Unicode MS"/>
          <w:color w:val="000000"/>
          <w:lang w:eastAsia="ru-RU"/>
        </w:rPr>
      </w:pPr>
      <w:r w:rsidRPr="00602B17">
        <w:rPr>
          <w:rFonts w:eastAsia="Arial Unicode MS"/>
          <w:color w:val="000000"/>
          <w:lang w:eastAsia="ru-RU"/>
        </w:rPr>
        <w:t>5.2.4. Получать от Заказчика содействие при выполнении работ в соответствии с условиями настоящего Контракта.</w:t>
      </w:r>
    </w:p>
    <w:p w:rsidR="00E84D3E" w:rsidRPr="00602B17" w:rsidRDefault="00E84D3E" w:rsidP="00E84D3E">
      <w:pPr>
        <w:autoSpaceDE w:val="0"/>
        <w:autoSpaceDN w:val="0"/>
        <w:adjustRightInd w:val="0"/>
        <w:ind w:firstLine="709"/>
        <w:jc w:val="both"/>
        <w:rPr>
          <w:lang w:eastAsia="en-US"/>
        </w:rPr>
      </w:pPr>
      <w:r w:rsidRPr="00602B17">
        <w:rPr>
          <w:shd w:val="clear" w:color="auto" w:fill="FFFFFF"/>
        </w:rPr>
        <w:t>5.2.5. В ходе исполнения Контракта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w:t>
      </w:r>
    </w:p>
    <w:p w:rsidR="00E84D3E" w:rsidRPr="00602B17" w:rsidRDefault="00E84D3E" w:rsidP="00E84D3E">
      <w:pPr>
        <w:widowControl w:val="0"/>
        <w:suppressAutoHyphens w:val="0"/>
        <w:autoSpaceDE w:val="0"/>
        <w:autoSpaceDN w:val="0"/>
        <w:adjustRightInd w:val="0"/>
        <w:ind w:right="-1" w:firstLine="709"/>
        <w:jc w:val="both"/>
        <w:rPr>
          <w:rFonts w:eastAsia="Arial Unicode MS"/>
          <w:color w:val="000000"/>
          <w:lang w:eastAsia="ru-RU"/>
        </w:rPr>
      </w:pPr>
      <w:r w:rsidRPr="00602B17">
        <w:rPr>
          <w:rFonts w:eastAsia="Arial Unicode MS"/>
          <w:color w:val="000000"/>
          <w:lang w:eastAsia="ru-RU"/>
        </w:rPr>
        <w:t xml:space="preserve">5.3. </w:t>
      </w:r>
      <w:r w:rsidRPr="00602B17">
        <w:rPr>
          <w:rFonts w:eastAsia="Arial Unicode MS"/>
          <w:b/>
          <w:color w:val="000000"/>
          <w:lang w:eastAsia="ru-RU"/>
        </w:rPr>
        <w:t>Заказчик обязан:</w:t>
      </w:r>
    </w:p>
    <w:p w:rsidR="007B089F" w:rsidRPr="00602B17" w:rsidRDefault="00E84D3E" w:rsidP="007B089F">
      <w:pPr>
        <w:widowControl w:val="0"/>
        <w:suppressAutoHyphens w:val="0"/>
        <w:autoSpaceDE w:val="0"/>
        <w:autoSpaceDN w:val="0"/>
        <w:adjustRightInd w:val="0"/>
        <w:ind w:right="-1" w:firstLine="709"/>
        <w:jc w:val="both"/>
      </w:pPr>
      <w:r w:rsidRPr="00602B17">
        <w:rPr>
          <w:rFonts w:eastAsia="Arial Unicode MS"/>
          <w:color w:val="000000"/>
          <w:lang w:eastAsia="ru-RU"/>
        </w:rPr>
        <w:t>5.3.1. Передать Подрядчику объект (предоставить в распоряжение) для производства работ на период выполнения работ и до их завершения.</w:t>
      </w:r>
    </w:p>
    <w:p w:rsidR="00E84D3E" w:rsidRPr="00602B17" w:rsidRDefault="007B089F" w:rsidP="007B089F">
      <w:pPr>
        <w:widowControl w:val="0"/>
        <w:suppressAutoHyphens w:val="0"/>
        <w:autoSpaceDE w:val="0"/>
        <w:autoSpaceDN w:val="0"/>
        <w:adjustRightInd w:val="0"/>
        <w:ind w:right="-1" w:firstLine="709"/>
        <w:jc w:val="both"/>
        <w:rPr>
          <w:rFonts w:eastAsia="Arial Unicode MS"/>
          <w:color w:val="000000"/>
          <w:lang w:eastAsia="ru-RU"/>
        </w:rPr>
      </w:pPr>
      <w:r w:rsidRPr="00602B17">
        <w:t xml:space="preserve">5.3.2. </w:t>
      </w:r>
      <w:proofErr w:type="gramStart"/>
      <w:r w:rsidRPr="00602B17">
        <w:rPr>
          <w:rFonts w:eastAsia="Arial Unicode MS"/>
          <w:color w:val="000000"/>
          <w:lang w:eastAsia="ru-RU"/>
        </w:rPr>
        <w:t>Гарантировать Подрядчику отсутствие обременения участка, наличие разрешения на использование участка, отсутствие сетей  инженерно-технического обеспечения (на момент передачи участка, под ним отсутствуют: водопровод, канализация и водостоки,  газопровод, трубопроводы теплоснабжения, электросети, кабельные прокладки (телефон, телеграф, радио, сигнализация),  коллекторы теплофикаций и кабельных прокладок и т.д.).</w:t>
      </w:r>
      <w:proofErr w:type="gramEnd"/>
    </w:p>
    <w:p w:rsidR="00E84D3E" w:rsidRPr="00602B17" w:rsidRDefault="00E84D3E" w:rsidP="00E84D3E">
      <w:pPr>
        <w:widowControl w:val="0"/>
        <w:suppressAutoHyphens w:val="0"/>
        <w:autoSpaceDE w:val="0"/>
        <w:autoSpaceDN w:val="0"/>
        <w:adjustRightInd w:val="0"/>
        <w:ind w:right="-1" w:firstLine="709"/>
        <w:jc w:val="both"/>
        <w:rPr>
          <w:rFonts w:eastAsia="Arial Unicode MS"/>
          <w:color w:val="000000"/>
          <w:lang w:eastAsia="ru-RU"/>
        </w:rPr>
      </w:pPr>
      <w:r w:rsidRPr="00602B17">
        <w:rPr>
          <w:rFonts w:eastAsia="Arial Unicode MS"/>
          <w:color w:val="000000"/>
          <w:lang w:eastAsia="ru-RU"/>
        </w:rPr>
        <w:t>5.3.</w:t>
      </w:r>
      <w:r w:rsidR="007B089F" w:rsidRPr="00602B17">
        <w:rPr>
          <w:rFonts w:eastAsia="Arial Unicode MS"/>
          <w:color w:val="000000"/>
          <w:lang w:eastAsia="ru-RU"/>
        </w:rPr>
        <w:t>3</w:t>
      </w:r>
      <w:r w:rsidRPr="00602B17">
        <w:rPr>
          <w:rFonts w:eastAsia="Arial Unicode MS"/>
          <w:color w:val="000000"/>
          <w:lang w:eastAsia="ru-RU"/>
        </w:rPr>
        <w:t xml:space="preserve">. При завершении работ Подрядчиком принять работы, выполненные надлежащим </w:t>
      </w:r>
      <w:r w:rsidRPr="00602B17">
        <w:rPr>
          <w:rFonts w:eastAsia="Arial Unicode MS"/>
          <w:color w:val="000000"/>
          <w:lang w:eastAsia="ru-RU"/>
        </w:rPr>
        <w:lastRenderedPageBreak/>
        <w:t>образом, в порядке, предусмотренном условиями Контракта.</w:t>
      </w:r>
    </w:p>
    <w:p w:rsidR="00E84D3E" w:rsidRPr="00602B17" w:rsidRDefault="00E84D3E" w:rsidP="00E84D3E">
      <w:pPr>
        <w:widowControl w:val="0"/>
        <w:suppressAutoHyphens w:val="0"/>
        <w:autoSpaceDE w:val="0"/>
        <w:autoSpaceDN w:val="0"/>
        <w:adjustRightInd w:val="0"/>
        <w:ind w:right="-1" w:firstLine="709"/>
        <w:jc w:val="both"/>
        <w:rPr>
          <w:rFonts w:eastAsia="Arial Unicode MS"/>
          <w:color w:val="000000"/>
          <w:lang w:eastAsia="ru-RU"/>
        </w:rPr>
      </w:pPr>
      <w:r w:rsidRPr="00602B17">
        <w:rPr>
          <w:rFonts w:eastAsia="Arial Unicode MS"/>
          <w:color w:val="000000"/>
          <w:lang w:eastAsia="ru-RU"/>
        </w:rPr>
        <w:t>5.3.</w:t>
      </w:r>
      <w:r w:rsidR="007B089F" w:rsidRPr="00602B17">
        <w:rPr>
          <w:rFonts w:eastAsia="Arial Unicode MS"/>
          <w:color w:val="000000"/>
          <w:lang w:eastAsia="ru-RU"/>
        </w:rPr>
        <w:t>4</w:t>
      </w:r>
      <w:r w:rsidRPr="00602B17">
        <w:rPr>
          <w:rFonts w:eastAsia="Arial Unicode MS"/>
          <w:color w:val="000000"/>
          <w:lang w:eastAsia="ru-RU"/>
        </w:rPr>
        <w:t>. Оплатить надлежащим образом выполненные Подрядчиком и принятые Заказчиком работы в соответствии с условиями Контракта.</w:t>
      </w:r>
    </w:p>
    <w:p w:rsidR="00E84D3E" w:rsidRPr="00602B17" w:rsidRDefault="00E84D3E" w:rsidP="00E84D3E">
      <w:pPr>
        <w:widowControl w:val="0"/>
        <w:suppressAutoHyphens w:val="0"/>
        <w:autoSpaceDE w:val="0"/>
        <w:autoSpaceDN w:val="0"/>
        <w:adjustRightInd w:val="0"/>
        <w:ind w:right="-1" w:firstLine="709"/>
        <w:jc w:val="both"/>
        <w:rPr>
          <w:rFonts w:eastAsia="Arial Unicode MS"/>
          <w:color w:val="000000"/>
          <w:lang w:eastAsia="ru-RU"/>
        </w:rPr>
      </w:pPr>
      <w:r w:rsidRPr="00602B17">
        <w:rPr>
          <w:rFonts w:eastAsia="Arial Unicode MS"/>
          <w:color w:val="000000"/>
          <w:lang w:eastAsia="ru-RU"/>
        </w:rPr>
        <w:t>5.3.</w:t>
      </w:r>
      <w:r w:rsidR="007B089F" w:rsidRPr="00602B17">
        <w:rPr>
          <w:rFonts w:eastAsia="Arial Unicode MS"/>
          <w:color w:val="000000"/>
          <w:lang w:eastAsia="ru-RU"/>
        </w:rPr>
        <w:t>5</w:t>
      </w:r>
      <w:r w:rsidRPr="00602B17">
        <w:rPr>
          <w:rFonts w:eastAsia="Arial Unicode MS"/>
          <w:color w:val="000000"/>
          <w:lang w:eastAsia="ru-RU"/>
        </w:rPr>
        <w:t>. До взыскания неустойки (штрафов, пеней) соблюдать претензионный порядок урегулирования спора (направлять Подрядчику претензию, содержащую требование об уплате сумм неустойки (штрафов, пеней), предусмотренных Контрактом за неисполнение (ненадлежащее исполнение) Подрядчиком своих обязательств по Контракту).</w:t>
      </w:r>
    </w:p>
    <w:p w:rsidR="00E84D3E" w:rsidRPr="00602B17" w:rsidRDefault="00E84D3E" w:rsidP="00E84D3E">
      <w:pPr>
        <w:widowControl w:val="0"/>
        <w:suppressAutoHyphens w:val="0"/>
        <w:autoSpaceDE w:val="0"/>
        <w:autoSpaceDN w:val="0"/>
        <w:adjustRightInd w:val="0"/>
        <w:ind w:right="-1" w:firstLine="709"/>
        <w:jc w:val="both"/>
        <w:rPr>
          <w:rFonts w:eastAsia="Arial Unicode MS"/>
          <w:b/>
          <w:color w:val="000000"/>
          <w:lang w:eastAsia="ru-RU"/>
        </w:rPr>
      </w:pPr>
      <w:r w:rsidRPr="00602B17">
        <w:rPr>
          <w:rFonts w:eastAsia="Arial Unicode MS"/>
          <w:color w:val="000000"/>
          <w:lang w:eastAsia="ru-RU"/>
        </w:rPr>
        <w:t xml:space="preserve">5.4. </w:t>
      </w:r>
      <w:r w:rsidRPr="00602B17">
        <w:rPr>
          <w:rFonts w:eastAsia="Arial Unicode MS"/>
          <w:b/>
          <w:color w:val="000000"/>
          <w:lang w:eastAsia="ru-RU"/>
        </w:rPr>
        <w:t>Заказчик имеет право:</w:t>
      </w:r>
    </w:p>
    <w:p w:rsidR="00E84D3E" w:rsidRPr="00602B17" w:rsidRDefault="00E84D3E" w:rsidP="00E84D3E">
      <w:pPr>
        <w:widowControl w:val="0"/>
        <w:suppressAutoHyphens w:val="0"/>
        <w:autoSpaceDE w:val="0"/>
        <w:autoSpaceDN w:val="0"/>
        <w:adjustRightInd w:val="0"/>
        <w:ind w:right="-1" w:firstLine="709"/>
        <w:jc w:val="both"/>
        <w:rPr>
          <w:rFonts w:eastAsia="Arial Unicode MS"/>
          <w:color w:val="000000"/>
          <w:lang w:eastAsia="ru-RU"/>
        </w:rPr>
      </w:pPr>
      <w:r w:rsidRPr="00602B17">
        <w:rPr>
          <w:rFonts w:eastAsia="Arial Unicode MS"/>
          <w:color w:val="000000"/>
          <w:lang w:eastAsia="ru-RU"/>
        </w:rPr>
        <w:t>5.4.1. Требовать от Подрядчика надлежащего исполнения обязательств в соответствии с условиями Контракта.</w:t>
      </w:r>
    </w:p>
    <w:p w:rsidR="00E84D3E" w:rsidRPr="00602B17" w:rsidRDefault="00E84D3E" w:rsidP="00E84D3E">
      <w:pPr>
        <w:widowControl w:val="0"/>
        <w:suppressAutoHyphens w:val="0"/>
        <w:autoSpaceDE w:val="0"/>
        <w:autoSpaceDN w:val="0"/>
        <w:adjustRightInd w:val="0"/>
        <w:ind w:right="-1" w:firstLine="709"/>
        <w:jc w:val="both"/>
        <w:rPr>
          <w:rFonts w:eastAsia="Arial Unicode MS"/>
          <w:color w:val="000000"/>
          <w:lang w:eastAsia="ru-RU"/>
        </w:rPr>
      </w:pPr>
      <w:r w:rsidRPr="00602B17">
        <w:rPr>
          <w:rFonts w:eastAsia="Arial Unicode MS"/>
          <w:color w:val="000000"/>
          <w:lang w:eastAsia="ru-RU"/>
        </w:rPr>
        <w:t>5.4.2. Запрашивать у Подрядчика информацию о ходе и состоянии исполнения обязательств Подрядчика по Контракту.</w:t>
      </w:r>
    </w:p>
    <w:p w:rsidR="00E84D3E" w:rsidRPr="00602B17" w:rsidRDefault="00E84D3E" w:rsidP="00E84D3E">
      <w:pPr>
        <w:widowControl w:val="0"/>
        <w:suppressAutoHyphens w:val="0"/>
        <w:autoSpaceDE w:val="0"/>
        <w:autoSpaceDN w:val="0"/>
        <w:adjustRightInd w:val="0"/>
        <w:ind w:right="-1" w:firstLine="709"/>
        <w:jc w:val="both"/>
        <w:rPr>
          <w:rFonts w:eastAsia="Arial Unicode MS"/>
          <w:color w:val="000000"/>
          <w:lang w:eastAsia="ru-RU"/>
        </w:rPr>
      </w:pPr>
      <w:r w:rsidRPr="00602B17">
        <w:rPr>
          <w:rFonts w:eastAsia="Arial Unicode MS"/>
          <w:color w:val="000000"/>
          <w:lang w:eastAsia="ru-RU"/>
        </w:rPr>
        <w:t>5.4.3. Требовать от Подрядчика представления надлежащим образом оформленных документов.</w:t>
      </w:r>
    </w:p>
    <w:p w:rsidR="00E84D3E" w:rsidRPr="00602B17" w:rsidRDefault="00E84D3E" w:rsidP="00E84D3E">
      <w:pPr>
        <w:widowControl w:val="0"/>
        <w:suppressAutoHyphens w:val="0"/>
        <w:autoSpaceDE w:val="0"/>
        <w:autoSpaceDN w:val="0"/>
        <w:adjustRightInd w:val="0"/>
        <w:ind w:right="-1" w:firstLine="709"/>
        <w:jc w:val="both"/>
        <w:rPr>
          <w:rFonts w:eastAsia="Arial Unicode MS"/>
          <w:color w:val="000000"/>
          <w:lang w:eastAsia="ru-RU"/>
        </w:rPr>
      </w:pPr>
      <w:r w:rsidRPr="00602B17">
        <w:rPr>
          <w:rFonts w:eastAsia="Arial Unicode MS"/>
          <w:color w:val="000000"/>
          <w:lang w:eastAsia="ru-RU"/>
        </w:rPr>
        <w:t>5.4.4. Беспрепятственного доступа ко всем видам работ в любое время суток в течение всего периода выполнения работ, а также производить соответствующие записи в журнале производства работ, давать обязательные для Подрядчика предписания при обнаружении отступлений от условий Контракта.</w:t>
      </w:r>
    </w:p>
    <w:p w:rsidR="00E84D3E" w:rsidRPr="00602B17" w:rsidRDefault="00E84D3E" w:rsidP="00E84D3E">
      <w:pPr>
        <w:widowControl w:val="0"/>
        <w:suppressAutoHyphens w:val="0"/>
        <w:autoSpaceDE w:val="0"/>
        <w:autoSpaceDN w:val="0"/>
        <w:adjustRightInd w:val="0"/>
        <w:ind w:right="-1" w:firstLine="709"/>
        <w:jc w:val="both"/>
        <w:rPr>
          <w:rFonts w:eastAsia="Arial Unicode MS"/>
          <w:color w:val="000000"/>
          <w:lang w:eastAsia="ru-RU"/>
        </w:rPr>
      </w:pPr>
      <w:r w:rsidRPr="00602B17">
        <w:rPr>
          <w:rFonts w:eastAsia="Arial Unicode MS"/>
          <w:color w:val="000000"/>
          <w:lang w:eastAsia="ru-RU"/>
        </w:rPr>
        <w:t>5.4.5. По результатам приемки направлять мотивированный отказ от подписания акта о приемке выполненных работ.</w:t>
      </w:r>
    </w:p>
    <w:p w:rsidR="00E84D3E" w:rsidRPr="00602B17" w:rsidRDefault="00E84D3E" w:rsidP="00E84D3E">
      <w:pPr>
        <w:widowControl w:val="0"/>
        <w:suppressAutoHyphens w:val="0"/>
        <w:autoSpaceDE w:val="0"/>
        <w:autoSpaceDN w:val="0"/>
        <w:adjustRightInd w:val="0"/>
        <w:ind w:right="-1" w:firstLine="709"/>
        <w:jc w:val="both"/>
        <w:rPr>
          <w:rFonts w:eastAsia="Arial Unicode MS"/>
          <w:color w:val="000000"/>
          <w:lang w:eastAsia="ru-RU"/>
        </w:rPr>
      </w:pPr>
      <w:r w:rsidRPr="00602B17">
        <w:rPr>
          <w:rFonts w:eastAsia="Arial Unicode MS"/>
          <w:color w:val="000000"/>
          <w:lang w:eastAsia="ru-RU"/>
        </w:rPr>
        <w:t>5.4.6. Пользоваться иными установленными Контрактом и законодательством Российской Федерации правами.</w:t>
      </w:r>
    </w:p>
    <w:p w:rsidR="00E84D3E" w:rsidRPr="00602B17" w:rsidRDefault="00E84D3E" w:rsidP="00E84D3E">
      <w:pPr>
        <w:widowControl w:val="0"/>
        <w:suppressAutoHyphens w:val="0"/>
        <w:autoSpaceDE w:val="0"/>
        <w:autoSpaceDN w:val="0"/>
        <w:adjustRightInd w:val="0"/>
        <w:ind w:right="-1" w:firstLine="709"/>
        <w:jc w:val="center"/>
        <w:rPr>
          <w:rFonts w:eastAsia="Arial Unicode MS"/>
          <w:b/>
          <w:color w:val="000000"/>
          <w:lang w:eastAsia="ru-RU"/>
        </w:rPr>
      </w:pPr>
    </w:p>
    <w:p w:rsidR="00E84D3E" w:rsidRPr="00602B17" w:rsidRDefault="00E84D3E" w:rsidP="00E84D3E">
      <w:pPr>
        <w:widowControl w:val="0"/>
        <w:suppressAutoHyphens w:val="0"/>
        <w:autoSpaceDE w:val="0"/>
        <w:autoSpaceDN w:val="0"/>
        <w:adjustRightInd w:val="0"/>
        <w:ind w:right="-1"/>
        <w:contextualSpacing/>
        <w:jc w:val="center"/>
        <w:outlineLvl w:val="1"/>
        <w:rPr>
          <w:rFonts w:eastAsia="Arial Unicode MS"/>
          <w:b/>
          <w:szCs w:val="28"/>
        </w:rPr>
      </w:pPr>
      <w:bookmarkStart w:id="6" w:name="Par712"/>
      <w:bookmarkEnd w:id="6"/>
      <w:r w:rsidRPr="00602B17">
        <w:rPr>
          <w:rFonts w:eastAsia="Arial Unicode MS"/>
          <w:b/>
          <w:szCs w:val="28"/>
        </w:rPr>
        <w:t>6. ПРИЕМКА ВЫПОЛНЕННЫХ РАБОТ</w:t>
      </w:r>
    </w:p>
    <w:p w:rsidR="00E84D3E" w:rsidRPr="00602B17" w:rsidRDefault="00E84D3E" w:rsidP="00E84D3E">
      <w:pPr>
        <w:pStyle w:val="formattext"/>
        <w:widowControl w:val="0"/>
        <w:spacing w:before="0" w:beforeAutospacing="0" w:after="0" w:afterAutospacing="0"/>
        <w:ind w:firstLine="709"/>
        <w:jc w:val="both"/>
      </w:pPr>
      <w:bookmarkStart w:id="7" w:name="Par714"/>
      <w:bookmarkEnd w:id="7"/>
    </w:p>
    <w:p w:rsidR="00BE5279" w:rsidRPr="00602B17" w:rsidRDefault="00BE5279" w:rsidP="00BE5279">
      <w:pPr>
        <w:pStyle w:val="formattext"/>
        <w:widowControl w:val="0"/>
        <w:spacing w:before="0" w:beforeAutospacing="0" w:after="0" w:afterAutospacing="0"/>
        <w:ind w:firstLine="709"/>
        <w:jc w:val="both"/>
      </w:pPr>
      <w:r w:rsidRPr="00602B17">
        <w:t xml:space="preserve">6.1. </w:t>
      </w:r>
      <w:r w:rsidR="000E148F" w:rsidRPr="00602B17">
        <w:t>По согласованию Заказчика с Подрядчиком допускается выполнение работ, качество, технические и/или функциональные характеристики (потребительские свойства) которых являются улучшенными по сравнению с качеством и соответствующими техническими и/или функциональными характеристиками, указанными в Контракте.</w:t>
      </w:r>
    </w:p>
    <w:p w:rsidR="00BE5279" w:rsidRPr="00602B17" w:rsidRDefault="00BE5279" w:rsidP="00BE5279">
      <w:pPr>
        <w:pStyle w:val="formattext"/>
        <w:widowControl w:val="0"/>
        <w:spacing w:before="0" w:beforeAutospacing="0" w:after="0" w:afterAutospacing="0"/>
        <w:ind w:firstLine="709"/>
        <w:jc w:val="both"/>
      </w:pPr>
      <w:r w:rsidRPr="00602B17">
        <w:t>6.</w:t>
      </w:r>
      <w:r w:rsidR="00B0209E">
        <w:t>2</w:t>
      </w:r>
      <w:r w:rsidRPr="00602B17">
        <w:t xml:space="preserve">. Приемка результата выполненных работ </w:t>
      </w:r>
      <w:r w:rsidR="00082764" w:rsidRPr="00602B17">
        <w:t>по одному, нескольким, либо всем Объектам, п</w:t>
      </w:r>
      <w:r w:rsidRPr="00602B17">
        <w:t xml:space="preserve">роизводится Заказчиком в течение </w:t>
      </w:r>
      <w:r w:rsidRPr="00602B17">
        <w:rPr>
          <w:iCs/>
        </w:rPr>
        <w:t xml:space="preserve">10 (Десяти) </w:t>
      </w:r>
      <w:r w:rsidRPr="00602B17">
        <w:t xml:space="preserve">дней по </w:t>
      </w:r>
      <w:r w:rsidR="00EE5345" w:rsidRPr="00602B17">
        <w:rPr>
          <w:color w:val="000000"/>
          <w:kern w:val="1"/>
          <w:lang w:eastAsia="ar-SA"/>
        </w:rPr>
        <w:t xml:space="preserve">акту о приемке выполненных работ (форма КС-2), справки о стоимости выполненных работ и затрат (форма КС-3) </w:t>
      </w:r>
      <w:r w:rsidRPr="00602B17">
        <w:t>на основании письменного извещения Подрядчика, исполнительной документации</w:t>
      </w:r>
      <w:r w:rsidRPr="00602B17">
        <w:rPr>
          <w:iCs/>
        </w:rPr>
        <w:t>.</w:t>
      </w:r>
    </w:p>
    <w:p w:rsidR="00BE5279" w:rsidRPr="00602B17" w:rsidRDefault="00BE5279" w:rsidP="00BE5279">
      <w:pPr>
        <w:pStyle w:val="formattext"/>
        <w:widowControl w:val="0"/>
        <w:spacing w:before="0" w:beforeAutospacing="0" w:after="0" w:afterAutospacing="0"/>
        <w:ind w:firstLine="709"/>
        <w:jc w:val="both"/>
      </w:pPr>
      <w:r w:rsidRPr="00602B17">
        <w:t>Оформление документа о приемке выполненных работ (за исключением отдельного этапа исполнения контракта) осуществляется после предоставления Подрядчиком обеспечения гарантийных обязательств.</w:t>
      </w:r>
    </w:p>
    <w:p w:rsidR="00BE5279" w:rsidRPr="00602B17" w:rsidRDefault="00BE5279" w:rsidP="00BE5279">
      <w:pPr>
        <w:pStyle w:val="formattext"/>
        <w:widowControl w:val="0"/>
        <w:spacing w:before="0" w:beforeAutospacing="0" w:after="0" w:afterAutospacing="0"/>
        <w:ind w:firstLine="709"/>
        <w:jc w:val="both"/>
      </w:pPr>
      <w:r w:rsidRPr="00602B17">
        <w:t>6.</w:t>
      </w:r>
      <w:r w:rsidR="00B0209E">
        <w:t>3</w:t>
      </w:r>
      <w:r w:rsidRPr="00602B17">
        <w:t>. Для проверки результатов выполненных работ в части соответствия условиям Контракта Заказчик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проводит экспертизу.</w:t>
      </w:r>
    </w:p>
    <w:p w:rsidR="00BE5279" w:rsidRPr="00602B17" w:rsidRDefault="00BE5279" w:rsidP="00BE5279">
      <w:pPr>
        <w:pStyle w:val="formattext"/>
        <w:widowControl w:val="0"/>
        <w:spacing w:before="0" w:beforeAutospacing="0" w:after="0" w:afterAutospacing="0"/>
        <w:ind w:firstLine="709"/>
        <w:jc w:val="both"/>
      </w:pPr>
      <w:r w:rsidRPr="00602B17">
        <w:t>Экспертиза проводится Заказчиком своими силами или с привлечением экспертов, экспертных организаций.</w:t>
      </w:r>
    </w:p>
    <w:p w:rsidR="00BE5279" w:rsidRPr="00602B17" w:rsidRDefault="00BE5279" w:rsidP="00BE5279">
      <w:pPr>
        <w:pStyle w:val="formattext"/>
        <w:widowControl w:val="0"/>
        <w:spacing w:before="0" w:beforeAutospacing="0" w:after="0" w:afterAutospacing="0"/>
        <w:ind w:firstLine="709"/>
        <w:jc w:val="both"/>
      </w:pPr>
      <w:r w:rsidRPr="00602B17">
        <w:t xml:space="preserve">Для проведения экспертизы результатов выполненных работ эксперты, экспертные организации имеют право запрашивать у Подрядчика дополнительные материалы, относящиеся к условиям исполнения Контракта. Срок представления Подрядчиком дополнительных материалов составляет </w:t>
      </w:r>
      <w:r w:rsidRPr="00602B17">
        <w:rPr>
          <w:iCs/>
        </w:rPr>
        <w:t>3 (Три)</w:t>
      </w:r>
      <w:r w:rsidRPr="00602B17">
        <w:t xml:space="preserve"> рабоч</w:t>
      </w:r>
      <w:r w:rsidRPr="00602B17">
        <w:rPr>
          <w:iCs/>
        </w:rPr>
        <w:t>их</w:t>
      </w:r>
      <w:r w:rsidRPr="00602B17">
        <w:t xml:space="preserve"> с момента направления запроса. При нарушении Подрядчиком срока представления дополнительных материалов срок приемки результатов выполненных работ, предусмотренный пунктом 6.</w:t>
      </w:r>
      <w:r w:rsidR="00B0209E">
        <w:t>2</w:t>
      </w:r>
      <w:r w:rsidRPr="00602B17">
        <w:t xml:space="preserve">. Контракта, увеличивается на количество дней просрочки. </w:t>
      </w:r>
    </w:p>
    <w:p w:rsidR="00E84D3E" w:rsidRPr="00602B17" w:rsidRDefault="00E84D3E" w:rsidP="00E84D3E">
      <w:pPr>
        <w:pStyle w:val="formattext"/>
        <w:widowControl w:val="0"/>
        <w:spacing w:before="0" w:beforeAutospacing="0" w:after="0" w:afterAutospacing="0"/>
        <w:ind w:firstLine="709"/>
        <w:jc w:val="both"/>
        <w:rPr>
          <w:iCs/>
        </w:rPr>
      </w:pPr>
      <w:r w:rsidRPr="00602B17">
        <w:t>6.</w:t>
      </w:r>
      <w:r w:rsidR="00B0209E">
        <w:t>4</w:t>
      </w:r>
      <w:r w:rsidRPr="00602B17">
        <w:t>. В случае</w:t>
      </w:r>
      <w:proofErr w:type="gramStart"/>
      <w:r w:rsidRPr="00602B17">
        <w:t>,</w:t>
      </w:r>
      <w:proofErr w:type="gramEnd"/>
      <w:r w:rsidRPr="00602B17">
        <w:t xml:space="preserve"> если результат выполненных работ в полной мере соответствует условиям Контракта, Заказчик принимает результаты работ, подписывает акт о приемке выполненных работ в течение </w:t>
      </w:r>
      <w:r w:rsidR="001D2C9C" w:rsidRPr="00602B17">
        <w:t>срока указанного в п. 6.</w:t>
      </w:r>
      <w:r w:rsidR="00B0209E">
        <w:t>2</w:t>
      </w:r>
      <w:r w:rsidR="001D2C9C" w:rsidRPr="00602B17">
        <w:t>.</w:t>
      </w:r>
    </w:p>
    <w:p w:rsidR="00E84D3E" w:rsidRPr="00602B17" w:rsidRDefault="00E84D3E" w:rsidP="00E84D3E">
      <w:pPr>
        <w:pStyle w:val="formattext"/>
        <w:widowControl w:val="0"/>
        <w:spacing w:before="0" w:beforeAutospacing="0" w:after="0" w:afterAutospacing="0"/>
        <w:ind w:firstLine="709"/>
        <w:jc w:val="both"/>
      </w:pPr>
      <w:r w:rsidRPr="00602B17">
        <w:t>6.</w:t>
      </w:r>
      <w:r w:rsidR="00B0209E">
        <w:t>5</w:t>
      </w:r>
      <w:r w:rsidRPr="00602B17">
        <w:t>. В случае</w:t>
      </w:r>
      <w:proofErr w:type="gramStart"/>
      <w:r w:rsidRPr="00602B17">
        <w:t>,</w:t>
      </w:r>
      <w:proofErr w:type="gramEnd"/>
      <w:r w:rsidRPr="00602B17">
        <w:t xml:space="preserve"> если представленные результаты выполненных работ содержат отклонения от условий Контракта, Заказчик составляет перечень замечаний к результатам выполненных работ и извещает Подрядчика о недостатках в срок, не позднее </w:t>
      </w:r>
      <w:r w:rsidRPr="00602B17">
        <w:rPr>
          <w:iCs/>
        </w:rPr>
        <w:t>5 (Пяти)</w:t>
      </w:r>
      <w:r w:rsidRPr="00602B17">
        <w:t xml:space="preserve"> рабоч</w:t>
      </w:r>
      <w:r w:rsidRPr="00602B17">
        <w:rPr>
          <w:iCs/>
        </w:rPr>
        <w:t>их дней</w:t>
      </w:r>
      <w:r w:rsidRPr="00602B17">
        <w:t xml:space="preserve"> со дня их обнаружения. </w:t>
      </w:r>
    </w:p>
    <w:p w:rsidR="00E84D3E" w:rsidRPr="00602B17" w:rsidRDefault="00E84D3E" w:rsidP="00E84D3E">
      <w:pPr>
        <w:pStyle w:val="formattext"/>
        <w:widowControl w:val="0"/>
        <w:spacing w:before="0" w:beforeAutospacing="0" w:after="0" w:afterAutospacing="0"/>
        <w:ind w:firstLine="709"/>
        <w:jc w:val="both"/>
      </w:pPr>
      <w:r w:rsidRPr="00602B17">
        <w:lastRenderedPageBreak/>
        <w:t xml:space="preserve">Извещение о выявленных недостатках с указанием сроков по устранению недостатков направляется Подрядчику телеграммой, почтой, электронной почтой либо нарочным. Адресом электронной почты для направления извещений является: ______________. </w:t>
      </w:r>
    </w:p>
    <w:p w:rsidR="00E84D3E" w:rsidRPr="00602B17" w:rsidRDefault="00E84D3E" w:rsidP="00E84D3E">
      <w:pPr>
        <w:pStyle w:val="formattext"/>
        <w:widowControl w:val="0"/>
        <w:spacing w:before="0" w:beforeAutospacing="0" w:after="0" w:afterAutospacing="0"/>
        <w:ind w:firstLine="709"/>
        <w:jc w:val="both"/>
      </w:pPr>
      <w:r w:rsidRPr="00602B17">
        <w:t>Заказчик не подписывает акт о приемке выполненных работ до устранения Подрядчиком выявленных недостатков.</w:t>
      </w:r>
    </w:p>
    <w:p w:rsidR="00E84D3E" w:rsidRPr="00602B17" w:rsidRDefault="00E84D3E" w:rsidP="00E84D3E">
      <w:pPr>
        <w:pStyle w:val="formattext"/>
        <w:widowControl w:val="0"/>
        <w:spacing w:before="0" w:beforeAutospacing="0" w:after="0" w:afterAutospacing="0"/>
        <w:ind w:firstLine="709"/>
        <w:jc w:val="both"/>
      </w:pPr>
      <w:r w:rsidRPr="00602B17">
        <w:t>6.</w:t>
      </w:r>
      <w:r w:rsidR="00B0209E">
        <w:t>6</w:t>
      </w:r>
      <w:r w:rsidRPr="00602B17">
        <w:t xml:space="preserve">. Подрядчик обязан устранить недостатки за свой счет в срок, указанный Заказчиком в извещении. </w:t>
      </w:r>
    </w:p>
    <w:p w:rsidR="00E84D3E" w:rsidRPr="00602B17" w:rsidRDefault="00E84D3E" w:rsidP="00E84D3E">
      <w:pPr>
        <w:pStyle w:val="formattext"/>
        <w:widowControl w:val="0"/>
        <w:spacing w:before="0" w:beforeAutospacing="0" w:after="0" w:afterAutospacing="0"/>
        <w:ind w:firstLine="709"/>
        <w:jc w:val="both"/>
      </w:pPr>
      <w:r w:rsidRPr="00602B17">
        <w:t>6.</w:t>
      </w:r>
      <w:r w:rsidR="00B0209E">
        <w:t>7</w:t>
      </w:r>
      <w:r w:rsidRPr="00602B17">
        <w:t>. Если отступления в работе от условий Контракта или иные недостатки результата выполненных работ в установленный Заказчиком срок не были устранены Подрядчиком, либо являются существенными и неустранимыми, Заказчик вправе отказаться от исполнения обязательств по Контракту и потребовать возмещения причиненных убытков.</w:t>
      </w:r>
    </w:p>
    <w:p w:rsidR="00307997" w:rsidRPr="00602B17" w:rsidRDefault="00307997" w:rsidP="00307997">
      <w:pPr>
        <w:pStyle w:val="formattext"/>
        <w:widowControl w:val="0"/>
        <w:spacing w:before="0" w:beforeAutospacing="0" w:after="0" w:afterAutospacing="0"/>
        <w:ind w:firstLine="709"/>
        <w:jc w:val="both"/>
      </w:pPr>
      <w:r w:rsidRPr="00602B17">
        <w:t>6.</w:t>
      </w:r>
      <w:r w:rsidR="00B0209E">
        <w:t>8</w:t>
      </w:r>
      <w:r w:rsidRPr="00602B17">
        <w:t>. При возникновении между Заказчиком и Подрядчиком спора по поводу недостатков результата выполненных работ или их причин, по требованию любой из Сторон должна быть назначена экспертиза.</w:t>
      </w:r>
    </w:p>
    <w:p w:rsidR="00307997" w:rsidRPr="00602B17" w:rsidRDefault="00307997" w:rsidP="00307997">
      <w:pPr>
        <w:pStyle w:val="formattext"/>
        <w:widowControl w:val="0"/>
        <w:spacing w:before="0" w:beforeAutospacing="0" w:after="0" w:afterAutospacing="0"/>
        <w:ind w:firstLine="709"/>
        <w:jc w:val="both"/>
      </w:pPr>
      <w:r w:rsidRPr="00602B17">
        <w:t>Расходы по проведению экспертизы несет Подрядчик, за исключением случаев, когда экспертизой установлено отсутствие нарушений Подрядчиком условий Контракта или причинной связи между действиями Подрядчика и обнаруженными недостатками. В указанных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307997" w:rsidRPr="00602B17" w:rsidRDefault="00307997" w:rsidP="00307997">
      <w:pPr>
        <w:pStyle w:val="formattext"/>
        <w:widowControl w:val="0"/>
        <w:spacing w:before="0" w:beforeAutospacing="0" w:after="0" w:afterAutospacing="0"/>
        <w:ind w:firstLine="709"/>
        <w:jc w:val="both"/>
      </w:pPr>
      <w:r w:rsidRPr="00602B17">
        <w:t>6.</w:t>
      </w:r>
      <w:r w:rsidR="00B0209E">
        <w:t>9</w:t>
      </w:r>
      <w:r w:rsidRPr="00602B17">
        <w:t>. Заказчик, обнаруживший после приемки работ отступления от условий Контракта или иные недостатки, которые не могли быть установлены при обычном способе приемки (скрытые недостатки), в том числе такие, которые были умышленно скрыты Подрядчиком, обязан известить об этом Подрядчика в письменной форме. Подрядчик обязуется устранить выявленные недостатки в срок, указанный в извещении. Извещение направляется в порядке, указанном в пункте 6.6 Контракта.</w:t>
      </w:r>
    </w:p>
    <w:p w:rsidR="0097105C" w:rsidRPr="00602B17" w:rsidRDefault="0097105C" w:rsidP="000E148F">
      <w:pPr>
        <w:pStyle w:val="formattext"/>
        <w:spacing w:before="0" w:beforeAutospacing="0" w:after="0" w:afterAutospacing="0"/>
        <w:ind w:firstLine="709"/>
        <w:jc w:val="both"/>
      </w:pPr>
      <w:r w:rsidRPr="00602B17">
        <w:t>6.1</w:t>
      </w:r>
      <w:r w:rsidR="00B0209E">
        <w:t>0</w:t>
      </w:r>
      <w:r w:rsidRPr="00602B17">
        <w:t xml:space="preserve">. Внесение изменений Подрядчиком в </w:t>
      </w:r>
      <w:r w:rsidRPr="00602B17">
        <w:rPr>
          <w:rFonts w:eastAsia="Arial Unicode MS"/>
        </w:rPr>
        <w:t>Техническое задание</w:t>
      </w:r>
      <w:r w:rsidR="00EE5345" w:rsidRPr="00602B17">
        <w:rPr>
          <w:rFonts w:eastAsia="Arial Unicode MS"/>
        </w:rPr>
        <w:t xml:space="preserve"> и </w:t>
      </w:r>
      <w:r w:rsidR="00DC1922" w:rsidRPr="00602B17">
        <w:rPr>
          <w:rFonts w:eastAsia="Arial Unicode MS"/>
        </w:rPr>
        <w:t>Локальный сметный расчет</w:t>
      </w:r>
      <w:r w:rsidRPr="00602B17">
        <w:rPr>
          <w:rFonts w:eastAsia="Arial Unicode MS"/>
        </w:rPr>
        <w:t xml:space="preserve"> </w:t>
      </w:r>
      <w:r w:rsidRPr="00602B17">
        <w:t>в одностороннем порядке запрещается.</w:t>
      </w:r>
    </w:p>
    <w:p w:rsidR="00E84D3E" w:rsidRPr="00602B17" w:rsidRDefault="00E84D3E" w:rsidP="00E84D3E">
      <w:pPr>
        <w:widowControl w:val="0"/>
        <w:tabs>
          <w:tab w:val="left" w:pos="1560"/>
        </w:tabs>
        <w:suppressAutoHyphens w:val="0"/>
        <w:autoSpaceDE w:val="0"/>
        <w:autoSpaceDN w:val="0"/>
        <w:adjustRightInd w:val="0"/>
        <w:ind w:right="-1" w:firstLine="709"/>
        <w:jc w:val="both"/>
        <w:rPr>
          <w:rFonts w:eastAsia="Arial Unicode MS"/>
          <w:color w:val="000000"/>
          <w:lang w:eastAsia="ru-RU"/>
        </w:rPr>
      </w:pPr>
    </w:p>
    <w:p w:rsidR="00E84D3E" w:rsidRPr="00602B17" w:rsidRDefault="00E84D3E" w:rsidP="00E84D3E">
      <w:pPr>
        <w:widowControl w:val="0"/>
        <w:suppressAutoHyphens w:val="0"/>
        <w:autoSpaceDE w:val="0"/>
        <w:autoSpaceDN w:val="0"/>
        <w:adjustRightInd w:val="0"/>
        <w:ind w:right="-1"/>
        <w:contextualSpacing/>
        <w:jc w:val="center"/>
        <w:outlineLvl w:val="1"/>
        <w:rPr>
          <w:b/>
          <w:szCs w:val="28"/>
        </w:rPr>
      </w:pPr>
      <w:bookmarkStart w:id="8" w:name="Par770"/>
      <w:bookmarkEnd w:id="8"/>
      <w:r w:rsidRPr="00602B17">
        <w:rPr>
          <w:b/>
          <w:szCs w:val="28"/>
        </w:rPr>
        <w:t>7. </w:t>
      </w:r>
      <w:r w:rsidR="008B7106" w:rsidRPr="00602B17">
        <w:rPr>
          <w:b/>
          <w:szCs w:val="28"/>
        </w:rPr>
        <w:t>КАЧЕСТВО ВЫПОЛНЯЕМЫХ РАБОТ</w:t>
      </w:r>
    </w:p>
    <w:p w:rsidR="00E84D3E" w:rsidRPr="00602B17" w:rsidRDefault="00E84D3E" w:rsidP="00E84D3E">
      <w:pPr>
        <w:widowControl w:val="0"/>
        <w:suppressAutoHyphens w:val="0"/>
        <w:autoSpaceDE w:val="0"/>
        <w:autoSpaceDN w:val="0"/>
        <w:adjustRightInd w:val="0"/>
        <w:ind w:right="-1"/>
        <w:contextualSpacing/>
        <w:jc w:val="center"/>
        <w:outlineLvl w:val="1"/>
        <w:rPr>
          <w:b/>
          <w:szCs w:val="28"/>
        </w:rPr>
      </w:pPr>
    </w:p>
    <w:p w:rsidR="00E4610C" w:rsidRDefault="00BE5279" w:rsidP="00B0209E">
      <w:pPr>
        <w:widowControl w:val="0"/>
        <w:suppressAutoHyphens w:val="0"/>
        <w:autoSpaceDE w:val="0"/>
        <w:autoSpaceDN w:val="0"/>
        <w:adjustRightInd w:val="0"/>
        <w:ind w:right="-1" w:firstLine="709"/>
        <w:jc w:val="both"/>
        <w:rPr>
          <w:rFonts w:eastAsia="Calibri"/>
          <w:kern w:val="3"/>
          <w:lang w:eastAsia="en-US"/>
        </w:rPr>
      </w:pPr>
      <w:r w:rsidRPr="00602B17">
        <w:rPr>
          <w:rFonts w:eastAsia="Arial Unicode MS"/>
          <w:color w:val="000000"/>
          <w:lang w:eastAsia="ru-RU"/>
        </w:rPr>
        <w:t xml:space="preserve">7.1. </w:t>
      </w:r>
      <w:r w:rsidRPr="00602B17">
        <w:t xml:space="preserve">Гарантийный срок составляет 12 (Двенадцать) месяцев со дня подписания Сторонами </w:t>
      </w:r>
      <w:r w:rsidR="00EE5345" w:rsidRPr="00602B17">
        <w:rPr>
          <w:color w:val="000000"/>
          <w:kern w:val="1"/>
        </w:rPr>
        <w:t>акта о приемке выполненных работ (форма КС-2), справки о стоимости выполненных работ и затрат (форма КС-3)</w:t>
      </w:r>
      <w:r w:rsidRPr="00602B17">
        <w:t>. Результат работ должен в течение всего гарантийного срока соответствовать условиям Контракта о качестве. Гарантия качества результата работ распространяется на все составляющие результата работ.</w:t>
      </w:r>
      <w:r w:rsidR="00E4610C" w:rsidRPr="00E4610C">
        <w:rPr>
          <w:kern w:val="3"/>
          <w:lang w:eastAsia="en-US"/>
        </w:rPr>
        <w:t xml:space="preserve"> </w:t>
      </w:r>
    </w:p>
    <w:p w:rsidR="00F2125D" w:rsidRPr="00602B17" w:rsidRDefault="00BE5279" w:rsidP="00F2125D">
      <w:pPr>
        <w:autoSpaceDN w:val="0"/>
        <w:ind w:firstLine="567"/>
        <w:jc w:val="both"/>
        <w:textAlignment w:val="baseline"/>
        <w:rPr>
          <w:rFonts w:eastAsia="Calibri"/>
          <w:kern w:val="3"/>
          <w:lang w:eastAsia="en-US"/>
        </w:rPr>
      </w:pPr>
      <w:r w:rsidRPr="00602B17">
        <w:t>7.</w:t>
      </w:r>
      <w:r w:rsidR="00B0209E">
        <w:t>2</w:t>
      </w:r>
      <w:r w:rsidRPr="00602B17">
        <w:t>.</w:t>
      </w:r>
      <w:r w:rsidR="00F2125D" w:rsidRPr="00602B17">
        <w:rPr>
          <w:rFonts w:eastAsia="Calibri"/>
          <w:kern w:val="3"/>
          <w:lang w:eastAsia="en-US"/>
        </w:rPr>
        <w:t xml:space="preserve">Гарантийный срок на оборудование должен быть не </w:t>
      </w:r>
      <w:proofErr w:type="gramStart"/>
      <w:r w:rsidR="00F2125D" w:rsidRPr="00602B17">
        <w:rPr>
          <w:rFonts w:eastAsia="Calibri"/>
          <w:kern w:val="3"/>
          <w:lang w:eastAsia="en-US"/>
        </w:rPr>
        <w:t>менее гарантийного</w:t>
      </w:r>
      <w:proofErr w:type="gramEnd"/>
      <w:r w:rsidR="00F2125D" w:rsidRPr="00602B17">
        <w:rPr>
          <w:rFonts w:eastAsia="Calibri"/>
          <w:kern w:val="3"/>
          <w:lang w:eastAsia="en-US"/>
        </w:rPr>
        <w:t xml:space="preserve"> срока, установленного заводами-изготовителями и соответствовать требованиями, установленными статьями 471-473 главы 30 раздела </w:t>
      </w:r>
      <w:r w:rsidR="00F2125D" w:rsidRPr="00602B17">
        <w:rPr>
          <w:rFonts w:eastAsia="Calibri"/>
          <w:kern w:val="3"/>
          <w:lang w:val="en-US" w:eastAsia="en-US"/>
        </w:rPr>
        <w:t>IV</w:t>
      </w:r>
      <w:r w:rsidR="00F2125D" w:rsidRPr="00602B17">
        <w:rPr>
          <w:rFonts w:eastAsia="Calibri"/>
          <w:kern w:val="3"/>
          <w:lang w:eastAsia="en-US"/>
        </w:rPr>
        <w:t xml:space="preserve"> Гражданского кодекса Российской Федерации (ГК РФ).</w:t>
      </w:r>
    </w:p>
    <w:p w:rsidR="00BE5279" w:rsidRPr="00602B17" w:rsidRDefault="00BE5279" w:rsidP="00BE5279">
      <w:pPr>
        <w:widowControl w:val="0"/>
        <w:suppressAutoHyphens w:val="0"/>
        <w:autoSpaceDE w:val="0"/>
        <w:autoSpaceDN w:val="0"/>
        <w:adjustRightInd w:val="0"/>
        <w:ind w:right="-1" w:firstLine="709"/>
        <w:jc w:val="both"/>
      </w:pPr>
      <w:bookmarkStart w:id="9" w:name="_Hlk37691585"/>
      <w:r w:rsidRPr="00602B17">
        <w:t xml:space="preserve">В случае, если срок гарантии на материалы и оборудование, используемые при выполнении работ, не установлен, то он должен составлять не менее 12 (Двенадцати) месяцев со дня подписания Сторонами </w:t>
      </w:r>
      <w:r w:rsidR="00EE5345" w:rsidRPr="00602B17">
        <w:rPr>
          <w:color w:val="000000"/>
          <w:kern w:val="1"/>
        </w:rPr>
        <w:t>акта о приемке выполненных работ (форма КС-2), справки о стоимости выполненных работ и затрат (форма КС-3)</w:t>
      </w:r>
      <w:r w:rsidRPr="00602B17">
        <w:t>.</w:t>
      </w:r>
    </w:p>
    <w:bookmarkEnd w:id="9"/>
    <w:p w:rsidR="00BE5279" w:rsidRPr="00602B17" w:rsidRDefault="00BE5279" w:rsidP="00BE5279">
      <w:pPr>
        <w:widowControl w:val="0"/>
        <w:suppressAutoHyphens w:val="0"/>
        <w:autoSpaceDE w:val="0"/>
        <w:autoSpaceDN w:val="0"/>
        <w:adjustRightInd w:val="0"/>
        <w:ind w:right="-1" w:firstLine="709"/>
        <w:jc w:val="both"/>
        <w:rPr>
          <w:rFonts w:eastAsia="Arial Unicode MS"/>
          <w:color w:val="000000"/>
          <w:lang w:eastAsia="ru-RU"/>
        </w:rPr>
      </w:pPr>
      <w:r w:rsidRPr="00602B17">
        <w:rPr>
          <w:rFonts w:eastAsia="Arial Unicode MS"/>
          <w:color w:val="000000"/>
          <w:lang w:eastAsia="ru-RU"/>
        </w:rPr>
        <w:t>7.</w:t>
      </w:r>
      <w:r w:rsidR="00B0209E">
        <w:rPr>
          <w:rFonts w:eastAsia="Arial Unicode MS"/>
          <w:color w:val="000000"/>
          <w:lang w:eastAsia="ru-RU"/>
        </w:rPr>
        <w:t>3</w:t>
      </w:r>
      <w:r w:rsidRPr="00602B17">
        <w:rPr>
          <w:rFonts w:eastAsia="Arial Unicode MS"/>
          <w:color w:val="000000"/>
          <w:lang w:eastAsia="ru-RU"/>
        </w:rPr>
        <w:t>. Если в период гарантийного срока обнаружатся недостатки (дефекты), то гарантийный срок продлевается соответственно на период устранения недостатков (дефектов). Устранение недостатков (дефектов) осуществляется Подрядчиком за свой счет без последующей компенсации Заказчиком расходов на устранение недостатков (дефектов). Наличие недостатков (дефектов) и сроки их устранения фиксируются двусторонним актом Подрядчика и Заказчика.</w:t>
      </w:r>
    </w:p>
    <w:p w:rsidR="00BE5279" w:rsidRPr="00602B17" w:rsidRDefault="00BE5279" w:rsidP="00BE5279">
      <w:pPr>
        <w:widowControl w:val="0"/>
        <w:suppressAutoHyphens w:val="0"/>
        <w:autoSpaceDE w:val="0"/>
        <w:autoSpaceDN w:val="0"/>
        <w:adjustRightInd w:val="0"/>
        <w:ind w:right="-1" w:firstLine="709"/>
        <w:jc w:val="both"/>
        <w:rPr>
          <w:rFonts w:eastAsia="Arial Unicode MS"/>
          <w:color w:val="000000"/>
          <w:lang w:eastAsia="ru-RU"/>
        </w:rPr>
      </w:pPr>
      <w:r w:rsidRPr="00602B17">
        <w:rPr>
          <w:rFonts w:eastAsia="Arial Unicode MS"/>
          <w:color w:val="000000"/>
          <w:lang w:eastAsia="ru-RU"/>
        </w:rPr>
        <w:t>7.</w:t>
      </w:r>
      <w:r w:rsidR="00B0209E">
        <w:rPr>
          <w:rFonts w:eastAsia="Arial Unicode MS"/>
          <w:color w:val="000000"/>
          <w:lang w:eastAsia="ru-RU"/>
        </w:rPr>
        <w:t>4</w:t>
      </w:r>
      <w:r w:rsidRPr="00602B17">
        <w:rPr>
          <w:rFonts w:eastAsia="Arial Unicode MS"/>
          <w:color w:val="000000"/>
          <w:lang w:eastAsia="ru-RU"/>
        </w:rPr>
        <w:t>. При отказе Подрядчика от составления или подписания акта обнаруженных недостатков (дефектов) Заказчик подписывает акт в одностороннем порядке, при этом такой акт будет являться достаточным основанием для устранения недостатков Подрядчиком.</w:t>
      </w:r>
    </w:p>
    <w:p w:rsidR="00BE5279" w:rsidRPr="00602B17" w:rsidRDefault="00BE5279" w:rsidP="00BE5279">
      <w:pPr>
        <w:widowControl w:val="0"/>
        <w:suppressAutoHyphens w:val="0"/>
        <w:autoSpaceDE w:val="0"/>
        <w:autoSpaceDN w:val="0"/>
        <w:adjustRightInd w:val="0"/>
        <w:ind w:right="-1" w:firstLine="709"/>
        <w:jc w:val="both"/>
        <w:rPr>
          <w:rFonts w:eastAsia="Arial Unicode MS"/>
          <w:color w:val="000000"/>
          <w:lang w:eastAsia="ru-RU"/>
        </w:rPr>
      </w:pPr>
      <w:r w:rsidRPr="00602B17">
        <w:rPr>
          <w:rFonts w:eastAsia="Arial Unicode MS"/>
          <w:color w:val="000000"/>
          <w:lang w:eastAsia="ru-RU"/>
        </w:rPr>
        <w:t>7.</w:t>
      </w:r>
      <w:r w:rsidR="00B0209E">
        <w:rPr>
          <w:rFonts w:eastAsia="Arial Unicode MS"/>
          <w:color w:val="000000"/>
          <w:lang w:eastAsia="ru-RU"/>
        </w:rPr>
        <w:t>5</w:t>
      </w:r>
      <w:r w:rsidRPr="00602B17">
        <w:rPr>
          <w:rFonts w:eastAsia="Arial Unicode MS"/>
          <w:color w:val="000000"/>
          <w:lang w:eastAsia="ru-RU"/>
        </w:rPr>
        <w:t>. Если Подрядчик в течение срока, указанного Заказчиком, не устранит выявленные недостатки (дефекты), то Заказчик вправе, при сохранении своих прав по гарантии, устранить недостатки (дефекты) своими силами или силами третьих лиц. Все расходы, связанные с устранением недостатков (дефектов), оплачиваются Подрядчиком в течение 10 (Десяти) рабочих дней с момента получения соответствующего требования Заказчика.</w:t>
      </w:r>
    </w:p>
    <w:p w:rsidR="00870904" w:rsidRPr="00602B17" w:rsidRDefault="00870904" w:rsidP="00E84D3E">
      <w:pPr>
        <w:widowControl w:val="0"/>
        <w:suppressAutoHyphens w:val="0"/>
        <w:autoSpaceDE w:val="0"/>
        <w:autoSpaceDN w:val="0"/>
        <w:adjustRightInd w:val="0"/>
        <w:ind w:right="-1" w:firstLine="709"/>
        <w:jc w:val="both"/>
        <w:rPr>
          <w:rFonts w:eastAsia="Arial Unicode MS"/>
          <w:color w:val="000000"/>
          <w:lang w:eastAsia="ru-RU"/>
        </w:rPr>
      </w:pPr>
    </w:p>
    <w:p w:rsidR="00E84D3E" w:rsidRPr="00602B17" w:rsidRDefault="00E84D3E" w:rsidP="00E84D3E">
      <w:pPr>
        <w:widowControl w:val="0"/>
        <w:suppressAutoHyphens w:val="0"/>
        <w:autoSpaceDE w:val="0"/>
        <w:autoSpaceDN w:val="0"/>
        <w:adjustRightInd w:val="0"/>
        <w:ind w:right="-1"/>
        <w:contextualSpacing/>
        <w:jc w:val="center"/>
        <w:outlineLvl w:val="1"/>
        <w:rPr>
          <w:b/>
          <w:szCs w:val="28"/>
        </w:rPr>
      </w:pPr>
      <w:bookmarkStart w:id="10" w:name="Par776"/>
      <w:bookmarkEnd w:id="10"/>
      <w:r w:rsidRPr="00602B17">
        <w:rPr>
          <w:b/>
          <w:szCs w:val="28"/>
        </w:rPr>
        <w:t>8. ОТВЕТСТВЕННОСТЬ СТОРОН</w:t>
      </w:r>
    </w:p>
    <w:p w:rsidR="004F0A5D" w:rsidRPr="00602B17" w:rsidRDefault="004F0A5D" w:rsidP="004F0A5D">
      <w:pPr>
        <w:tabs>
          <w:tab w:val="left" w:pos="1112"/>
        </w:tabs>
        <w:spacing w:after="60"/>
        <w:ind w:firstLine="567"/>
        <w:contextualSpacing/>
        <w:jc w:val="both"/>
      </w:pPr>
      <w:r w:rsidRPr="00602B17">
        <w:t>8.1.За неисполнение или ненадлежащее исполнение своих обязательств по настоящему Контракту Стороны несут ответственность согласно условиям настоящего Контракта и нормам действующего законодательства Российской Федерации.</w:t>
      </w:r>
    </w:p>
    <w:p w:rsidR="004F0A5D" w:rsidRPr="00602B17" w:rsidRDefault="004F0A5D" w:rsidP="004F0A5D">
      <w:pPr>
        <w:adjustRightInd w:val="0"/>
        <w:ind w:firstLine="567"/>
        <w:jc w:val="both"/>
        <w:rPr>
          <w:lang w:eastAsia="zh-CN"/>
        </w:rPr>
      </w:pPr>
      <w:r w:rsidRPr="00602B17">
        <w:rPr>
          <w:lang w:eastAsia="zh-CN"/>
        </w:rPr>
        <w:t xml:space="preserve">8.2. </w:t>
      </w:r>
      <w:proofErr w:type="gramStart"/>
      <w:r w:rsidRPr="00602B17">
        <w:rPr>
          <w:lang w:eastAsia="zh-CN"/>
        </w:rPr>
        <w:t xml:space="preserve">Размер штрафа устанавливается контрактом в соответствии с </w:t>
      </w:r>
      <w:hyperlink w:anchor="Par2" w:history="1">
        <w:r w:rsidRPr="00602B17">
          <w:rPr>
            <w:lang w:eastAsia="zh-CN"/>
          </w:rPr>
          <w:t>пунктами 7.3</w:t>
        </w:r>
      </w:hyperlink>
      <w:r w:rsidRPr="00602B17">
        <w:rPr>
          <w:lang w:eastAsia="zh-CN"/>
        </w:rPr>
        <w:t xml:space="preserve"> –7.</w:t>
      </w:r>
      <w:hyperlink w:anchor="Par36" w:history="1">
        <w:r w:rsidRPr="00602B17">
          <w:rPr>
            <w:lang w:eastAsia="zh-CN"/>
          </w:rPr>
          <w:t>6</w:t>
        </w:r>
      </w:hyperlink>
      <w:r w:rsidRPr="00602B17">
        <w:rPr>
          <w:lang w:eastAsia="zh-CN"/>
        </w:rPr>
        <w:t xml:space="preserve"> Контракта, в соответствии с Постановлением Правительства РФ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о внесении изменений в постановление Правительства Российской Федерации</w:t>
      </w:r>
      <w:proofErr w:type="gramEnd"/>
      <w:r w:rsidRPr="00602B17">
        <w:rPr>
          <w:lang w:eastAsia="zh-CN"/>
        </w:rPr>
        <w:t xml:space="preserve"> </w:t>
      </w:r>
      <w:proofErr w:type="gramStart"/>
      <w:r w:rsidRPr="00602B17">
        <w:rPr>
          <w:lang w:eastAsia="zh-CN"/>
        </w:rPr>
        <w:t>от 15 мая 2017 г. N 570 и признании утратившим силу постановления Правительства Российской Федерации от 25 ноября 2013 г. N 1063» (далее-Постановление Правительства № 1042) (в том числе рассчитывается как процент цены контракта, или в случае, если контрактом предусмотрены этапы исполнения контракта, как процент этапа исполнения контракта (далее - цена контракта (этапа)).</w:t>
      </w:r>
      <w:proofErr w:type="gramEnd"/>
    </w:p>
    <w:p w:rsidR="004F0A5D" w:rsidRPr="00602B17" w:rsidRDefault="004F0A5D" w:rsidP="004F0A5D">
      <w:pPr>
        <w:adjustRightInd w:val="0"/>
        <w:ind w:firstLine="567"/>
        <w:jc w:val="both"/>
        <w:rPr>
          <w:lang w:eastAsia="zh-CN"/>
        </w:rPr>
      </w:pPr>
      <w:bookmarkStart w:id="11" w:name="Par2"/>
      <w:bookmarkEnd w:id="11"/>
      <w:r w:rsidRPr="00602B17">
        <w:rPr>
          <w:lang w:eastAsia="zh-CN"/>
        </w:rPr>
        <w:t xml:space="preserve">8.3. За каждый факт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______________________, рассчитанном  в следующем порядке (за исключением случаев, предусмотренных </w:t>
      </w:r>
      <w:hyperlink w:anchor="Par13" w:history="1">
        <w:r w:rsidRPr="00602B17">
          <w:rPr>
            <w:lang w:eastAsia="zh-CN"/>
          </w:rPr>
          <w:t>пунктами 7.4</w:t>
        </w:r>
      </w:hyperlink>
      <w:r w:rsidRPr="00602B17">
        <w:rPr>
          <w:lang w:eastAsia="zh-CN"/>
        </w:rPr>
        <w:t xml:space="preserve"> -7.</w:t>
      </w:r>
      <w:hyperlink w:anchor="Par35" w:history="1">
        <w:r w:rsidRPr="00602B17">
          <w:rPr>
            <w:lang w:eastAsia="zh-CN"/>
          </w:rPr>
          <w:t>5</w:t>
        </w:r>
      </w:hyperlink>
      <w:r w:rsidRPr="00602B17">
        <w:rPr>
          <w:lang w:eastAsia="zh-CN"/>
        </w:rPr>
        <w:t xml:space="preserve"> Контракта):</w:t>
      </w:r>
    </w:p>
    <w:p w:rsidR="004F0A5D" w:rsidRPr="00602B17" w:rsidRDefault="004F0A5D" w:rsidP="004F0A5D">
      <w:pPr>
        <w:adjustRightInd w:val="0"/>
        <w:ind w:firstLine="567"/>
        <w:jc w:val="both"/>
        <w:rPr>
          <w:lang w:eastAsia="zh-CN"/>
        </w:rPr>
      </w:pPr>
      <w:r w:rsidRPr="00602B17">
        <w:rPr>
          <w:lang w:eastAsia="zh-CN"/>
        </w:rPr>
        <w:t>а) 10 процентов цены контракта (этапа) в случае, если цена контракта (этапа) не превышает 3 млн. рублей;</w:t>
      </w:r>
    </w:p>
    <w:p w:rsidR="004F0A5D" w:rsidRPr="00602B17" w:rsidRDefault="004F0A5D" w:rsidP="004F0A5D">
      <w:pPr>
        <w:adjustRightInd w:val="0"/>
        <w:ind w:firstLine="567"/>
        <w:jc w:val="both"/>
        <w:rPr>
          <w:lang w:eastAsia="zh-CN"/>
        </w:rPr>
      </w:pPr>
      <w:r w:rsidRPr="00602B17">
        <w:rPr>
          <w:lang w:eastAsia="zh-CN"/>
        </w:rPr>
        <w:t>б) 5 процентов цены контракта (этапа) в случае, если цена контракта (этапа) составляет от 3 млн. рублей до 50 млн. рублей (включительно);</w:t>
      </w:r>
    </w:p>
    <w:p w:rsidR="004F0A5D" w:rsidRPr="00602B17" w:rsidRDefault="004F0A5D" w:rsidP="004F0A5D">
      <w:pPr>
        <w:adjustRightInd w:val="0"/>
        <w:ind w:firstLine="567"/>
        <w:jc w:val="both"/>
        <w:rPr>
          <w:lang w:eastAsia="zh-CN"/>
        </w:rPr>
      </w:pPr>
      <w:r w:rsidRPr="00602B17">
        <w:rPr>
          <w:lang w:eastAsia="zh-CN"/>
        </w:rPr>
        <w:t>в) 1 процент цены контракта (этапа) в случае, если цена контракта (этапа) составляет от 50 млн. рублей до 100 млн. рублей (включительно);</w:t>
      </w:r>
    </w:p>
    <w:p w:rsidR="004F0A5D" w:rsidRPr="00602B17" w:rsidRDefault="004F0A5D" w:rsidP="004F0A5D">
      <w:pPr>
        <w:adjustRightInd w:val="0"/>
        <w:ind w:firstLine="567"/>
        <w:jc w:val="both"/>
        <w:rPr>
          <w:lang w:eastAsia="zh-CN"/>
        </w:rPr>
      </w:pPr>
      <w:r w:rsidRPr="00602B17">
        <w:rPr>
          <w:lang w:eastAsia="zh-CN"/>
        </w:rPr>
        <w:t>г) 0,5 процента цены контракта (этапа) в случае, если цена контракта (этапа) составляет от 100 млн. рублей до 500 млн. рублей (включительно);</w:t>
      </w:r>
    </w:p>
    <w:p w:rsidR="004F0A5D" w:rsidRPr="00602B17" w:rsidRDefault="004F0A5D" w:rsidP="004F0A5D">
      <w:pPr>
        <w:adjustRightInd w:val="0"/>
        <w:ind w:firstLine="567"/>
        <w:jc w:val="both"/>
        <w:rPr>
          <w:lang w:eastAsia="zh-CN"/>
        </w:rPr>
      </w:pPr>
      <w:r w:rsidRPr="00602B17">
        <w:rPr>
          <w:lang w:eastAsia="zh-CN"/>
        </w:rPr>
        <w:t>д) 0,4 процента цены контракта (этапа) в случае, если цена контракта (этапа) составляет от 500 млн. рублей до 1 млрд. рублей (включительно);</w:t>
      </w:r>
    </w:p>
    <w:p w:rsidR="004F0A5D" w:rsidRPr="00602B17" w:rsidRDefault="004F0A5D" w:rsidP="004F0A5D">
      <w:pPr>
        <w:adjustRightInd w:val="0"/>
        <w:ind w:firstLine="567"/>
        <w:jc w:val="both"/>
        <w:rPr>
          <w:lang w:eastAsia="zh-CN"/>
        </w:rPr>
      </w:pPr>
      <w:r w:rsidRPr="00602B17">
        <w:rPr>
          <w:lang w:eastAsia="zh-CN"/>
        </w:rPr>
        <w:t>е) 0,3 процента цены контракта (этапа) в случае, если цена контракта (этапа) составляет от 1 млрд. рублей до 2 млрд. рублей (включительно);</w:t>
      </w:r>
    </w:p>
    <w:p w:rsidR="004F0A5D" w:rsidRPr="00602B17" w:rsidRDefault="004F0A5D" w:rsidP="004F0A5D">
      <w:pPr>
        <w:adjustRightInd w:val="0"/>
        <w:ind w:firstLine="567"/>
        <w:jc w:val="both"/>
        <w:rPr>
          <w:lang w:eastAsia="zh-CN"/>
        </w:rPr>
      </w:pPr>
      <w:r w:rsidRPr="00602B17">
        <w:rPr>
          <w:lang w:eastAsia="zh-CN"/>
        </w:rPr>
        <w:t>ж) 0,25 процента цены контракта (этапа) в случае, если цена контракта (этапа) составляет от 2 млрд. рублей до 5 млрд. рублей (включительно);</w:t>
      </w:r>
    </w:p>
    <w:p w:rsidR="004F0A5D" w:rsidRPr="00602B17" w:rsidRDefault="004F0A5D" w:rsidP="004F0A5D">
      <w:pPr>
        <w:adjustRightInd w:val="0"/>
        <w:ind w:firstLine="567"/>
        <w:jc w:val="both"/>
        <w:rPr>
          <w:lang w:eastAsia="zh-CN"/>
        </w:rPr>
      </w:pPr>
      <w:r w:rsidRPr="00602B17">
        <w:rPr>
          <w:lang w:eastAsia="zh-CN"/>
        </w:rPr>
        <w:t>з) 0,2 процента цены контракта (этапа) в случае, если цена контракта (этапа) составляет от 5 млрд. рублей до 10 млрд. рублей (включительно);</w:t>
      </w:r>
    </w:p>
    <w:p w:rsidR="004F0A5D" w:rsidRPr="00602B17" w:rsidRDefault="004F0A5D" w:rsidP="004F0A5D">
      <w:pPr>
        <w:adjustRightInd w:val="0"/>
        <w:ind w:firstLine="567"/>
        <w:jc w:val="both"/>
        <w:rPr>
          <w:lang w:eastAsia="zh-CN"/>
        </w:rPr>
      </w:pPr>
      <w:r w:rsidRPr="00602B17">
        <w:rPr>
          <w:lang w:eastAsia="zh-CN"/>
        </w:rPr>
        <w:t>и) 0,1 процента цены контракта (этапа) в случае, если цена контракта (этапа) превышает 10 млрд. рублей.</w:t>
      </w:r>
    </w:p>
    <w:p w:rsidR="004F0A5D" w:rsidRPr="00602B17" w:rsidRDefault="004F0A5D" w:rsidP="004F0A5D">
      <w:pPr>
        <w:adjustRightInd w:val="0"/>
        <w:ind w:firstLine="567"/>
        <w:jc w:val="both"/>
        <w:rPr>
          <w:lang w:eastAsia="zh-CN"/>
        </w:rPr>
      </w:pPr>
      <w:bookmarkStart w:id="12" w:name="Par13"/>
      <w:bookmarkEnd w:id="12"/>
      <w:r w:rsidRPr="00602B17">
        <w:rPr>
          <w:lang w:eastAsia="zh-CN"/>
        </w:rPr>
        <w:t xml:space="preserve">8.4. </w:t>
      </w:r>
      <w:proofErr w:type="gramStart"/>
      <w:r w:rsidRPr="00602B17">
        <w:rPr>
          <w:lang w:eastAsia="zh-CN"/>
        </w:rPr>
        <w:t xml:space="preserve">За каждый факт неисполнения или ненадлежащего исполнения поставщиком (подрядчиком, исполнителем) обязательств, предусмотренных контрактом, заключенным с победителем закупки (или с иным участником закупки в случаях, установленных Федеральным </w:t>
      </w:r>
      <w:hyperlink r:id="rId9" w:history="1">
        <w:r w:rsidRPr="00602B17">
          <w:rPr>
            <w:lang w:eastAsia="zh-CN"/>
          </w:rPr>
          <w:t>законом</w:t>
        </w:r>
      </w:hyperlink>
      <w:r w:rsidRPr="00602B17">
        <w:rPr>
          <w:lang w:eastAsia="zh-CN"/>
        </w:rPr>
        <w:t xml:space="preserve"> №44-ФЗ), предложившим наиболее высокую цену за право заключения контракта, размер штрафа рассчитывается в порядке, установленном настоящими Правилами, за исключением просрочки исполнения обязательств (в том числе гарантийного обязательства), предусмотренных контрактом, и устанавливается ______________________, рассчитанном   в</w:t>
      </w:r>
      <w:proofErr w:type="gramEnd"/>
      <w:r w:rsidRPr="00602B17">
        <w:rPr>
          <w:lang w:eastAsia="zh-CN"/>
        </w:rPr>
        <w:t xml:space="preserve"> </w:t>
      </w:r>
      <w:proofErr w:type="gramStart"/>
      <w:r w:rsidRPr="00602B17">
        <w:rPr>
          <w:lang w:eastAsia="zh-CN"/>
        </w:rPr>
        <w:t>следующем</w:t>
      </w:r>
      <w:proofErr w:type="gramEnd"/>
      <w:r w:rsidRPr="00602B17">
        <w:rPr>
          <w:lang w:eastAsia="zh-CN"/>
        </w:rPr>
        <w:t xml:space="preserve"> порядке:</w:t>
      </w:r>
    </w:p>
    <w:p w:rsidR="004F0A5D" w:rsidRPr="00602B17" w:rsidRDefault="004F0A5D" w:rsidP="004F0A5D">
      <w:pPr>
        <w:adjustRightInd w:val="0"/>
        <w:ind w:firstLine="567"/>
        <w:jc w:val="both"/>
        <w:rPr>
          <w:lang w:eastAsia="zh-CN"/>
        </w:rPr>
      </w:pPr>
      <w:r w:rsidRPr="00602B17">
        <w:rPr>
          <w:lang w:eastAsia="zh-CN"/>
        </w:rPr>
        <w:t>а) в случае, если цена контракта не превышает начальную (максимальную) цену контракта:</w:t>
      </w:r>
    </w:p>
    <w:p w:rsidR="004F0A5D" w:rsidRPr="00602B17" w:rsidRDefault="004F0A5D" w:rsidP="004F0A5D">
      <w:pPr>
        <w:adjustRightInd w:val="0"/>
        <w:ind w:firstLine="567"/>
        <w:jc w:val="both"/>
        <w:rPr>
          <w:lang w:eastAsia="zh-CN"/>
        </w:rPr>
      </w:pPr>
      <w:r w:rsidRPr="00602B17">
        <w:rPr>
          <w:lang w:eastAsia="zh-CN"/>
        </w:rPr>
        <w:t>10 процентов начальной (максимальной) цены контракта, если цена контракта не превышает 3 млн. рублей;</w:t>
      </w:r>
    </w:p>
    <w:p w:rsidR="004F0A5D" w:rsidRPr="00602B17" w:rsidRDefault="004F0A5D" w:rsidP="004F0A5D">
      <w:pPr>
        <w:adjustRightInd w:val="0"/>
        <w:ind w:firstLine="567"/>
        <w:jc w:val="both"/>
        <w:rPr>
          <w:lang w:eastAsia="zh-CN"/>
        </w:rPr>
      </w:pPr>
      <w:r w:rsidRPr="00602B17">
        <w:rPr>
          <w:lang w:eastAsia="zh-CN"/>
        </w:rPr>
        <w:t>5 процентов начальной (максимальной) цены контракта, если цена контракта составляет от 3 млн. рублей до 50 млн. рублей (включительно);</w:t>
      </w:r>
    </w:p>
    <w:p w:rsidR="004F0A5D" w:rsidRPr="00602B17" w:rsidRDefault="004F0A5D" w:rsidP="004F0A5D">
      <w:pPr>
        <w:adjustRightInd w:val="0"/>
        <w:ind w:firstLine="567"/>
        <w:jc w:val="both"/>
        <w:rPr>
          <w:lang w:eastAsia="zh-CN"/>
        </w:rPr>
      </w:pPr>
      <w:r w:rsidRPr="00602B17">
        <w:rPr>
          <w:lang w:eastAsia="zh-CN"/>
        </w:rPr>
        <w:t>1 процент начальной (максимальной) цены контракта, если цена контракта составляет от 50 млн. рублей до 100 млн. рублей (включительно);</w:t>
      </w:r>
    </w:p>
    <w:p w:rsidR="004F0A5D" w:rsidRPr="00602B17" w:rsidRDefault="004F0A5D" w:rsidP="004F0A5D">
      <w:pPr>
        <w:adjustRightInd w:val="0"/>
        <w:ind w:firstLine="567"/>
        <w:jc w:val="both"/>
        <w:rPr>
          <w:lang w:eastAsia="zh-CN"/>
        </w:rPr>
      </w:pPr>
      <w:r w:rsidRPr="00602B17">
        <w:rPr>
          <w:lang w:eastAsia="zh-CN"/>
        </w:rPr>
        <w:t>б) в случае, если цена контракта превышает начальную (максимальную) цену контракта:</w:t>
      </w:r>
    </w:p>
    <w:p w:rsidR="004F0A5D" w:rsidRPr="00602B17" w:rsidRDefault="004F0A5D" w:rsidP="004F0A5D">
      <w:pPr>
        <w:adjustRightInd w:val="0"/>
        <w:ind w:firstLine="567"/>
        <w:jc w:val="both"/>
        <w:rPr>
          <w:lang w:eastAsia="zh-CN"/>
        </w:rPr>
      </w:pPr>
      <w:r w:rsidRPr="00602B17">
        <w:rPr>
          <w:lang w:eastAsia="zh-CN"/>
        </w:rPr>
        <w:t>10 процентов цены контракта, если цена контракта не превышает 3 млн. рублей;</w:t>
      </w:r>
    </w:p>
    <w:p w:rsidR="004F0A5D" w:rsidRPr="00602B17" w:rsidRDefault="004F0A5D" w:rsidP="004F0A5D">
      <w:pPr>
        <w:adjustRightInd w:val="0"/>
        <w:ind w:firstLine="567"/>
        <w:jc w:val="both"/>
        <w:rPr>
          <w:lang w:eastAsia="zh-CN"/>
        </w:rPr>
      </w:pPr>
      <w:r w:rsidRPr="00602B17">
        <w:rPr>
          <w:lang w:eastAsia="zh-CN"/>
        </w:rPr>
        <w:lastRenderedPageBreak/>
        <w:t>5 процентов цены контракта, если цена контракта составляет от 3 млн. рублей до 50 млн. рублей (включительно);</w:t>
      </w:r>
    </w:p>
    <w:p w:rsidR="004F0A5D" w:rsidRPr="00602B17" w:rsidRDefault="004F0A5D" w:rsidP="004F0A5D">
      <w:pPr>
        <w:adjustRightInd w:val="0"/>
        <w:ind w:firstLine="567"/>
        <w:jc w:val="both"/>
        <w:rPr>
          <w:lang w:eastAsia="zh-CN"/>
        </w:rPr>
      </w:pPr>
      <w:r w:rsidRPr="00602B17">
        <w:rPr>
          <w:lang w:eastAsia="zh-CN"/>
        </w:rPr>
        <w:t>1 процент цены контракта, если цена контракта составляет от 50 млн. рублей до 100 млн. рублей (включительно).</w:t>
      </w:r>
    </w:p>
    <w:p w:rsidR="004F0A5D" w:rsidRPr="00602B17" w:rsidRDefault="004F0A5D" w:rsidP="004F0A5D">
      <w:pPr>
        <w:adjustRightInd w:val="0"/>
        <w:ind w:firstLine="567"/>
        <w:jc w:val="both"/>
        <w:rPr>
          <w:lang w:eastAsia="zh-CN"/>
        </w:rPr>
      </w:pPr>
      <w:r w:rsidRPr="00602B17">
        <w:rPr>
          <w:lang w:eastAsia="zh-CN"/>
        </w:rPr>
        <w:t>8.5. За каждый факт неисполнения или ненадлежащего исполнения поставщиком (подрядчиком, исполнителем)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______________________, рассчитанном в следующем порядке:</w:t>
      </w:r>
    </w:p>
    <w:p w:rsidR="004F0A5D" w:rsidRPr="00602B17" w:rsidRDefault="004F0A5D" w:rsidP="004F0A5D">
      <w:pPr>
        <w:adjustRightInd w:val="0"/>
        <w:ind w:firstLine="567"/>
        <w:jc w:val="both"/>
        <w:rPr>
          <w:lang w:eastAsia="zh-CN"/>
        </w:rPr>
      </w:pPr>
      <w:r w:rsidRPr="00602B17">
        <w:rPr>
          <w:lang w:eastAsia="zh-CN"/>
        </w:rPr>
        <w:t>а) 1000 рублей, если цена контракта не превышает 3 млн. рублей;</w:t>
      </w:r>
    </w:p>
    <w:p w:rsidR="004F0A5D" w:rsidRPr="00602B17" w:rsidRDefault="004F0A5D" w:rsidP="004F0A5D">
      <w:pPr>
        <w:adjustRightInd w:val="0"/>
        <w:ind w:firstLine="567"/>
        <w:jc w:val="both"/>
        <w:rPr>
          <w:lang w:eastAsia="zh-CN"/>
        </w:rPr>
      </w:pPr>
      <w:r w:rsidRPr="00602B17">
        <w:rPr>
          <w:lang w:eastAsia="zh-CN"/>
        </w:rPr>
        <w:t>б) 5000 рублей, если цена контракта составляет от 3 млн. рублей до 50 млн. рублей (включительно);</w:t>
      </w:r>
    </w:p>
    <w:p w:rsidR="004F0A5D" w:rsidRPr="00602B17" w:rsidRDefault="004F0A5D" w:rsidP="004F0A5D">
      <w:pPr>
        <w:adjustRightInd w:val="0"/>
        <w:ind w:firstLine="567"/>
        <w:jc w:val="both"/>
        <w:rPr>
          <w:lang w:eastAsia="zh-CN"/>
        </w:rPr>
      </w:pPr>
      <w:r w:rsidRPr="00602B17">
        <w:rPr>
          <w:lang w:eastAsia="zh-CN"/>
        </w:rPr>
        <w:t>в) 10000 рублей, если цена контракта составляет от 50 млн. рублей до 100 млн. рублей (включительно);</w:t>
      </w:r>
    </w:p>
    <w:p w:rsidR="004F0A5D" w:rsidRPr="00602B17" w:rsidRDefault="004F0A5D" w:rsidP="004F0A5D">
      <w:pPr>
        <w:adjustRightInd w:val="0"/>
        <w:ind w:firstLine="567"/>
        <w:jc w:val="both"/>
        <w:rPr>
          <w:lang w:eastAsia="zh-CN"/>
        </w:rPr>
      </w:pPr>
      <w:r w:rsidRPr="00602B17">
        <w:rPr>
          <w:lang w:eastAsia="zh-CN"/>
        </w:rPr>
        <w:t>г) 100000 рублей, если цена контракта превышает 100 млн. рублей.</w:t>
      </w:r>
    </w:p>
    <w:p w:rsidR="004F0A5D" w:rsidRPr="00602B17" w:rsidRDefault="004F0A5D" w:rsidP="004F0A5D">
      <w:pPr>
        <w:adjustRightInd w:val="0"/>
        <w:ind w:firstLine="567"/>
        <w:jc w:val="both"/>
        <w:rPr>
          <w:lang w:eastAsia="zh-CN"/>
        </w:rPr>
      </w:pPr>
      <w:bookmarkStart w:id="13" w:name="Par36"/>
      <w:bookmarkEnd w:id="13"/>
      <w:r w:rsidRPr="00602B17">
        <w:rPr>
          <w:lang w:eastAsia="zh-CN"/>
        </w:rPr>
        <w:t>8.6.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______________________, рассчитанном в следующем порядке:</w:t>
      </w:r>
    </w:p>
    <w:p w:rsidR="004F0A5D" w:rsidRPr="00602B17" w:rsidRDefault="004F0A5D" w:rsidP="004F0A5D">
      <w:pPr>
        <w:adjustRightInd w:val="0"/>
        <w:ind w:firstLine="567"/>
        <w:jc w:val="both"/>
        <w:rPr>
          <w:lang w:eastAsia="zh-CN"/>
        </w:rPr>
      </w:pPr>
      <w:r w:rsidRPr="00602B17">
        <w:rPr>
          <w:lang w:eastAsia="zh-CN"/>
        </w:rPr>
        <w:t xml:space="preserve"> а) 1000 рублей, если цена контракта не превышает 3 млн. рублей (включительно);</w:t>
      </w:r>
    </w:p>
    <w:p w:rsidR="004F0A5D" w:rsidRPr="00602B17" w:rsidRDefault="004F0A5D" w:rsidP="004F0A5D">
      <w:pPr>
        <w:adjustRightInd w:val="0"/>
        <w:ind w:firstLine="567"/>
        <w:jc w:val="both"/>
        <w:rPr>
          <w:lang w:eastAsia="zh-CN"/>
        </w:rPr>
      </w:pPr>
      <w:r w:rsidRPr="00602B17">
        <w:rPr>
          <w:lang w:eastAsia="zh-CN"/>
        </w:rPr>
        <w:t>б) 5000 рублей, если цена контракта составляет от 3 млн. рублей до 50 млн. рублей (включительно);</w:t>
      </w:r>
    </w:p>
    <w:p w:rsidR="004F0A5D" w:rsidRPr="00602B17" w:rsidRDefault="004F0A5D" w:rsidP="004F0A5D">
      <w:pPr>
        <w:adjustRightInd w:val="0"/>
        <w:ind w:firstLine="567"/>
        <w:jc w:val="both"/>
        <w:rPr>
          <w:lang w:eastAsia="zh-CN"/>
        </w:rPr>
      </w:pPr>
      <w:r w:rsidRPr="00602B17">
        <w:rPr>
          <w:lang w:eastAsia="zh-CN"/>
        </w:rPr>
        <w:t>в) 10000 рублей, если цена контракта составляет от 50 млн. рублей до 100 млн. рублей (включительно);</w:t>
      </w:r>
    </w:p>
    <w:p w:rsidR="004F0A5D" w:rsidRPr="00602B17" w:rsidRDefault="004F0A5D" w:rsidP="004F0A5D">
      <w:pPr>
        <w:adjustRightInd w:val="0"/>
        <w:ind w:firstLine="567"/>
        <w:jc w:val="both"/>
        <w:rPr>
          <w:lang w:eastAsia="zh-CN"/>
        </w:rPr>
      </w:pPr>
      <w:r w:rsidRPr="00602B17">
        <w:rPr>
          <w:lang w:eastAsia="zh-CN"/>
        </w:rPr>
        <w:t>г) 100000 рублей, если цена контракта превышает 100 млн. рублей.</w:t>
      </w:r>
    </w:p>
    <w:p w:rsidR="004F0A5D" w:rsidRPr="00602B17" w:rsidRDefault="004F0A5D" w:rsidP="004F0A5D">
      <w:pPr>
        <w:adjustRightInd w:val="0"/>
        <w:ind w:firstLine="567"/>
        <w:jc w:val="both"/>
        <w:rPr>
          <w:lang w:eastAsia="zh-CN"/>
        </w:rPr>
      </w:pPr>
      <w:r w:rsidRPr="00602B17">
        <w:rPr>
          <w:lang w:eastAsia="zh-CN"/>
        </w:rPr>
        <w:t>8.7. Общая сумма начисленных штрафов за неисполнение или ненадлежащее исполнение поставщиком (подрядчиком, исполнителем) обязательств, предусмотренных контрактом, не может превышать цену контракта.</w:t>
      </w:r>
    </w:p>
    <w:p w:rsidR="004F0A5D" w:rsidRPr="00602B17" w:rsidRDefault="004F0A5D" w:rsidP="004F0A5D">
      <w:pPr>
        <w:adjustRightInd w:val="0"/>
        <w:ind w:firstLine="567"/>
        <w:jc w:val="both"/>
        <w:rPr>
          <w:lang w:eastAsia="zh-CN"/>
        </w:rPr>
      </w:pPr>
      <w:r w:rsidRPr="00602B17">
        <w:rPr>
          <w:lang w:eastAsia="zh-CN"/>
        </w:rPr>
        <w:t>8.8. Общая сумма начисленных штрафов за ненадлежащее исполнение заказчиком обязательств, предусмотренных контрактом, не может превышать цену контракта.</w:t>
      </w:r>
    </w:p>
    <w:p w:rsidR="004F0A5D" w:rsidRPr="00602B17" w:rsidRDefault="004F0A5D" w:rsidP="004F0A5D">
      <w:pPr>
        <w:adjustRightInd w:val="0"/>
        <w:ind w:firstLine="567"/>
        <w:jc w:val="both"/>
        <w:rPr>
          <w:lang w:eastAsia="zh-CN"/>
        </w:rPr>
      </w:pPr>
      <w:bookmarkStart w:id="14" w:name="Par47"/>
      <w:bookmarkEnd w:id="14"/>
      <w:r w:rsidRPr="00602B17">
        <w:rPr>
          <w:lang w:eastAsia="zh-CN"/>
        </w:rPr>
        <w:t>8.9. В случае если законодательством Российской Федерации установлен иной порядок начисления штрафа, чем порядок, предусмотренный Постановлением Правительства № 1042, размер такого штрафа и порядок его начисления устанавливается контрактом в соответствии с законодательством Российской Федерации.</w:t>
      </w:r>
    </w:p>
    <w:p w:rsidR="004F0A5D" w:rsidRPr="00602B17" w:rsidRDefault="004F0A5D" w:rsidP="004F0A5D">
      <w:pPr>
        <w:ind w:firstLine="567"/>
        <w:jc w:val="both"/>
        <w:rPr>
          <w:lang w:eastAsia="zh-CN"/>
        </w:rPr>
      </w:pPr>
      <w:r w:rsidRPr="00602B17">
        <w:rPr>
          <w:lang w:eastAsia="zh-CN"/>
        </w:rPr>
        <w:t xml:space="preserve">8.10. </w:t>
      </w:r>
      <w:proofErr w:type="gramStart"/>
      <w:r w:rsidRPr="00602B17">
        <w:rPr>
          <w:lang w:eastAsia="zh-CN"/>
        </w:rPr>
        <w:t>В случае просрочки исполнения поставщиком (подрядчиком, исполнителем)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(подрядчиком, исполнителем) обязательств, предусмотренных контрактом, заказчик направляет поставщику (подрядчику, исполнителем) требование об уплате неустоек (штрафов, пеней).</w:t>
      </w:r>
      <w:proofErr w:type="gramEnd"/>
    </w:p>
    <w:p w:rsidR="004F0A5D" w:rsidRPr="00602B17" w:rsidRDefault="004F0A5D" w:rsidP="004F0A5D">
      <w:pPr>
        <w:ind w:firstLine="567"/>
        <w:jc w:val="both"/>
        <w:rPr>
          <w:lang w:eastAsia="zh-CN"/>
        </w:rPr>
      </w:pPr>
      <w:r w:rsidRPr="00602B17">
        <w:rPr>
          <w:lang w:eastAsia="zh-CN"/>
        </w:rPr>
        <w:t xml:space="preserve">8.11. </w:t>
      </w:r>
      <w:proofErr w:type="gramStart"/>
      <w:r w:rsidRPr="00602B17">
        <w:rPr>
          <w:shd w:val="clear" w:color="auto" w:fill="FFFFFF"/>
        </w:rPr>
        <w:t>Пеня начисляется за каждый день просрочки исполнения поставщиком (подрядчиком, исполнителем)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w:t>
      </w:r>
      <w:proofErr w:type="gramEnd"/>
      <w:r w:rsidRPr="00602B17">
        <w:rPr>
          <w:shd w:val="clear" w:color="auto" w:fill="FFFFFF"/>
        </w:rPr>
        <w:t xml:space="preserve"> этапом исполнения контракта) и фактически исполненных поставщиком (подрядчиком, исполнителем), за исключением случаев, если законодательством Российской Федерации установлен иной порядок начисления пени.</w:t>
      </w:r>
    </w:p>
    <w:p w:rsidR="004F0A5D" w:rsidRPr="00602B17" w:rsidRDefault="004F0A5D" w:rsidP="004F0A5D">
      <w:pPr>
        <w:ind w:firstLine="567"/>
        <w:jc w:val="both"/>
        <w:rPr>
          <w:lang w:eastAsia="zh-CN"/>
        </w:rPr>
      </w:pPr>
      <w:r w:rsidRPr="00602B17">
        <w:rPr>
          <w:lang w:eastAsia="zh-CN"/>
        </w:rPr>
        <w:t xml:space="preserve">8.12.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(подрядчик, поставщик) вправе потребовать уплаты неустоек (штрафов, пеней). 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в размере одной трехсотой действующей на дату уплаты пеней ключевой ставки Центрального банка Российской Федерации от не уплаченной в срок суммы. </w:t>
      </w:r>
    </w:p>
    <w:p w:rsidR="004F0A5D" w:rsidRPr="00602B17" w:rsidRDefault="004F0A5D" w:rsidP="004F0A5D">
      <w:pPr>
        <w:ind w:firstLine="567"/>
        <w:jc w:val="both"/>
        <w:rPr>
          <w:lang w:eastAsia="ru-RU"/>
        </w:rPr>
      </w:pPr>
      <w:bookmarkStart w:id="15" w:name="dst101717"/>
      <w:bookmarkEnd w:id="15"/>
      <w:r w:rsidRPr="00602B17">
        <w:rPr>
          <w:lang w:eastAsia="zh-CN"/>
        </w:rPr>
        <w:lastRenderedPageBreak/>
        <w:t>8.13. </w:t>
      </w:r>
      <w:r w:rsidRPr="00602B17">
        <w:rPr>
          <w:lang w:eastAsia="ru-RU"/>
        </w:rPr>
        <w:t>Неустойка уплачиваются П</w:t>
      </w:r>
      <w:r w:rsidR="00EE5345" w:rsidRPr="00602B17">
        <w:rPr>
          <w:lang w:eastAsia="ru-RU"/>
        </w:rPr>
        <w:t xml:space="preserve">одрядчиком </w:t>
      </w:r>
      <w:r w:rsidRPr="00602B17">
        <w:rPr>
          <w:lang w:eastAsia="ru-RU"/>
        </w:rPr>
        <w:t xml:space="preserve"> посредством перечисления взыскиваемых сумм по указанным Заказчиком в претензии реквизитам. </w:t>
      </w:r>
      <w:r w:rsidR="00EE5345" w:rsidRPr="00602B17">
        <w:rPr>
          <w:lang w:eastAsia="ru-RU"/>
        </w:rPr>
        <w:t xml:space="preserve">Подрядчик </w:t>
      </w:r>
      <w:r w:rsidRPr="00602B17">
        <w:rPr>
          <w:lang w:eastAsia="ru-RU"/>
        </w:rPr>
        <w:t xml:space="preserve">представляет Заказчику документальное подтверждение такого перечисления в течение 5 (пяти) рабочих дней </w:t>
      </w:r>
      <w:proofErr w:type="gramStart"/>
      <w:r w:rsidRPr="00602B17">
        <w:rPr>
          <w:lang w:eastAsia="ru-RU"/>
        </w:rPr>
        <w:t>с даты осуществления</w:t>
      </w:r>
      <w:proofErr w:type="gramEnd"/>
      <w:r w:rsidRPr="00602B17">
        <w:rPr>
          <w:lang w:eastAsia="ru-RU"/>
        </w:rPr>
        <w:t xml:space="preserve"> платежа. </w:t>
      </w:r>
    </w:p>
    <w:p w:rsidR="004F0A5D" w:rsidRPr="00602B17" w:rsidRDefault="004F0A5D" w:rsidP="004F0A5D">
      <w:pPr>
        <w:ind w:firstLine="567"/>
        <w:jc w:val="both"/>
        <w:rPr>
          <w:lang w:eastAsia="ru-RU"/>
        </w:rPr>
      </w:pPr>
      <w:r w:rsidRPr="00602B17">
        <w:rPr>
          <w:lang w:eastAsia="ru-RU"/>
        </w:rPr>
        <w:t xml:space="preserve">8.14. Применение предусмотренных мер ответственности не лишает Заказчика права на возмещение убытков, возникших в результате неисполнения (ненадлежащего исполнения) </w:t>
      </w:r>
      <w:r w:rsidR="00EE5345" w:rsidRPr="00602B17">
        <w:rPr>
          <w:lang w:eastAsia="ru-RU"/>
        </w:rPr>
        <w:t>Подрядчик</w:t>
      </w:r>
      <w:r w:rsidRPr="00602B17">
        <w:rPr>
          <w:lang w:eastAsia="ru-RU"/>
        </w:rPr>
        <w:t xml:space="preserve"> своих обязательств.</w:t>
      </w:r>
    </w:p>
    <w:p w:rsidR="004F0A5D" w:rsidRPr="00602B17" w:rsidRDefault="004F0A5D" w:rsidP="004F0A5D">
      <w:pPr>
        <w:tabs>
          <w:tab w:val="left" w:pos="709"/>
        </w:tabs>
        <w:adjustRightInd w:val="0"/>
        <w:ind w:firstLine="567"/>
        <w:jc w:val="both"/>
        <w:rPr>
          <w:lang w:eastAsia="ru-RU"/>
        </w:rPr>
      </w:pPr>
      <w:r w:rsidRPr="00602B17">
        <w:rPr>
          <w:lang w:eastAsia="ru-RU"/>
        </w:rPr>
        <w:t xml:space="preserve">8.15.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 </w:t>
      </w:r>
    </w:p>
    <w:p w:rsidR="004F0A5D" w:rsidRPr="00602B17" w:rsidRDefault="004F0A5D" w:rsidP="004F0A5D">
      <w:pPr>
        <w:ind w:firstLine="567"/>
        <w:jc w:val="both"/>
        <w:rPr>
          <w:lang w:eastAsia="ru-RU"/>
        </w:rPr>
      </w:pPr>
      <w:r w:rsidRPr="00602B17">
        <w:rPr>
          <w:lang w:eastAsia="ru-RU"/>
        </w:rPr>
        <w:t>8.16. Уплата неустоек и возмещение убытков не освобождает Стороны от исполнения своих обязательств по Контракту.</w:t>
      </w:r>
    </w:p>
    <w:p w:rsidR="004F0A5D" w:rsidRPr="00602B17" w:rsidRDefault="004F0A5D" w:rsidP="004F0A5D">
      <w:pPr>
        <w:adjustRightInd w:val="0"/>
        <w:ind w:firstLine="567"/>
        <w:jc w:val="both"/>
        <w:rPr>
          <w:lang w:eastAsia="ru-RU"/>
        </w:rPr>
      </w:pPr>
      <w:r w:rsidRPr="00602B17">
        <w:rPr>
          <w:lang w:eastAsia="ru-RU"/>
        </w:rPr>
        <w:t xml:space="preserve">8.17.  </w:t>
      </w:r>
      <w:r w:rsidR="00EE5345" w:rsidRPr="00602B17">
        <w:rPr>
          <w:lang w:eastAsia="ru-RU"/>
        </w:rPr>
        <w:t xml:space="preserve"> Неустойка уплачиваются Подрядчиком</w:t>
      </w:r>
      <w:r w:rsidRPr="00602B17">
        <w:rPr>
          <w:lang w:eastAsia="ru-RU"/>
        </w:rPr>
        <w:t xml:space="preserve"> в добровольном порядке.</w:t>
      </w:r>
    </w:p>
    <w:p w:rsidR="004F0A5D" w:rsidRPr="00602B17" w:rsidRDefault="004F0A5D" w:rsidP="004F0A5D">
      <w:pPr>
        <w:adjustRightInd w:val="0"/>
        <w:ind w:firstLine="567"/>
        <w:jc w:val="both"/>
        <w:rPr>
          <w:lang w:eastAsia="ru-RU"/>
        </w:rPr>
      </w:pPr>
      <w:r w:rsidRPr="00602B17">
        <w:rPr>
          <w:lang w:eastAsia="ru-RU"/>
        </w:rPr>
        <w:t>8.18. По</w:t>
      </w:r>
      <w:r w:rsidR="00EE5345" w:rsidRPr="00602B17">
        <w:rPr>
          <w:lang w:eastAsia="ru-RU"/>
        </w:rPr>
        <w:t>дрядчик</w:t>
      </w:r>
      <w:r w:rsidRPr="00602B17">
        <w:rPr>
          <w:lang w:eastAsia="ru-RU"/>
        </w:rPr>
        <w:t xml:space="preserve"> обязан компенсировать Заказчику ущерб, включая судебные издержки, связанный с травмами или ущербом, нанесенным третьим лицам, возникший вследствие невыполнения и/или ненадлежащего выполнения По</w:t>
      </w:r>
      <w:r w:rsidR="00EE5345" w:rsidRPr="00602B17">
        <w:rPr>
          <w:lang w:eastAsia="ru-RU"/>
        </w:rPr>
        <w:t>дрядчиком</w:t>
      </w:r>
      <w:r w:rsidRPr="00602B17">
        <w:rPr>
          <w:lang w:eastAsia="ru-RU"/>
        </w:rPr>
        <w:t xml:space="preserve"> в соответствии с Контрактом или вследствие нарушения имущественных или интеллектуальных прав.</w:t>
      </w:r>
    </w:p>
    <w:p w:rsidR="004F0A5D" w:rsidRPr="00602B17" w:rsidRDefault="004F0A5D" w:rsidP="004F0A5D">
      <w:pPr>
        <w:adjustRightInd w:val="0"/>
        <w:ind w:firstLine="567"/>
        <w:jc w:val="both"/>
        <w:rPr>
          <w:lang w:eastAsia="ru-RU"/>
        </w:rPr>
      </w:pPr>
    </w:p>
    <w:p w:rsidR="004F0A5D" w:rsidRPr="00602B17" w:rsidRDefault="004F0A5D" w:rsidP="00E84D3E">
      <w:pPr>
        <w:widowControl w:val="0"/>
        <w:suppressAutoHyphens w:val="0"/>
        <w:autoSpaceDE w:val="0"/>
        <w:autoSpaceDN w:val="0"/>
        <w:adjustRightInd w:val="0"/>
        <w:ind w:right="-1"/>
        <w:contextualSpacing/>
        <w:jc w:val="center"/>
        <w:outlineLvl w:val="1"/>
        <w:rPr>
          <w:b/>
          <w:szCs w:val="28"/>
        </w:rPr>
      </w:pPr>
    </w:p>
    <w:p w:rsidR="00E84D3E" w:rsidRPr="00602B17" w:rsidRDefault="00E84D3E" w:rsidP="00E84D3E">
      <w:pPr>
        <w:widowControl w:val="0"/>
        <w:suppressAutoHyphens w:val="0"/>
        <w:autoSpaceDE w:val="0"/>
        <w:autoSpaceDN w:val="0"/>
        <w:adjustRightInd w:val="0"/>
        <w:ind w:right="-1"/>
        <w:contextualSpacing/>
        <w:jc w:val="center"/>
        <w:outlineLvl w:val="1"/>
        <w:rPr>
          <w:b/>
          <w:szCs w:val="28"/>
        </w:rPr>
      </w:pPr>
    </w:p>
    <w:p w:rsidR="00E84D3E" w:rsidRPr="00602B17" w:rsidRDefault="00E84D3E" w:rsidP="00E84D3E">
      <w:pPr>
        <w:widowControl w:val="0"/>
        <w:suppressAutoHyphens w:val="0"/>
        <w:autoSpaceDE w:val="0"/>
        <w:autoSpaceDN w:val="0"/>
        <w:adjustRightInd w:val="0"/>
        <w:ind w:right="-1"/>
        <w:jc w:val="center"/>
        <w:rPr>
          <w:rFonts w:eastAsia="Arial Unicode MS"/>
          <w:b/>
          <w:color w:val="000000"/>
          <w:lang w:eastAsia="ru-RU"/>
        </w:rPr>
      </w:pPr>
      <w:r w:rsidRPr="00602B17">
        <w:rPr>
          <w:rFonts w:eastAsia="Arial Unicode MS"/>
          <w:b/>
          <w:color w:val="000000"/>
          <w:lang w:eastAsia="ru-RU"/>
        </w:rPr>
        <w:t>9. ПОРЯДОК РАЗРЕШЕНИЯ СПОРОВ</w:t>
      </w:r>
    </w:p>
    <w:p w:rsidR="00E84D3E" w:rsidRPr="00602B17" w:rsidRDefault="00E84D3E" w:rsidP="00E84D3E">
      <w:pPr>
        <w:widowControl w:val="0"/>
        <w:suppressAutoHyphens w:val="0"/>
        <w:autoSpaceDE w:val="0"/>
        <w:autoSpaceDN w:val="0"/>
        <w:adjustRightInd w:val="0"/>
        <w:ind w:right="-1" w:firstLine="709"/>
        <w:jc w:val="both"/>
        <w:rPr>
          <w:rFonts w:eastAsia="Arial Unicode MS"/>
          <w:color w:val="000000"/>
          <w:lang w:eastAsia="ru-RU"/>
        </w:rPr>
      </w:pPr>
    </w:p>
    <w:p w:rsidR="00FD3036" w:rsidRPr="00602B17" w:rsidRDefault="00FD3036" w:rsidP="00FD3036">
      <w:pPr>
        <w:widowControl w:val="0"/>
        <w:autoSpaceDE w:val="0"/>
        <w:autoSpaceDN w:val="0"/>
        <w:adjustRightInd w:val="0"/>
        <w:ind w:firstLine="709"/>
        <w:jc w:val="both"/>
        <w:rPr>
          <w:color w:val="000000"/>
        </w:rPr>
      </w:pPr>
      <w:r w:rsidRPr="00602B17">
        <w:rPr>
          <w:color w:val="000000"/>
        </w:rPr>
        <w:t>9.1. Все споры и разногласия, которые могут возникнуть из настоящего Контракта между Сторонами, будут разрешаться путем переговоров, в том числе в претензионном порядке.</w:t>
      </w:r>
    </w:p>
    <w:p w:rsidR="00FD3036" w:rsidRPr="00602B17" w:rsidRDefault="00FD3036" w:rsidP="00FD3036">
      <w:pPr>
        <w:widowControl w:val="0"/>
        <w:autoSpaceDE w:val="0"/>
        <w:autoSpaceDN w:val="0"/>
        <w:adjustRightInd w:val="0"/>
        <w:ind w:firstLine="709"/>
        <w:jc w:val="both"/>
        <w:rPr>
          <w:color w:val="000000"/>
        </w:rPr>
      </w:pPr>
      <w:r w:rsidRPr="00602B17">
        <w:rPr>
          <w:color w:val="000000"/>
        </w:rPr>
        <w:t>9.2. Претензия оформляется в письменной форме. В претензии перечисляются допущенные при исполнении Контракта нарушения со ссылкой на соответствующие положения Контракта или его приложений, отражаются стоимостная оценка ответственности (неустойки), а также действия, которые должны быть произведены Стороной для устранения нарушений.</w:t>
      </w:r>
    </w:p>
    <w:p w:rsidR="00FD3036" w:rsidRPr="00602B17" w:rsidRDefault="00FD3036" w:rsidP="00FD3036">
      <w:pPr>
        <w:widowControl w:val="0"/>
        <w:autoSpaceDE w:val="0"/>
        <w:autoSpaceDN w:val="0"/>
        <w:adjustRightInd w:val="0"/>
        <w:ind w:firstLine="709"/>
        <w:jc w:val="both"/>
        <w:rPr>
          <w:color w:val="000000"/>
        </w:rPr>
      </w:pPr>
      <w:r w:rsidRPr="00602B17">
        <w:rPr>
          <w:color w:val="000000"/>
        </w:rPr>
        <w:t>9.3. Срок рассмотрения претензии не может превышать 10 (Десять) дней. Переписка Сторон может осуществляться в виде писем или телеграмм, а в случаях направления телекса, иного электронного сообщения – с последующим предоставлением оригинала документа.</w:t>
      </w:r>
    </w:p>
    <w:p w:rsidR="00FD3036" w:rsidRPr="00602B17" w:rsidRDefault="00FD3036" w:rsidP="00FD3036">
      <w:pPr>
        <w:widowControl w:val="0"/>
        <w:autoSpaceDE w:val="0"/>
        <w:autoSpaceDN w:val="0"/>
        <w:adjustRightInd w:val="0"/>
        <w:ind w:firstLine="709"/>
        <w:jc w:val="both"/>
        <w:rPr>
          <w:color w:val="000000"/>
        </w:rPr>
      </w:pPr>
      <w:r w:rsidRPr="00602B17">
        <w:rPr>
          <w:color w:val="000000"/>
        </w:rPr>
        <w:t xml:space="preserve">9.4. При </w:t>
      </w:r>
      <w:proofErr w:type="spellStart"/>
      <w:r w:rsidRPr="00602B17">
        <w:rPr>
          <w:color w:val="000000"/>
        </w:rPr>
        <w:t>неурегулировании</w:t>
      </w:r>
      <w:proofErr w:type="spellEnd"/>
      <w:r w:rsidRPr="00602B17">
        <w:rPr>
          <w:color w:val="000000"/>
        </w:rPr>
        <w:t xml:space="preserve"> Сторонами спора в досудебном порядке, спор разрешается в судебном порядке </w:t>
      </w:r>
      <w:r w:rsidRPr="00602B17">
        <w:rPr>
          <w:spacing w:val="-6"/>
        </w:rPr>
        <w:t>в Арбитражном суде Республики Крым</w:t>
      </w:r>
      <w:r w:rsidRPr="00602B17">
        <w:rPr>
          <w:color w:val="000000"/>
        </w:rPr>
        <w:t>.</w:t>
      </w:r>
    </w:p>
    <w:p w:rsidR="00E84D3E" w:rsidRPr="00602B17" w:rsidRDefault="00E84D3E" w:rsidP="00E84D3E">
      <w:pPr>
        <w:widowControl w:val="0"/>
        <w:suppressAutoHyphens w:val="0"/>
        <w:autoSpaceDE w:val="0"/>
        <w:autoSpaceDN w:val="0"/>
        <w:adjustRightInd w:val="0"/>
        <w:ind w:right="-1" w:firstLine="709"/>
        <w:jc w:val="both"/>
        <w:rPr>
          <w:rFonts w:eastAsia="Arial Unicode MS"/>
          <w:color w:val="000000"/>
          <w:lang w:eastAsia="ru-RU"/>
        </w:rPr>
      </w:pPr>
    </w:p>
    <w:p w:rsidR="00E84D3E" w:rsidRPr="00602B17" w:rsidRDefault="00E84D3E" w:rsidP="00E84D3E">
      <w:pPr>
        <w:widowControl w:val="0"/>
        <w:suppressAutoHyphens w:val="0"/>
        <w:autoSpaceDE w:val="0"/>
        <w:autoSpaceDN w:val="0"/>
        <w:adjustRightInd w:val="0"/>
        <w:ind w:right="-1"/>
        <w:jc w:val="center"/>
        <w:rPr>
          <w:rFonts w:eastAsia="Arial Unicode MS"/>
          <w:b/>
          <w:color w:val="000000"/>
          <w:lang w:eastAsia="ru-RU"/>
        </w:rPr>
      </w:pPr>
      <w:r w:rsidRPr="00602B17">
        <w:rPr>
          <w:rFonts w:eastAsia="Arial Unicode MS"/>
          <w:b/>
          <w:color w:val="000000"/>
          <w:lang w:eastAsia="ru-RU"/>
        </w:rPr>
        <w:t>10. ПОРЯДОК ИЗМЕНЕНИЯ, ДОПОЛНЕНИЯ И РАСТОРЖЕНИЯ КОНТРАКТА</w:t>
      </w:r>
    </w:p>
    <w:p w:rsidR="004F0A5D" w:rsidRPr="00602B17" w:rsidRDefault="004F0A5D" w:rsidP="004F0A5D">
      <w:pPr>
        <w:ind w:firstLine="709"/>
        <w:jc w:val="both"/>
        <w:outlineLvl w:val="0"/>
        <w:rPr>
          <w:bCs/>
        </w:rPr>
      </w:pPr>
      <w:r w:rsidRPr="00602B17">
        <w:rPr>
          <w:bCs/>
        </w:rPr>
        <w:t>10.1. При исполнении Контракта изменение его условий не допускается, за исключением случаев, предусмотренных статьей 95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w:t>
      </w:r>
    </w:p>
    <w:p w:rsidR="004F0A5D" w:rsidRPr="00602B17" w:rsidRDefault="004F0A5D" w:rsidP="004F0A5D">
      <w:pPr>
        <w:ind w:firstLine="709"/>
        <w:jc w:val="both"/>
      </w:pPr>
      <w:r w:rsidRPr="00602B17">
        <w:t>10.1.1. при снижении цены Контракта без изменения, предусмотренных Контрактом количества товара, качества поставляемого товара и иных условий Контракта;</w:t>
      </w:r>
    </w:p>
    <w:p w:rsidR="004F0A5D" w:rsidRPr="00602B17" w:rsidRDefault="004F0A5D" w:rsidP="004F0A5D">
      <w:pPr>
        <w:adjustRightInd w:val="0"/>
        <w:ind w:firstLine="709"/>
        <w:jc w:val="both"/>
      </w:pPr>
      <w:r w:rsidRPr="00602B17">
        <w:t xml:space="preserve">10.1.2. если по предложению Заказчика увеличивается предусмотренное Контрактом количество товара не более чем на десять процентов или уменьшается предусмотренное Контрактом количество поставляемого товара не более чем на десять процентов. При этом по соглашению сторон допускается изменение с учетом </w:t>
      </w:r>
      <w:proofErr w:type="gramStart"/>
      <w:r w:rsidRPr="00602B17">
        <w:t>положений бюджетного законодательства Российской Федерации цены Контракта</w:t>
      </w:r>
      <w:proofErr w:type="gramEnd"/>
      <w:r w:rsidRPr="00602B17">
        <w:t xml:space="preserve"> пропорционально дополнительному количеству товара исходя из установленной в Контракте цены единицы товара, но не более чем на десять процентов цены Контракта. При уменьшении предусмотренного Контрактом количества товара стороны Контракта обязаны уменьшить цену Контракта исходя из цены единицы товара. Цена единицы дополнительно поставляемого товара или цена единицы товара, при уменьшении предусмотренного Контрактом количества поставляемого товара должна определяться как частное от деления первоначальной цены Контракта на предусмотренное в Контракте количество такого товара; </w:t>
      </w:r>
    </w:p>
    <w:p w:rsidR="004F0A5D" w:rsidRPr="00602B17" w:rsidRDefault="004F0A5D" w:rsidP="004F0A5D">
      <w:pPr>
        <w:ind w:firstLine="709"/>
        <w:jc w:val="both"/>
      </w:pPr>
      <w:r w:rsidRPr="00602B17">
        <w:lastRenderedPageBreak/>
        <w:t>10.1.3. также в иных случаях, предусмотренных ст. 95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4F0A5D" w:rsidRPr="00602B17" w:rsidRDefault="004F0A5D" w:rsidP="004F0A5D">
      <w:pPr>
        <w:ind w:firstLine="709"/>
        <w:jc w:val="both"/>
      </w:pPr>
      <w:r w:rsidRPr="00602B17">
        <w:t>10.1.4. при исполнении Контракта по согласованию Заказчика с По</w:t>
      </w:r>
      <w:r w:rsidR="00EE5345" w:rsidRPr="00602B17">
        <w:t>дрядчика</w:t>
      </w:r>
      <w:r w:rsidRPr="00602B17">
        <w:t xml:space="preserve"> допускается поставка товара, качество, технические и функциональные характеристики (потребительские свойства) которого являются улучшенными по сравнению с качеством и соответствующими техническими и функциональными характеристиками, указанными в Контракте. В этом случае соответствующие изменения должны быть внесены заказчиком в реестр контрактов, заключенных Заказчиком.</w:t>
      </w:r>
    </w:p>
    <w:p w:rsidR="004F0A5D" w:rsidRPr="00602B17" w:rsidRDefault="004F0A5D" w:rsidP="004F0A5D">
      <w:pPr>
        <w:shd w:val="clear" w:color="auto" w:fill="FFFFFF"/>
        <w:tabs>
          <w:tab w:val="left" w:pos="709"/>
        </w:tabs>
        <w:ind w:firstLine="709"/>
        <w:jc w:val="both"/>
      </w:pPr>
      <w:r w:rsidRPr="00602B17">
        <w:rPr>
          <w:rStyle w:val="11"/>
        </w:rPr>
        <w:t>10.</w:t>
      </w:r>
      <w:r w:rsidR="007B6E72" w:rsidRPr="00602B17">
        <w:rPr>
          <w:rStyle w:val="11"/>
        </w:rPr>
        <w:t>5</w:t>
      </w:r>
      <w:r w:rsidRPr="00602B17">
        <w:rPr>
          <w:rStyle w:val="11"/>
        </w:rPr>
        <w:t xml:space="preserve">.Настоящий </w:t>
      </w:r>
      <w:proofErr w:type="gramStart"/>
      <w:r w:rsidRPr="00602B17">
        <w:rPr>
          <w:rStyle w:val="11"/>
        </w:rPr>
        <w:t>Контракт</w:t>
      </w:r>
      <w:proofErr w:type="gramEnd"/>
      <w:r w:rsidRPr="00602B17">
        <w:rPr>
          <w:rStyle w:val="11"/>
        </w:rPr>
        <w:t xml:space="preserve"> может быть расторгнут по соглашению Сторон, по решению суда либо в случае одностороннего отказа Стороны настоящего Контракта от его исполнения в соответствии с гражданским законодательством.</w:t>
      </w:r>
    </w:p>
    <w:p w:rsidR="004F0A5D" w:rsidRPr="00602B17" w:rsidRDefault="004F0A5D" w:rsidP="004F0A5D">
      <w:pPr>
        <w:ind w:firstLine="709"/>
        <w:jc w:val="both"/>
      </w:pPr>
      <w:r w:rsidRPr="00602B17">
        <w:t>1</w:t>
      </w:r>
      <w:r w:rsidR="007B6E72" w:rsidRPr="00602B17">
        <w:t>0</w:t>
      </w:r>
      <w:r w:rsidRPr="00602B17">
        <w:t>.</w:t>
      </w:r>
      <w:r w:rsidR="007B6E72" w:rsidRPr="00602B17">
        <w:t>6</w:t>
      </w:r>
      <w:r w:rsidRPr="00602B17">
        <w:t>. Заказчик вправе в одностороннем порядке отказаться от исполнения настоящего Контракта в случае, если:</w:t>
      </w:r>
    </w:p>
    <w:p w:rsidR="004F0A5D" w:rsidRPr="00602B17" w:rsidRDefault="004F0A5D" w:rsidP="004F0A5D">
      <w:pPr>
        <w:ind w:firstLine="709"/>
        <w:jc w:val="both"/>
      </w:pPr>
      <w:r w:rsidRPr="00602B17">
        <w:t>1</w:t>
      </w:r>
      <w:r w:rsidR="007B6E72" w:rsidRPr="00602B17">
        <w:t>0</w:t>
      </w:r>
      <w:r w:rsidRPr="00602B17">
        <w:t>.</w:t>
      </w:r>
      <w:r w:rsidR="007B6E72" w:rsidRPr="00602B17">
        <w:t>7</w:t>
      </w:r>
      <w:r w:rsidRPr="00602B17">
        <w:t>. П</w:t>
      </w:r>
      <w:r w:rsidR="00EE5345" w:rsidRPr="00602B17">
        <w:t>одрядчик</w:t>
      </w:r>
      <w:r w:rsidRPr="00602B17">
        <w:t xml:space="preserve"> предоставляет Товар ненадлежащего качества, при этом недостатки не могут быть устранены в приемлемый для Заказчика срок либо являются существенными и неустранимыми;</w:t>
      </w:r>
    </w:p>
    <w:p w:rsidR="004F0A5D" w:rsidRPr="00602B17" w:rsidRDefault="004F0A5D" w:rsidP="004F0A5D">
      <w:pPr>
        <w:ind w:firstLine="709"/>
        <w:jc w:val="both"/>
      </w:pPr>
      <w:r w:rsidRPr="00602B17">
        <w:t>1</w:t>
      </w:r>
      <w:r w:rsidR="007B6E72" w:rsidRPr="00602B17">
        <w:t>0</w:t>
      </w:r>
      <w:r w:rsidRPr="00602B17">
        <w:t>.</w:t>
      </w:r>
      <w:r w:rsidR="007B6E72" w:rsidRPr="00602B17">
        <w:t>8</w:t>
      </w:r>
      <w:r w:rsidRPr="00602B17">
        <w:t>.По</w:t>
      </w:r>
      <w:r w:rsidR="00EE5345" w:rsidRPr="00602B17">
        <w:t>дрядчик</w:t>
      </w:r>
      <w:r w:rsidRPr="00602B17">
        <w:t xml:space="preserve"> нео</w:t>
      </w:r>
      <w:r w:rsidR="00EE5345" w:rsidRPr="00602B17">
        <w:t>днократно нарушил сроки  выполнения работ</w:t>
      </w:r>
      <w:r w:rsidRPr="00602B17">
        <w:t>, предусмотренные настоящим Контрактом;</w:t>
      </w:r>
    </w:p>
    <w:p w:rsidR="004F0A5D" w:rsidRPr="00602B17" w:rsidRDefault="004F0A5D" w:rsidP="004F0A5D">
      <w:pPr>
        <w:ind w:firstLine="709"/>
        <w:jc w:val="both"/>
      </w:pPr>
      <w:r w:rsidRPr="00602B17">
        <w:t>1</w:t>
      </w:r>
      <w:r w:rsidR="007B6E72" w:rsidRPr="00602B17">
        <w:t>0</w:t>
      </w:r>
      <w:r w:rsidRPr="00602B17">
        <w:t>.</w:t>
      </w:r>
      <w:r w:rsidR="007B6E72" w:rsidRPr="00602B17">
        <w:t>9</w:t>
      </w:r>
      <w:r w:rsidRPr="00602B17">
        <w:t>. По</w:t>
      </w:r>
      <w:r w:rsidR="00EE5345" w:rsidRPr="00602B17">
        <w:t>дрядчик</w:t>
      </w:r>
      <w:r w:rsidRPr="00602B17">
        <w:t xml:space="preserve"> не приступает к исполнению настоящего Контракта в срок, установленный настоящим Контрактом, или нарушает сроки </w:t>
      </w:r>
      <w:r w:rsidR="00EE5345" w:rsidRPr="00602B17">
        <w:t>выполнения работ</w:t>
      </w:r>
      <w:r w:rsidRPr="00602B17">
        <w:t xml:space="preserve"> предусмотренный настоящим Контрактом, либо в ходе исполнения условий Контракта стало очевидно, что </w:t>
      </w:r>
      <w:r w:rsidR="00EE5345" w:rsidRPr="00602B17">
        <w:t>работы не будут выполнены</w:t>
      </w:r>
      <w:r w:rsidRPr="00602B17">
        <w:t xml:space="preserve"> в установленный настоящим Контрактом срок.</w:t>
      </w:r>
    </w:p>
    <w:p w:rsidR="004F0A5D" w:rsidRPr="00602B17" w:rsidRDefault="004F0A5D" w:rsidP="004F0A5D">
      <w:pPr>
        <w:ind w:firstLine="709"/>
        <w:jc w:val="both"/>
      </w:pPr>
      <w:r w:rsidRPr="00602B17">
        <w:t>1</w:t>
      </w:r>
      <w:r w:rsidR="007B6E72" w:rsidRPr="00602B17">
        <w:t>0</w:t>
      </w:r>
      <w:r w:rsidRPr="00602B17">
        <w:t>.</w:t>
      </w:r>
      <w:r w:rsidR="007B6E72" w:rsidRPr="00602B17">
        <w:t>10</w:t>
      </w:r>
      <w:r w:rsidRPr="00602B17">
        <w:t>. Заказчик обязан принять решение об одностороннем отказе от исполнения Контракта, если в ходе исполнения Конт</w:t>
      </w:r>
      <w:r w:rsidR="001C5C58" w:rsidRPr="00602B17">
        <w:t>ракта установлено, что Подрядчик</w:t>
      </w:r>
      <w:r w:rsidRPr="00602B17">
        <w:t xml:space="preserve"> не соответствует требованиям к участникам закупки или предоставил недостоверную информацию о своем соответствии таким требованиям, что позволило ему стать стороной Контракта.</w:t>
      </w:r>
    </w:p>
    <w:p w:rsidR="004F0A5D" w:rsidRPr="00602B17" w:rsidRDefault="004F0A5D" w:rsidP="004F0A5D">
      <w:pPr>
        <w:ind w:firstLine="709"/>
        <w:jc w:val="both"/>
        <w:rPr>
          <w:rFonts w:eastAsia="Arial Unicode MS"/>
          <w:kern w:val="3"/>
        </w:rPr>
      </w:pPr>
      <w:r w:rsidRPr="00602B17">
        <w:t>1</w:t>
      </w:r>
      <w:r w:rsidR="007B6E72" w:rsidRPr="00602B17">
        <w:t>0</w:t>
      </w:r>
      <w:r w:rsidRPr="00602B17">
        <w:t>.</w:t>
      </w:r>
      <w:r w:rsidR="007B6E72" w:rsidRPr="00602B17">
        <w:t>11</w:t>
      </w:r>
      <w:r w:rsidRPr="00602B17">
        <w:t xml:space="preserve">. </w:t>
      </w:r>
      <w:proofErr w:type="gramStart"/>
      <w:r w:rsidRPr="00602B17">
        <w:rPr>
          <w:rFonts w:eastAsia="Arial Unicode MS"/>
          <w:kern w:val="3"/>
          <w:shd w:val="clear" w:color="auto" w:fill="FFFFFF"/>
        </w:rPr>
        <w:t>Решение Заказчика об одностороннем отказе от исполнения Контракта не позднее чем в течение 3 (трех) рабочих дней с даты принятия указанного решения, размещается в единой информационной с</w:t>
      </w:r>
      <w:r w:rsidR="001C5C58" w:rsidRPr="00602B17">
        <w:rPr>
          <w:rFonts w:eastAsia="Arial Unicode MS"/>
          <w:kern w:val="3"/>
          <w:shd w:val="clear" w:color="auto" w:fill="FFFFFF"/>
        </w:rPr>
        <w:t>истеме и направляется Подрядчику</w:t>
      </w:r>
      <w:r w:rsidRPr="00602B17">
        <w:rPr>
          <w:rFonts w:eastAsia="Arial Unicode MS"/>
          <w:kern w:val="3"/>
          <w:shd w:val="clear" w:color="auto" w:fill="FFFFFF"/>
        </w:rPr>
        <w:t xml:space="preserve"> по почте заказным письмом с уведомлением о вручении по адресу По</w:t>
      </w:r>
      <w:r w:rsidR="001C5C58" w:rsidRPr="00602B17">
        <w:rPr>
          <w:rFonts w:eastAsia="Arial Unicode MS"/>
          <w:kern w:val="3"/>
          <w:shd w:val="clear" w:color="auto" w:fill="FFFFFF"/>
        </w:rPr>
        <w:t>дрядчика</w:t>
      </w:r>
      <w:r w:rsidRPr="00602B17">
        <w:rPr>
          <w:rFonts w:eastAsia="Arial Unicode MS"/>
          <w:kern w:val="3"/>
          <w:shd w:val="clear" w:color="auto" w:fill="FFFFFF"/>
        </w:rPr>
        <w:t>, указанному в Контракте, а также телеграммой, либо посредством факсимильной связи, либо по адресу электронной почты, либо с использованием иных</w:t>
      </w:r>
      <w:proofErr w:type="gramEnd"/>
      <w:r w:rsidRPr="00602B17">
        <w:rPr>
          <w:rFonts w:eastAsia="Arial Unicode MS"/>
          <w:kern w:val="3"/>
          <w:shd w:val="clear" w:color="auto" w:fill="FFFFFF"/>
        </w:rPr>
        <w:t xml:space="preserve"> сре</w:t>
      </w:r>
      <w:proofErr w:type="gramStart"/>
      <w:r w:rsidRPr="00602B17">
        <w:rPr>
          <w:rFonts w:eastAsia="Arial Unicode MS"/>
          <w:kern w:val="3"/>
          <w:shd w:val="clear" w:color="auto" w:fill="FFFFFF"/>
        </w:rPr>
        <w:t>дств св</w:t>
      </w:r>
      <w:proofErr w:type="gramEnd"/>
      <w:r w:rsidRPr="00602B17">
        <w:rPr>
          <w:rFonts w:eastAsia="Arial Unicode MS"/>
          <w:kern w:val="3"/>
          <w:shd w:val="clear" w:color="auto" w:fill="FFFFFF"/>
        </w:rPr>
        <w:t>язи и доставки, обеспечивающих фиксирование такого уведомления и получение Заказчиком подтверждения о его вручении По</w:t>
      </w:r>
      <w:r w:rsidR="001C5C58" w:rsidRPr="00602B17">
        <w:rPr>
          <w:rFonts w:eastAsia="Arial Unicode MS"/>
          <w:kern w:val="3"/>
          <w:shd w:val="clear" w:color="auto" w:fill="FFFFFF"/>
        </w:rPr>
        <w:t>дрядчику</w:t>
      </w:r>
      <w:r w:rsidRPr="00602B17">
        <w:rPr>
          <w:rFonts w:eastAsia="Arial Unicode MS"/>
          <w:kern w:val="3"/>
          <w:shd w:val="clear" w:color="auto" w:fill="FFFFFF"/>
        </w:rPr>
        <w:t>. Выполнение Заказчиком указанных действий считается надлежащим уведомлением По</w:t>
      </w:r>
      <w:r w:rsidR="001C5C58" w:rsidRPr="00602B17">
        <w:rPr>
          <w:rFonts w:eastAsia="Arial Unicode MS"/>
          <w:kern w:val="3"/>
          <w:shd w:val="clear" w:color="auto" w:fill="FFFFFF"/>
        </w:rPr>
        <w:t>дрядчика</w:t>
      </w:r>
      <w:r w:rsidRPr="00602B17">
        <w:rPr>
          <w:rFonts w:eastAsia="Arial Unicode MS"/>
          <w:kern w:val="3"/>
          <w:shd w:val="clear" w:color="auto" w:fill="FFFFFF"/>
        </w:rPr>
        <w:t xml:space="preserve"> об одностороннем отказе от исполнения Контракта. Датой такого надлежащего уведомления признается дата получения Заказчиком подтверждения о вручении </w:t>
      </w:r>
      <w:r w:rsidR="001C5C58" w:rsidRPr="00602B17">
        <w:rPr>
          <w:rFonts w:eastAsia="Arial Unicode MS"/>
          <w:kern w:val="3"/>
          <w:shd w:val="clear" w:color="auto" w:fill="FFFFFF"/>
        </w:rPr>
        <w:t>стороне</w:t>
      </w:r>
      <w:r w:rsidRPr="00602B17">
        <w:rPr>
          <w:rFonts w:eastAsia="Arial Unicode MS"/>
          <w:kern w:val="3"/>
          <w:shd w:val="clear" w:color="auto" w:fill="FFFFFF"/>
        </w:rPr>
        <w:t xml:space="preserve"> указанного уведомления либо дата получения Заказчиком информации об отсутствии По</w:t>
      </w:r>
      <w:r w:rsidR="001C5C58" w:rsidRPr="00602B17">
        <w:rPr>
          <w:rFonts w:eastAsia="Arial Unicode MS"/>
          <w:kern w:val="3"/>
          <w:shd w:val="clear" w:color="auto" w:fill="FFFFFF"/>
        </w:rPr>
        <w:t>дрядчик</w:t>
      </w:r>
      <w:r w:rsidRPr="00602B17">
        <w:rPr>
          <w:rFonts w:eastAsia="Arial Unicode MS"/>
          <w:kern w:val="3"/>
          <w:shd w:val="clear" w:color="auto" w:fill="FFFFFF"/>
        </w:rPr>
        <w:t xml:space="preserve">а по его адресу, указанному в Контракте. При невозможности получения указанных подтверждения либо информации датой такого надлежащего уведомления признается дата по истечении 30 (тридцати) календарных дней </w:t>
      </w:r>
      <w:proofErr w:type="gramStart"/>
      <w:r w:rsidRPr="00602B17">
        <w:rPr>
          <w:rFonts w:eastAsia="Arial Unicode MS"/>
          <w:kern w:val="3"/>
          <w:shd w:val="clear" w:color="auto" w:fill="FFFFFF"/>
        </w:rPr>
        <w:t>с даты размещения</w:t>
      </w:r>
      <w:proofErr w:type="gramEnd"/>
      <w:r w:rsidRPr="00602B17">
        <w:rPr>
          <w:rFonts w:eastAsia="Arial Unicode MS"/>
          <w:kern w:val="3"/>
          <w:shd w:val="clear" w:color="auto" w:fill="FFFFFF"/>
        </w:rPr>
        <w:t xml:space="preserve"> решения Заказчика об одностороннем отказе от исполнения Контракта в единой информационной системе.</w:t>
      </w:r>
    </w:p>
    <w:p w:rsidR="004F0A5D" w:rsidRPr="00602B17" w:rsidRDefault="004F0A5D" w:rsidP="004F0A5D">
      <w:pPr>
        <w:shd w:val="clear" w:color="auto" w:fill="FFFFFF"/>
        <w:ind w:firstLine="709"/>
        <w:jc w:val="both"/>
        <w:textAlignment w:val="baseline"/>
      </w:pPr>
      <w:r w:rsidRPr="00602B17">
        <w:rPr>
          <w:rFonts w:eastAsia="Arial Unicode MS"/>
          <w:kern w:val="3"/>
        </w:rPr>
        <w:t>1</w:t>
      </w:r>
      <w:r w:rsidR="007B6E72" w:rsidRPr="00602B17">
        <w:rPr>
          <w:rFonts w:eastAsia="Arial Unicode MS"/>
          <w:kern w:val="3"/>
        </w:rPr>
        <w:t>0</w:t>
      </w:r>
      <w:r w:rsidRPr="00602B17">
        <w:rPr>
          <w:rFonts w:eastAsia="Arial Unicode MS"/>
          <w:kern w:val="3"/>
        </w:rPr>
        <w:t>.</w:t>
      </w:r>
      <w:r w:rsidR="007B6E72" w:rsidRPr="00602B17">
        <w:rPr>
          <w:rFonts w:eastAsia="Arial Unicode MS"/>
          <w:kern w:val="3"/>
        </w:rPr>
        <w:t>12</w:t>
      </w:r>
      <w:r w:rsidRPr="00602B17">
        <w:rPr>
          <w:rFonts w:eastAsia="Arial Unicode MS"/>
          <w:kern w:val="3"/>
        </w:rPr>
        <w:t xml:space="preserve">. </w:t>
      </w:r>
      <w:r w:rsidRPr="00602B17">
        <w:t xml:space="preserve">Решение Заказчика об одностороннем отказе от исполнения Контракта вступает в </w:t>
      </w:r>
      <w:proofErr w:type="gramStart"/>
      <w:r w:rsidRPr="00602B17">
        <w:t>силу</w:t>
      </w:r>
      <w:proofErr w:type="gramEnd"/>
      <w:r w:rsidRPr="00602B17">
        <w:t xml:space="preserve"> и Контракт считается расторгнутым через 10 (десять) дней с даты надлежащего у</w:t>
      </w:r>
      <w:r w:rsidR="001C5C58" w:rsidRPr="00602B17">
        <w:t>ведомления Заказчиком Подрядчика</w:t>
      </w:r>
      <w:r w:rsidRPr="00602B17">
        <w:t xml:space="preserve"> об одностороннем отказе от исполнения Контракта.</w:t>
      </w:r>
    </w:p>
    <w:p w:rsidR="004F0A5D" w:rsidRPr="00602B17" w:rsidRDefault="004F0A5D" w:rsidP="004F0A5D">
      <w:pPr>
        <w:shd w:val="clear" w:color="auto" w:fill="FFFFFF"/>
        <w:ind w:firstLine="709"/>
        <w:jc w:val="both"/>
      </w:pPr>
      <w:bookmarkStart w:id="16" w:name="dst101331"/>
      <w:bookmarkEnd w:id="16"/>
      <w:r w:rsidRPr="00602B17">
        <w:t>1</w:t>
      </w:r>
      <w:r w:rsidR="007B6E72" w:rsidRPr="00602B17">
        <w:t>0</w:t>
      </w:r>
      <w:r w:rsidRPr="00602B17">
        <w:t>.</w:t>
      </w:r>
      <w:r w:rsidR="007B6E72" w:rsidRPr="00602B17">
        <w:t>13</w:t>
      </w:r>
      <w:r w:rsidRPr="00602B17">
        <w:t>. Заказчик обязан отменить не вступившее в силу решение об одностороннем отказе от исполнения Контракта, если в течение 10 (десяти) дней с даты надлежащего уведомления По</w:t>
      </w:r>
      <w:r w:rsidR="001C5C58" w:rsidRPr="00602B17">
        <w:t>дрядчика</w:t>
      </w:r>
      <w:r w:rsidRPr="00602B17">
        <w:t xml:space="preserve"> о принятом </w:t>
      </w:r>
      <w:proofErr w:type="gramStart"/>
      <w:r w:rsidRPr="00602B17">
        <w:t>решении</w:t>
      </w:r>
      <w:proofErr w:type="gramEnd"/>
      <w:r w:rsidRPr="00602B17">
        <w:t xml:space="preserve"> об одностороннем отказе от </w:t>
      </w:r>
      <w:r w:rsidR="001C5C58" w:rsidRPr="00602B17">
        <w:t>исполнения Контракта Подрядчика</w:t>
      </w:r>
      <w:r w:rsidRPr="00602B17">
        <w:t xml:space="preserve"> выполнены следующие действия:</w:t>
      </w:r>
    </w:p>
    <w:p w:rsidR="004F0A5D" w:rsidRPr="00602B17" w:rsidRDefault="004F0A5D" w:rsidP="00EE5345">
      <w:pPr>
        <w:shd w:val="clear" w:color="auto" w:fill="FFFFFF"/>
        <w:ind w:firstLine="709"/>
        <w:jc w:val="both"/>
      </w:pPr>
      <w:r w:rsidRPr="00602B17">
        <w:t>- устранено нарушение условий Контракта, послужившее основанием для принятия указанного решения;</w:t>
      </w:r>
    </w:p>
    <w:p w:rsidR="004F0A5D" w:rsidRPr="00602B17" w:rsidRDefault="004F0A5D" w:rsidP="00EE5345">
      <w:pPr>
        <w:shd w:val="clear" w:color="auto" w:fill="FFFFFF"/>
        <w:ind w:firstLine="709"/>
        <w:jc w:val="both"/>
      </w:pPr>
      <w:r w:rsidRPr="00602B17">
        <w:t xml:space="preserve">- Заказчику компенсированы затраты на проведение экспертизы </w:t>
      </w:r>
      <w:r w:rsidR="001C5C58" w:rsidRPr="00602B17">
        <w:t>работ</w:t>
      </w:r>
      <w:r w:rsidRPr="00602B17">
        <w:t xml:space="preserve"> с </w:t>
      </w:r>
      <w:r w:rsidRPr="00602B17">
        <w:rPr>
          <w:rFonts w:eastAsia="Arial Unicode MS"/>
          <w:kern w:val="3"/>
          <w:shd w:val="clear" w:color="auto" w:fill="FFFFFF"/>
        </w:rPr>
        <w:t>привлечением экспертов, экспертных организаций</w:t>
      </w:r>
      <w:r w:rsidRPr="00602B17">
        <w:t xml:space="preserve">. </w:t>
      </w:r>
    </w:p>
    <w:p w:rsidR="004F0A5D" w:rsidRPr="00602B17" w:rsidRDefault="004F0A5D" w:rsidP="00EE5345">
      <w:pPr>
        <w:pStyle w:val="18"/>
        <w:autoSpaceDE w:val="0"/>
        <w:ind w:firstLine="709"/>
        <w:jc w:val="both"/>
        <w:rPr>
          <w:sz w:val="22"/>
          <w:szCs w:val="22"/>
        </w:rPr>
      </w:pPr>
      <w:r w:rsidRPr="00602B17">
        <w:rPr>
          <w:sz w:val="22"/>
          <w:szCs w:val="22"/>
        </w:rPr>
        <w:t>Данное правило не применяется в случае повторного нарушения По</w:t>
      </w:r>
      <w:r w:rsidR="001C5C58" w:rsidRPr="00602B17">
        <w:rPr>
          <w:sz w:val="22"/>
          <w:szCs w:val="22"/>
        </w:rPr>
        <w:t>дрядчиком</w:t>
      </w:r>
      <w:r w:rsidRPr="00602B17">
        <w:rPr>
          <w:sz w:val="22"/>
          <w:szCs w:val="22"/>
        </w:rPr>
        <w:t xml:space="preserve"> условий Контракта, которые в соответствии с гражданским законодательством являются основанием для одностороннего </w:t>
      </w:r>
      <w:r w:rsidRPr="00602B17">
        <w:rPr>
          <w:sz w:val="22"/>
          <w:szCs w:val="22"/>
        </w:rPr>
        <w:lastRenderedPageBreak/>
        <w:t>отказа Заказчика от исполнения Контракта.</w:t>
      </w:r>
    </w:p>
    <w:p w:rsidR="004F0A5D" w:rsidRPr="00602B17" w:rsidRDefault="004F0A5D" w:rsidP="00EE5345">
      <w:pPr>
        <w:ind w:firstLine="709"/>
        <w:jc w:val="both"/>
      </w:pPr>
      <w:r w:rsidRPr="00602B17">
        <w:t>1</w:t>
      </w:r>
      <w:r w:rsidR="007B6E72" w:rsidRPr="00602B17">
        <w:t>0</w:t>
      </w:r>
      <w:r w:rsidRPr="00602B17">
        <w:t>.</w:t>
      </w:r>
      <w:r w:rsidR="007B6E72" w:rsidRPr="00602B17">
        <w:t>14</w:t>
      </w:r>
      <w:r w:rsidR="001C5C58" w:rsidRPr="00602B17">
        <w:t>. Подрядчик</w:t>
      </w:r>
      <w:r w:rsidRPr="00602B17">
        <w:t xml:space="preserve"> вправе в одностороннем порядке отказаться от исполнения настоящего Контракта в случае, если:</w:t>
      </w:r>
    </w:p>
    <w:p w:rsidR="004F0A5D" w:rsidRPr="00602B17" w:rsidRDefault="004F0A5D" w:rsidP="00EE5345">
      <w:pPr>
        <w:pStyle w:val="18"/>
        <w:autoSpaceDE w:val="0"/>
        <w:ind w:firstLine="709"/>
        <w:jc w:val="both"/>
        <w:rPr>
          <w:sz w:val="22"/>
          <w:szCs w:val="22"/>
        </w:rPr>
      </w:pPr>
      <w:r w:rsidRPr="00602B17">
        <w:rPr>
          <w:sz w:val="22"/>
          <w:szCs w:val="22"/>
        </w:rPr>
        <w:t>1</w:t>
      </w:r>
      <w:r w:rsidR="007B6E72" w:rsidRPr="00602B17">
        <w:rPr>
          <w:sz w:val="22"/>
          <w:szCs w:val="22"/>
        </w:rPr>
        <w:t>0</w:t>
      </w:r>
      <w:r w:rsidRPr="00602B17">
        <w:rPr>
          <w:sz w:val="22"/>
          <w:szCs w:val="22"/>
        </w:rPr>
        <w:t>.</w:t>
      </w:r>
      <w:r w:rsidR="007B6E72" w:rsidRPr="00602B17">
        <w:rPr>
          <w:sz w:val="22"/>
          <w:szCs w:val="22"/>
        </w:rPr>
        <w:t>15</w:t>
      </w:r>
      <w:r w:rsidRPr="00602B17">
        <w:rPr>
          <w:sz w:val="22"/>
          <w:szCs w:val="22"/>
        </w:rPr>
        <w:t>. Заказчик, несмотря на своевременное и обоснованное предупреждение со стороны По</w:t>
      </w:r>
      <w:r w:rsidR="001C5C58" w:rsidRPr="00602B17">
        <w:rPr>
          <w:sz w:val="22"/>
          <w:szCs w:val="22"/>
        </w:rPr>
        <w:t>дрядчика</w:t>
      </w:r>
      <w:r w:rsidRPr="00602B17">
        <w:rPr>
          <w:sz w:val="22"/>
          <w:szCs w:val="22"/>
        </w:rPr>
        <w:t xml:space="preserve"> о не зависящих от По</w:t>
      </w:r>
      <w:r w:rsidR="001C5C58" w:rsidRPr="00602B17">
        <w:rPr>
          <w:sz w:val="22"/>
          <w:szCs w:val="22"/>
        </w:rPr>
        <w:t>дрядчика</w:t>
      </w:r>
      <w:r w:rsidRPr="00602B17">
        <w:rPr>
          <w:sz w:val="22"/>
          <w:szCs w:val="22"/>
        </w:rPr>
        <w:t xml:space="preserve"> обстоятельствах, которые грозят годности или прочности </w:t>
      </w:r>
      <w:r w:rsidR="001C5C58" w:rsidRPr="00602B17">
        <w:rPr>
          <w:sz w:val="22"/>
          <w:szCs w:val="22"/>
        </w:rPr>
        <w:t>используемого т</w:t>
      </w:r>
      <w:r w:rsidRPr="00602B17">
        <w:rPr>
          <w:sz w:val="22"/>
          <w:szCs w:val="22"/>
        </w:rPr>
        <w:t>овара либо создают невозможность поставки в срок, в разумный срок не примет необходимых мер для устранения указанных обстоятельств;</w:t>
      </w:r>
    </w:p>
    <w:p w:rsidR="004F0A5D" w:rsidRPr="00602B17" w:rsidRDefault="004F0A5D" w:rsidP="00EE5345">
      <w:pPr>
        <w:adjustRightInd w:val="0"/>
        <w:ind w:firstLine="709"/>
        <w:jc w:val="both"/>
      </w:pPr>
      <w:r w:rsidRPr="00602B17">
        <w:t>1</w:t>
      </w:r>
      <w:r w:rsidR="007B6E72" w:rsidRPr="00602B17">
        <w:t>0</w:t>
      </w:r>
      <w:r w:rsidRPr="00602B17">
        <w:t>.</w:t>
      </w:r>
      <w:r w:rsidR="007B6E72" w:rsidRPr="00602B17">
        <w:t>16</w:t>
      </w:r>
      <w:r w:rsidRPr="00602B17">
        <w:t>. Заказчиком нарушены обязанности по Контракту, и это препятствует исполнению Конт</w:t>
      </w:r>
      <w:r w:rsidR="001C5C58" w:rsidRPr="00602B17">
        <w:t>акта Подрядчиком</w:t>
      </w:r>
      <w:r w:rsidRPr="00602B17">
        <w:t>, а также при наличии обстоятельств, очевидно свидетельствующих о том, что исполнение указанных обязанностей не будет произведено в установленный срок.</w:t>
      </w:r>
    </w:p>
    <w:p w:rsidR="004F0A5D" w:rsidRPr="00602B17" w:rsidRDefault="004F0A5D" w:rsidP="00EE5345">
      <w:pPr>
        <w:pStyle w:val="18"/>
        <w:autoSpaceDE w:val="0"/>
        <w:ind w:firstLine="709"/>
        <w:jc w:val="both"/>
        <w:rPr>
          <w:sz w:val="22"/>
          <w:szCs w:val="22"/>
        </w:rPr>
      </w:pPr>
      <w:r w:rsidRPr="00602B17">
        <w:rPr>
          <w:sz w:val="22"/>
          <w:szCs w:val="22"/>
        </w:rPr>
        <w:t>1</w:t>
      </w:r>
      <w:r w:rsidR="007B6E72" w:rsidRPr="00602B17">
        <w:rPr>
          <w:sz w:val="22"/>
          <w:szCs w:val="22"/>
        </w:rPr>
        <w:t>0.17</w:t>
      </w:r>
      <w:r w:rsidRPr="00602B17">
        <w:rPr>
          <w:sz w:val="22"/>
          <w:szCs w:val="22"/>
        </w:rPr>
        <w:t>. В отношении порядка и сроков расторжения Контракта По</w:t>
      </w:r>
      <w:r w:rsidR="001C5C58" w:rsidRPr="00602B17">
        <w:rPr>
          <w:sz w:val="22"/>
          <w:szCs w:val="22"/>
        </w:rPr>
        <w:t>дрядчиком</w:t>
      </w:r>
      <w:r w:rsidRPr="00602B17">
        <w:rPr>
          <w:sz w:val="22"/>
          <w:szCs w:val="22"/>
        </w:rPr>
        <w:t xml:space="preserve"> в одностороннем порядке применяются пункты 1</w:t>
      </w:r>
      <w:r w:rsidR="007B6E72" w:rsidRPr="00602B17">
        <w:rPr>
          <w:sz w:val="22"/>
          <w:szCs w:val="22"/>
        </w:rPr>
        <w:t>0</w:t>
      </w:r>
      <w:r w:rsidRPr="00602B17">
        <w:rPr>
          <w:sz w:val="22"/>
          <w:szCs w:val="22"/>
        </w:rPr>
        <w:t>.</w:t>
      </w:r>
      <w:r w:rsidR="007B6E72" w:rsidRPr="00602B17">
        <w:rPr>
          <w:sz w:val="22"/>
          <w:szCs w:val="22"/>
        </w:rPr>
        <w:t>1</w:t>
      </w:r>
      <w:r w:rsidRPr="00602B17">
        <w:rPr>
          <w:sz w:val="22"/>
          <w:szCs w:val="22"/>
        </w:rPr>
        <w:t>4-1</w:t>
      </w:r>
      <w:r w:rsidR="007B6E72" w:rsidRPr="00602B17">
        <w:rPr>
          <w:sz w:val="22"/>
          <w:szCs w:val="22"/>
        </w:rPr>
        <w:t>0</w:t>
      </w:r>
      <w:r w:rsidRPr="00602B17">
        <w:rPr>
          <w:sz w:val="22"/>
          <w:szCs w:val="22"/>
        </w:rPr>
        <w:t>.</w:t>
      </w:r>
      <w:r w:rsidR="007B6E72" w:rsidRPr="00602B17">
        <w:rPr>
          <w:sz w:val="22"/>
          <w:szCs w:val="22"/>
        </w:rPr>
        <w:t>1</w:t>
      </w:r>
      <w:r w:rsidRPr="00602B17">
        <w:rPr>
          <w:sz w:val="22"/>
          <w:szCs w:val="22"/>
        </w:rPr>
        <w:t xml:space="preserve">5 настоящего раздела, за исключением положения о размещении решения </w:t>
      </w:r>
      <w:r w:rsidRPr="00602B17">
        <w:rPr>
          <w:sz w:val="22"/>
          <w:szCs w:val="22"/>
          <w:shd w:val="clear" w:color="auto" w:fill="FFFFFF"/>
        </w:rPr>
        <w:t>в единой информационной системе</w:t>
      </w:r>
      <w:r w:rsidRPr="00602B17">
        <w:rPr>
          <w:sz w:val="22"/>
          <w:szCs w:val="22"/>
        </w:rPr>
        <w:t>.</w:t>
      </w:r>
    </w:p>
    <w:p w:rsidR="004F0A5D" w:rsidRPr="00602B17" w:rsidRDefault="004F0A5D" w:rsidP="00EE5345">
      <w:pPr>
        <w:ind w:firstLine="709"/>
        <w:jc w:val="both"/>
      </w:pPr>
      <w:r w:rsidRPr="00602B17">
        <w:t>1</w:t>
      </w:r>
      <w:r w:rsidR="007B6E72" w:rsidRPr="00602B17">
        <w:t>0</w:t>
      </w:r>
      <w:r w:rsidRPr="00602B17">
        <w:t>.</w:t>
      </w:r>
      <w:r w:rsidR="007B6E72" w:rsidRPr="00602B17">
        <w:t>18</w:t>
      </w:r>
      <w:r w:rsidRPr="00602B17">
        <w:t>. Расторжение настоящего Контракта по соглашению сторон производится путем подписания Сторонами соответствующего соглашения о расторжении.</w:t>
      </w:r>
    </w:p>
    <w:p w:rsidR="004F0A5D" w:rsidRPr="00602B17" w:rsidRDefault="004F0A5D" w:rsidP="00EE5345">
      <w:pPr>
        <w:ind w:firstLine="709"/>
        <w:jc w:val="both"/>
      </w:pPr>
      <w:r w:rsidRPr="00602B17">
        <w:t>1</w:t>
      </w:r>
      <w:r w:rsidR="007B6E72" w:rsidRPr="00602B17">
        <w:t>0</w:t>
      </w:r>
      <w:r w:rsidRPr="00602B17">
        <w:t>.1</w:t>
      </w:r>
      <w:r w:rsidR="007B6E72" w:rsidRPr="00602B17">
        <w:t>9</w:t>
      </w:r>
      <w:r w:rsidRPr="00602B17">
        <w:t xml:space="preserve">. Сторона, которой направлено предложение о расторжении настоящего Контракта по соглашению сторон, должна дать письменный ответ по существу в срок, не превышающий 5 (пять) рабочих дней </w:t>
      </w:r>
      <w:proofErr w:type="gramStart"/>
      <w:r w:rsidRPr="00602B17">
        <w:t>с даты</w:t>
      </w:r>
      <w:proofErr w:type="gramEnd"/>
      <w:r w:rsidRPr="00602B17">
        <w:t xml:space="preserve"> его получения.</w:t>
      </w:r>
    </w:p>
    <w:p w:rsidR="004F0A5D" w:rsidRPr="00602B17" w:rsidRDefault="004F0A5D" w:rsidP="004F0A5D">
      <w:pPr>
        <w:adjustRightInd w:val="0"/>
        <w:ind w:firstLine="709"/>
        <w:jc w:val="both"/>
        <w:outlineLvl w:val="1"/>
      </w:pPr>
    </w:p>
    <w:p w:rsidR="00E84D3E" w:rsidRPr="00602B17" w:rsidRDefault="00E84D3E" w:rsidP="00E84D3E">
      <w:pPr>
        <w:widowControl w:val="0"/>
        <w:suppressAutoHyphens w:val="0"/>
        <w:autoSpaceDE w:val="0"/>
        <w:autoSpaceDN w:val="0"/>
        <w:adjustRightInd w:val="0"/>
        <w:ind w:right="-1" w:firstLine="709"/>
        <w:jc w:val="both"/>
        <w:rPr>
          <w:rFonts w:eastAsia="Arial Unicode MS"/>
          <w:color w:val="000000"/>
          <w:lang w:eastAsia="ru-RU"/>
        </w:rPr>
      </w:pPr>
    </w:p>
    <w:p w:rsidR="00E84D3E" w:rsidRPr="00602B17" w:rsidRDefault="00E84D3E" w:rsidP="00E84D3E">
      <w:pPr>
        <w:widowControl w:val="0"/>
        <w:suppressAutoHyphens w:val="0"/>
        <w:autoSpaceDE w:val="0"/>
        <w:autoSpaceDN w:val="0"/>
        <w:adjustRightInd w:val="0"/>
        <w:ind w:right="-1" w:firstLine="709"/>
        <w:jc w:val="both"/>
        <w:rPr>
          <w:rFonts w:eastAsia="Arial Unicode MS"/>
          <w:color w:val="000000"/>
          <w:lang w:eastAsia="ru-RU"/>
        </w:rPr>
      </w:pPr>
    </w:p>
    <w:p w:rsidR="00E84D3E" w:rsidRPr="00602B17" w:rsidRDefault="00E84D3E" w:rsidP="00E84D3E">
      <w:pPr>
        <w:widowControl w:val="0"/>
        <w:tabs>
          <w:tab w:val="left" w:pos="1418"/>
          <w:tab w:val="left" w:pos="1474"/>
          <w:tab w:val="left" w:pos="1560"/>
        </w:tabs>
        <w:suppressAutoHyphens w:val="0"/>
        <w:autoSpaceDE w:val="0"/>
        <w:autoSpaceDN w:val="0"/>
        <w:adjustRightInd w:val="0"/>
        <w:ind w:right="-1"/>
        <w:jc w:val="center"/>
        <w:rPr>
          <w:rFonts w:eastAsia="Arial Unicode MS"/>
          <w:b/>
          <w:color w:val="000000"/>
          <w:lang w:eastAsia="ru-RU"/>
        </w:rPr>
      </w:pPr>
      <w:r w:rsidRPr="00602B17">
        <w:rPr>
          <w:rFonts w:eastAsia="Arial Unicode MS"/>
          <w:b/>
          <w:color w:val="000000"/>
          <w:lang w:eastAsia="ru-RU"/>
        </w:rPr>
        <w:t>11. ОБСТОЯТЕЛЬСТВА НЕПРЕОДОЛИМОЙ СИЛЫ</w:t>
      </w:r>
    </w:p>
    <w:p w:rsidR="00E84D3E" w:rsidRPr="00602B17" w:rsidRDefault="00E84D3E" w:rsidP="00E84D3E">
      <w:pPr>
        <w:widowControl w:val="0"/>
        <w:tabs>
          <w:tab w:val="left" w:pos="1418"/>
          <w:tab w:val="left" w:pos="1474"/>
          <w:tab w:val="left" w:pos="1560"/>
        </w:tabs>
        <w:suppressAutoHyphens w:val="0"/>
        <w:autoSpaceDE w:val="0"/>
        <w:autoSpaceDN w:val="0"/>
        <w:adjustRightInd w:val="0"/>
        <w:ind w:right="-1"/>
        <w:jc w:val="both"/>
        <w:rPr>
          <w:rFonts w:eastAsia="Arial Unicode MS"/>
          <w:color w:val="000000"/>
          <w:lang w:eastAsia="ru-RU"/>
        </w:rPr>
      </w:pPr>
    </w:p>
    <w:p w:rsidR="00FD3036" w:rsidRPr="00602B17" w:rsidRDefault="00FD3036" w:rsidP="00FD3036">
      <w:pPr>
        <w:widowControl w:val="0"/>
        <w:tabs>
          <w:tab w:val="left" w:pos="1418"/>
          <w:tab w:val="left" w:pos="1474"/>
          <w:tab w:val="left" w:pos="1560"/>
        </w:tabs>
        <w:suppressAutoHyphens w:val="0"/>
        <w:autoSpaceDE w:val="0"/>
        <w:autoSpaceDN w:val="0"/>
        <w:adjustRightInd w:val="0"/>
        <w:ind w:right="-1" w:firstLine="709"/>
        <w:jc w:val="both"/>
        <w:rPr>
          <w:rFonts w:eastAsia="Arial Unicode MS"/>
          <w:color w:val="000000"/>
          <w:lang w:eastAsia="ru-RU"/>
        </w:rPr>
      </w:pPr>
      <w:r w:rsidRPr="00602B17">
        <w:rPr>
          <w:rFonts w:eastAsia="Arial Unicode MS"/>
          <w:color w:val="000000"/>
          <w:lang w:eastAsia="ru-RU"/>
        </w:rPr>
        <w:t>11.1. Обстоятельствами, наступление которых освобождает от ответственности за нарушения обязательства, являются обстоятельства непреодолимой силы, как-то: вооруженные конфликты, акты терроризма, правовые акты государственных органов, аварийные и иные чрезвычайные ситуации, забастовки, массовые беспорядки, если такие обстоятельства непосредственно влияют на возможность Стороны исполнить соответствующее обязательство.</w:t>
      </w:r>
    </w:p>
    <w:p w:rsidR="00FD3036" w:rsidRPr="00602B17" w:rsidRDefault="00FD3036" w:rsidP="00FD3036">
      <w:pPr>
        <w:widowControl w:val="0"/>
        <w:tabs>
          <w:tab w:val="left" w:pos="1418"/>
          <w:tab w:val="left" w:pos="1474"/>
          <w:tab w:val="left" w:pos="1560"/>
        </w:tabs>
        <w:suppressAutoHyphens w:val="0"/>
        <w:autoSpaceDE w:val="0"/>
        <w:autoSpaceDN w:val="0"/>
        <w:adjustRightInd w:val="0"/>
        <w:ind w:right="-1" w:firstLine="709"/>
        <w:jc w:val="both"/>
        <w:rPr>
          <w:rFonts w:eastAsia="Arial Unicode MS"/>
          <w:color w:val="000000"/>
          <w:lang w:eastAsia="ru-RU"/>
        </w:rPr>
      </w:pPr>
      <w:r w:rsidRPr="00602B17">
        <w:rPr>
          <w:rFonts w:eastAsia="Arial Unicode MS"/>
          <w:color w:val="000000"/>
          <w:lang w:eastAsia="ru-RU"/>
        </w:rPr>
        <w:t>11.2. При невыполнении или частичном невыполнении любой из Сторон обязательств по Контракту вследствие наступления обстоятельств, указанных в пункте 11.1 Контракта, если они непосредственно повлияли на сроки исполнения Сторонами своих обязательств, срок исполнения обязательств отодвигается соразмерно времени, в течение которого будут действовать эти обстоятельства.</w:t>
      </w:r>
    </w:p>
    <w:p w:rsidR="00FD3036" w:rsidRPr="00602B17" w:rsidRDefault="00FD3036" w:rsidP="00FD3036">
      <w:pPr>
        <w:widowControl w:val="0"/>
        <w:tabs>
          <w:tab w:val="left" w:pos="1418"/>
          <w:tab w:val="left" w:pos="1474"/>
          <w:tab w:val="left" w:pos="1560"/>
        </w:tabs>
        <w:suppressAutoHyphens w:val="0"/>
        <w:autoSpaceDE w:val="0"/>
        <w:autoSpaceDN w:val="0"/>
        <w:adjustRightInd w:val="0"/>
        <w:ind w:right="-1" w:firstLine="709"/>
        <w:jc w:val="both"/>
        <w:rPr>
          <w:rFonts w:eastAsia="Arial Unicode MS"/>
          <w:color w:val="000000"/>
          <w:lang w:eastAsia="ru-RU"/>
        </w:rPr>
      </w:pPr>
      <w:r w:rsidRPr="00602B17">
        <w:rPr>
          <w:rFonts w:eastAsia="Arial Unicode MS"/>
          <w:color w:val="000000"/>
          <w:lang w:eastAsia="ru-RU"/>
        </w:rPr>
        <w:t>11.3. Сторона, для которой создалась невозможность исполнения обязательств в силу вышеуказанных причин, должна письменно известить об этом другую Сторону в течение 5 (Пяти) рабочих дней со дня наступления таких обстоятельств. Доказательством указанных в извещении фактов должны служить документы, выдаваемые компетентными органами.</w:t>
      </w:r>
    </w:p>
    <w:p w:rsidR="00FD3036" w:rsidRPr="00602B17" w:rsidRDefault="00FD3036" w:rsidP="00FD3036">
      <w:pPr>
        <w:widowControl w:val="0"/>
        <w:tabs>
          <w:tab w:val="left" w:pos="1418"/>
          <w:tab w:val="left" w:pos="1474"/>
          <w:tab w:val="left" w:pos="1560"/>
        </w:tabs>
        <w:suppressAutoHyphens w:val="0"/>
        <w:autoSpaceDE w:val="0"/>
        <w:autoSpaceDN w:val="0"/>
        <w:adjustRightInd w:val="0"/>
        <w:ind w:right="-1" w:firstLine="709"/>
        <w:jc w:val="both"/>
        <w:rPr>
          <w:rFonts w:eastAsia="Arial Unicode MS"/>
          <w:color w:val="000000"/>
          <w:lang w:eastAsia="ru-RU"/>
        </w:rPr>
      </w:pPr>
      <w:r w:rsidRPr="00602B17">
        <w:rPr>
          <w:rFonts w:eastAsia="Arial Unicode MS"/>
          <w:color w:val="000000"/>
          <w:lang w:eastAsia="ru-RU"/>
        </w:rPr>
        <w:t xml:space="preserve">11.4. </w:t>
      </w:r>
      <w:proofErr w:type="spellStart"/>
      <w:r w:rsidRPr="00602B17">
        <w:rPr>
          <w:rFonts w:eastAsia="Arial Unicode MS"/>
          <w:color w:val="000000"/>
          <w:lang w:eastAsia="ru-RU"/>
        </w:rPr>
        <w:t>Неизвещение</w:t>
      </w:r>
      <w:proofErr w:type="spellEnd"/>
      <w:r w:rsidRPr="00602B17">
        <w:rPr>
          <w:rFonts w:eastAsia="Arial Unicode MS"/>
          <w:color w:val="000000"/>
          <w:lang w:eastAsia="ru-RU"/>
        </w:rPr>
        <w:t xml:space="preserve"> либо несвоевременное извещение другой стороны согласно пункту 11.3 Контракта влечет за собой утрату права ссылаться на эти обстоятельства.</w:t>
      </w:r>
    </w:p>
    <w:p w:rsidR="00E84D3E" w:rsidRPr="00602B17" w:rsidRDefault="00E84D3E" w:rsidP="00E84D3E">
      <w:pPr>
        <w:widowControl w:val="0"/>
        <w:tabs>
          <w:tab w:val="left" w:pos="1418"/>
          <w:tab w:val="left" w:pos="1474"/>
          <w:tab w:val="left" w:pos="1560"/>
        </w:tabs>
        <w:suppressAutoHyphens w:val="0"/>
        <w:autoSpaceDE w:val="0"/>
        <w:autoSpaceDN w:val="0"/>
        <w:adjustRightInd w:val="0"/>
        <w:ind w:right="-1" w:firstLine="709"/>
        <w:jc w:val="both"/>
        <w:rPr>
          <w:rFonts w:eastAsia="Arial Unicode MS"/>
          <w:color w:val="000000"/>
          <w:lang w:eastAsia="ru-RU"/>
        </w:rPr>
      </w:pPr>
    </w:p>
    <w:p w:rsidR="00AF622C" w:rsidRPr="00602B17" w:rsidRDefault="00BE5279" w:rsidP="00BE5279">
      <w:pPr>
        <w:widowControl w:val="0"/>
        <w:suppressAutoHyphens w:val="0"/>
        <w:autoSpaceDE w:val="0"/>
        <w:autoSpaceDN w:val="0"/>
        <w:adjustRightInd w:val="0"/>
        <w:ind w:right="-1"/>
        <w:jc w:val="center"/>
        <w:outlineLvl w:val="1"/>
        <w:rPr>
          <w:rFonts w:eastAsia="Arial Unicode MS"/>
          <w:b/>
          <w:color w:val="000000"/>
          <w:lang w:eastAsia="ru-RU"/>
        </w:rPr>
      </w:pPr>
      <w:bookmarkStart w:id="17" w:name="Par825"/>
      <w:bookmarkEnd w:id="17"/>
      <w:r w:rsidRPr="00602B17">
        <w:rPr>
          <w:rFonts w:eastAsia="Arial Unicode MS"/>
          <w:b/>
          <w:color w:val="000000"/>
          <w:lang w:eastAsia="ru-RU"/>
        </w:rPr>
        <w:t>12. ОБЕСПЕЧЕНИЕ ИСПОЛНЕНИЯ КОНТРАКТА</w:t>
      </w:r>
      <w:proofErr w:type="gramStart"/>
      <w:r w:rsidRPr="00602B17">
        <w:rPr>
          <w:rFonts w:eastAsia="Arial Unicode MS"/>
          <w:b/>
          <w:color w:val="000000"/>
          <w:lang w:eastAsia="ru-RU"/>
        </w:rPr>
        <w:t>,О</w:t>
      </w:r>
      <w:proofErr w:type="gramEnd"/>
      <w:r w:rsidRPr="00602B17">
        <w:rPr>
          <w:rFonts w:eastAsia="Arial Unicode MS"/>
          <w:b/>
          <w:color w:val="000000"/>
          <w:lang w:eastAsia="ru-RU"/>
        </w:rPr>
        <w:t>БЕСПЕЧЕНИЕ ГАРАНТИЙНЫХ ОБЯЗАТЕЛЬСТВ</w:t>
      </w:r>
    </w:p>
    <w:p w:rsidR="00AF622C" w:rsidRPr="00602B17" w:rsidRDefault="00AF622C" w:rsidP="00E84D3E">
      <w:pPr>
        <w:widowControl w:val="0"/>
        <w:suppressAutoHyphens w:val="0"/>
        <w:autoSpaceDE w:val="0"/>
        <w:autoSpaceDN w:val="0"/>
        <w:adjustRightInd w:val="0"/>
        <w:ind w:right="-1"/>
        <w:jc w:val="center"/>
        <w:outlineLvl w:val="1"/>
        <w:rPr>
          <w:rFonts w:eastAsia="Arial Unicode MS"/>
          <w:b/>
          <w:color w:val="000000"/>
          <w:lang w:eastAsia="ru-RU"/>
        </w:rPr>
      </w:pPr>
    </w:p>
    <w:p w:rsidR="00AF622C" w:rsidRPr="00602B17" w:rsidRDefault="00AF622C" w:rsidP="00BE5279">
      <w:pPr>
        <w:widowControl w:val="0"/>
        <w:autoSpaceDE w:val="0"/>
        <w:autoSpaceDN w:val="0"/>
        <w:adjustRightInd w:val="0"/>
        <w:ind w:firstLine="709"/>
        <w:jc w:val="both"/>
        <w:rPr>
          <w:color w:val="000000"/>
          <w:szCs w:val="20"/>
        </w:rPr>
      </w:pPr>
      <w:bookmarkStart w:id="18" w:name="Par827"/>
      <w:bookmarkStart w:id="19" w:name="Par828"/>
      <w:bookmarkEnd w:id="18"/>
      <w:bookmarkEnd w:id="19"/>
      <w:r w:rsidRPr="00602B17">
        <w:rPr>
          <w:szCs w:val="20"/>
        </w:rPr>
        <w:t xml:space="preserve">12.1. Настоящий Контракт заключается после предоставления Подрядчиком документа, подтверждающего предоставление обеспечения Контракта Заказчику. </w:t>
      </w:r>
    </w:p>
    <w:p w:rsidR="00AF622C" w:rsidRPr="00602B17" w:rsidRDefault="00AF622C" w:rsidP="00BE5279">
      <w:pPr>
        <w:widowControl w:val="0"/>
        <w:autoSpaceDE w:val="0"/>
        <w:autoSpaceDN w:val="0"/>
        <w:adjustRightInd w:val="0"/>
        <w:ind w:firstLine="709"/>
        <w:jc w:val="both"/>
        <w:rPr>
          <w:color w:val="000000"/>
          <w:szCs w:val="20"/>
        </w:rPr>
      </w:pPr>
      <w:r w:rsidRPr="00602B17">
        <w:rPr>
          <w:szCs w:val="20"/>
        </w:rPr>
        <w:t xml:space="preserve">12.2. В целях обеспечения исполнения обязательств по настоящему Контракту Подрядчик предоставляет Заказчику безотзывную банковскую гарантию или вносит денежные средства на счет Заказчика, указанный в разделе 16 настоящего Контракта. Банковская гарантия, предоставляемая в качестве обеспечения исполнения Контракта, гарантийных обязательств, должна соответствовать требованиям статьи 45 </w:t>
      </w:r>
      <w:r w:rsidRPr="00602B17">
        <w:rPr>
          <w:rFonts w:eastAsia="Arial Unicode MS"/>
          <w:color w:val="000000"/>
          <w:lang w:eastAsia="ru-RU"/>
        </w:rPr>
        <w:t xml:space="preserve">Федерального закона </w:t>
      </w:r>
      <w:r w:rsidRPr="00602B17">
        <w:t>от 05.04.2013 № 44-ФЗ «О контрактной системе в сфере закупок товаров, работ, услуг для обеспечения государственных и муниципальных нужд»</w:t>
      </w:r>
      <w:r w:rsidRPr="00602B17">
        <w:rPr>
          <w:szCs w:val="20"/>
        </w:rPr>
        <w:t>.</w:t>
      </w:r>
    </w:p>
    <w:p w:rsidR="00AF622C" w:rsidRPr="00602B17" w:rsidRDefault="00AF622C" w:rsidP="00BE5279">
      <w:pPr>
        <w:widowControl w:val="0"/>
        <w:autoSpaceDE w:val="0"/>
        <w:autoSpaceDN w:val="0"/>
        <w:adjustRightInd w:val="0"/>
        <w:ind w:firstLine="709"/>
        <w:jc w:val="both"/>
        <w:rPr>
          <w:szCs w:val="20"/>
        </w:rPr>
      </w:pPr>
      <w:r w:rsidRPr="00602B17">
        <w:rPr>
          <w:szCs w:val="20"/>
        </w:rPr>
        <w:t xml:space="preserve">12.3. Способ обеспечения исполнения Контракта, гарантийных обязательств определяется Подрядчиком самостоятельно. </w:t>
      </w:r>
    </w:p>
    <w:p w:rsidR="00BE5279" w:rsidRPr="00602B17" w:rsidRDefault="00AF622C" w:rsidP="00BE5279">
      <w:pPr>
        <w:widowControl w:val="0"/>
        <w:tabs>
          <w:tab w:val="left" w:pos="1260"/>
        </w:tabs>
        <w:ind w:firstLine="709"/>
        <w:jc w:val="both"/>
      </w:pPr>
      <w:r w:rsidRPr="00602B17">
        <w:t>12.4. Обеспечение исполнения настоящего Контракта устанавливается в размере 5% процентов от цены Контракта и составляет</w:t>
      </w:r>
      <w:proofErr w:type="gramStart"/>
      <w:r w:rsidRPr="00602B17">
        <w:t xml:space="preserve"> </w:t>
      </w:r>
      <w:r w:rsidRPr="00602B17">
        <w:rPr>
          <w:b/>
        </w:rPr>
        <w:t>________________ (_________________________)</w:t>
      </w:r>
      <w:r w:rsidRPr="00602B17">
        <w:t>.</w:t>
      </w:r>
      <w:proofErr w:type="gramEnd"/>
    </w:p>
    <w:p w:rsidR="00BE5279" w:rsidRPr="00602B17" w:rsidRDefault="00BE5279" w:rsidP="00BE5279">
      <w:pPr>
        <w:widowControl w:val="0"/>
        <w:tabs>
          <w:tab w:val="left" w:pos="1260"/>
        </w:tabs>
        <w:ind w:firstLine="709"/>
        <w:jc w:val="both"/>
        <w:rPr>
          <w:b/>
        </w:rPr>
      </w:pPr>
      <w:r w:rsidRPr="00602B17">
        <w:lastRenderedPageBreak/>
        <w:t>12.5. Обеспечение гарантийных обязательств устанавливается в размере 1 (Одного) процента от начальной (максимальной) цены Контракта и составляет</w:t>
      </w:r>
      <w:proofErr w:type="gramStart"/>
      <w:r w:rsidRPr="00602B17">
        <w:t xml:space="preserve"> </w:t>
      </w:r>
      <w:r w:rsidR="00AF622C" w:rsidRPr="00602B17">
        <w:rPr>
          <w:b/>
        </w:rPr>
        <w:t>_____________</w:t>
      </w:r>
      <w:r w:rsidR="00BD7B8A" w:rsidRPr="00602B17">
        <w:rPr>
          <w:b/>
        </w:rPr>
        <w:t xml:space="preserve"> (</w:t>
      </w:r>
      <w:r w:rsidR="00AF622C" w:rsidRPr="00602B17">
        <w:rPr>
          <w:b/>
        </w:rPr>
        <w:t>_____________</w:t>
      </w:r>
      <w:r w:rsidR="00BD7B8A" w:rsidRPr="00602B17">
        <w:rPr>
          <w:b/>
        </w:rPr>
        <w:t>)</w:t>
      </w:r>
      <w:r w:rsidRPr="00602B17">
        <w:rPr>
          <w:b/>
        </w:rPr>
        <w:t>.</w:t>
      </w:r>
      <w:proofErr w:type="gramEnd"/>
    </w:p>
    <w:p w:rsidR="00BE5279" w:rsidRPr="00602B17" w:rsidRDefault="00BE5279" w:rsidP="00BE5279">
      <w:pPr>
        <w:widowControl w:val="0"/>
        <w:autoSpaceDE w:val="0"/>
        <w:autoSpaceDN w:val="0"/>
        <w:adjustRightInd w:val="0"/>
        <w:ind w:firstLine="709"/>
        <w:jc w:val="both"/>
        <w:rPr>
          <w:color w:val="000000"/>
          <w:szCs w:val="20"/>
        </w:rPr>
      </w:pPr>
      <w:r w:rsidRPr="00602B17">
        <w:rPr>
          <w:szCs w:val="20"/>
        </w:rPr>
        <w:t xml:space="preserve">12.6. Срок действия банковской гарантии, предоставленной в качестве обеспечения исполнения Контракта или гарантийных обязательств, определяется </w:t>
      </w:r>
      <w:r w:rsidR="001C5C58" w:rsidRPr="00602B17">
        <w:rPr>
          <w:szCs w:val="20"/>
        </w:rPr>
        <w:t xml:space="preserve">в соответствии с </w:t>
      </w:r>
      <w:r w:rsidR="001C5C58" w:rsidRPr="00602B17">
        <w:rPr>
          <w:rFonts w:eastAsia="Arial Unicode MS"/>
          <w:color w:val="000000"/>
          <w:lang w:eastAsia="ru-RU"/>
        </w:rPr>
        <w:t xml:space="preserve">Федеральным законом </w:t>
      </w:r>
      <w:r w:rsidR="001C5C58" w:rsidRPr="00602B17">
        <w:t>от 05.04.2013 № 44-ФЗ «О контрактной системе в сфере закупок товаров, работ, услуг для обеспечения государственных и муниципальных нужд»</w:t>
      </w:r>
      <w:proofErr w:type="gramStart"/>
      <w:r w:rsidR="001C5C58" w:rsidRPr="00602B17">
        <w:rPr>
          <w:szCs w:val="20"/>
        </w:rPr>
        <w:t xml:space="preserve"> </w:t>
      </w:r>
      <w:r w:rsidRPr="00602B17">
        <w:rPr>
          <w:szCs w:val="20"/>
        </w:rPr>
        <w:t>.</w:t>
      </w:r>
      <w:proofErr w:type="gramEnd"/>
      <w:r w:rsidRPr="00602B17">
        <w:rPr>
          <w:szCs w:val="20"/>
        </w:rPr>
        <w:t xml:space="preserve"> При этом срок действия банковской гарантии должен превышать предусмотренный Контрактом срок исполнения обязательств, которые должны быть обеспечены такой банковской гарантией, не менее чем на один месяц, в том числе в случае его изменения в соответствии со статьей 95 </w:t>
      </w:r>
      <w:r w:rsidRPr="00602B17">
        <w:rPr>
          <w:rFonts w:eastAsia="Arial Unicode MS"/>
          <w:color w:val="000000"/>
          <w:lang w:eastAsia="ru-RU"/>
        </w:rPr>
        <w:t xml:space="preserve">Федерального закона </w:t>
      </w:r>
      <w:r w:rsidRPr="00602B17">
        <w:t>от 05.04.2013 № 44-ФЗ «О контрактной системе в сфере закупок товаров, работ, услуг для обеспечения государственных и муниципальных нужд»</w:t>
      </w:r>
      <w:r w:rsidRPr="00602B17">
        <w:rPr>
          <w:szCs w:val="20"/>
        </w:rPr>
        <w:t>.</w:t>
      </w:r>
    </w:p>
    <w:p w:rsidR="00BE5279" w:rsidRPr="00602B17" w:rsidRDefault="00BE5279" w:rsidP="00BE5279">
      <w:pPr>
        <w:widowControl w:val="0"/>
        <w:autoSpaceDE w:val="0"/>
        <w:autoSpaceDN w:val="0"/>
        <w:adjustRightInd w:val="0"/>
        <w:ind w:firstLine="709"/>
        <w:jc w:val="both"/>
        <w:rPr>
          <w:color w:val="000000"/>
          <w:szCs w:val="20"/>
        </w:rPr>
      </w:pPr>
      <w:r w:rsidRPr="00602B17">
        <w:rPr>
          <w:szCs w:val="20"/>
        </w:rPr>
        <w:t xml:space="preserve">12.7. </w:t>
      </w:r>
      <w:proofErr w:type="gramStart"/>
      <w:r w:rsidRPr="00602B17">
        <w:rPr>
          <w:szCs w:val="20"/>
        </w:rPr>
        <w:t xml:space="preserve">В ходе исполнения Контракта Подрядчик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частями 7.2 и 7.3 статьи 96 </w:t>
      </w:r>
      <w:r w:rsidRPr="00602B17">
        <w:rPr>
          <w:rFonts w:eastAsia="Arial Unicode MS"/>
          <w:color w:val="000000"/>
          <w:lang w:eastAsia="ru-RU"/>
        </w:rPr>
        <w:t xml:space="preserve">Федерального закона </w:t>
      </w:r>
      <w:r w:rsidRPr="00602B17">
        <w:t>от 05.04.2013 № 44-ФЗ «О контрактной системе в сфере закупок товаров, работ, услуг для обеспечения государственных и</w:t>
      </w:r>
      <w:proofErr w:type="gramEnd"/>
      <w:r w:rsidRPr="00602B17">
        <w:t xml:space="preserve"> муниципальных нужд»</w:t>
      </w:r>
      <w:r w:rsidRPr="00602B17">
        <w:rPr>
          <w:szCs w:val="20"/>
        </w:rPr>
        <w:t>.</w:t>
      </w:r>
    </w:p>
    <w:p w:rsidR="00BE5279" w:rsidRPr="00602B17" w:rsidRDefault="00BE5279" w:rsidP="00BE5279">
      <w:pPr>
        <w:ind w:firstLine="709"/>
        <w:jc w:val="both"/>
        <w:rPr>
          <w:color w:val="000000"/>
          <w:szCs w:val="20"/>
        </w:rPr>
      </w:pPr>
      <w:r w:rsidRPr="00602B17">
        <w:rPr>
          <w:szCs w:val="20"/>
        </w:rPr>
        <w:t>12.8. Подрядчик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w:t>
      </w:r>
    </w:p>
    <w:p w:rsidR="001D2C9C" w:rsidRPr="00602B17" w:rsidRDefault="001D2C9C" w:rsidP="001D2C9C">
      <w:pPr>
        <w:widowControl w:val="0"/>
        <w:autoSpaceDE w:val="0"/>
        <w:autoSpaceDN w:val="0"/>
        <w:adjustRightInd w:val="0"/>
        <w:ind w:firstLine="709"/>
        <w:jc w:val="both"/>
        <w:rPr>
          <w:color w:val="000000"/>
          <w:szCs w:val="20"/>
        </w:rPr>
      </w:pPr>
      <w:r w:rsidRPr="00602B17">
        <w:rPr>
          <w:szCs w:val="20"/>
        </w:rPr>
        <w:t>12.9. В случае надлежащего выполнения Подрядчиком всех своих обязательств по Контракту денежные средства, внесенные в качестве обеспечения Контракта, возвращаются Подрядчику в полном объеме в течение </w:t>
      </w:r>
      <w:r w:rsidR="007B6E72" w:rsidRPr="00602B17">
        <w:rPr>
          <w:szCs w:val="20"/>
        </w:rPr>
        <w:t>30</w:t>
      </w:r>
      <w:r w:rsidRPr="00602B17">
        <w:rPr>
          <w:szCs w:val="20"/>
        </w:rPr>
        <w:t xml:space="preserve"> (</w:t>
      </w:r>
      <w:r w:rsidR="007B6E72" w:rsidRPr="00602B17">
        <w:rPr>
          <w:szCs w:val="20"/>
        </w:rPr>
        <w:t>тридцати</w:t>
      </w:r>
      <w:r w:rsidRPr="00602B17">
        <w:rPr>
          <w:szCs w:val="20"/>
        </w:rPr>
        <w:t xml:space="preserve">) </w:t>
      </w:r>
      <w:proofErr w:type="spellStart"/>
      <w:r w:rsidRPr="00602B17">
        <w:rPr>
          <w:szCs w:val="20"/>
        </w:rPr>
        <w:t>дней</w:t>
      </w:r>
      <w:proofErr w:type="gramStart"/>
      <w:r w:rsidRPr="00602B17">
        <w:rPr>
          <w:szCs w:val="20"/>
        </w:rPr>
        <w:t>,</w:t>
      </w:r>
      <w:r w:rsidRPr="00602B17">
        <w:t>с</w:t>
      </w:r>
      <w:proofErr w:type="spellEnd"/>
      <w:proofErr w:type="gramEnd"/>
      <w:r w:rsidRPr="00602B17">
        <w:t xml:space="preserve"> даты исполнения поставщиком (подрядчиком, исполнителем) обязательств, предусмотренных контрактом.</w:t>
      </w:r>
    </w:p>
    <w:p w:rsidR="00BE5279" w:rsidRPr="00602B17" w:rsidRDefault="00BE5279" w:rsidP="00BE5279">
      <w:pPr>
        <w:widowControl w:val="0"/>
        <w:autoSpaceDE w:val="0"/>
        <w:autoSpaceDN w:val="0"/>
        <w:adjustRightInd w:val="0"/>
        <w:ind w:firstLine="709"/>
        <w:jc w:val="both"/>
        <w:rPr>
          <w:color w:val="000000"/>
          <w:szCs w:val="20"/>
        </w:rPr>
      </w:pPr>
      <w:r w:rsidRPr="00602B17">
        <w:rPr>
          <w:szCs w:val="20"/>
        </w:rPr>
        <w:t>12.10. В случае надлежащего выполнения Подрядчиком гарантийных обязательств денежные средства, внесенные в качестве обеспечения гарантийных обязательств, возвращаются Подрядчику в полном объеме в течение </w:t>
      </w:r>
      <w:r w:rsidR="007B6E72" w:rsidRPr="00602B17">
        <w:rPr>
          <w:szCs w:val="20"/>
        </w:rPr>
        <w:t>30</w:t>
      </w:r>
      <w:r w:rsidRPr="00602B17">
        <w:rPr>
          <w:szCs w:val="20"/>
        </w:rPr>
        <w:t xml:space="preserve"> (</w:t>
      </w:r>
      <w:r w:rsidR="007B6E72" w:rsidRPr="00602B17">
        <w:rPr>
          <w:szCs w:val="20"/>
        </w:rPr>
        <w:t>тридцати</w:t>
      </w:r>
      <w:r w:rsidRPr="00602B17">
        <w:rPr>
          <w:szCs w:val="20"/>
        </w:rPr>
        <w:t>) дней с даты, когда истекает срок гарантийных обязательств.</w:t>
      </w:r>
    </w:p>
    <w:p w:rsidR="00BE5279" w:rsidRPr="00602B17" w:rsidRDefault="00BE5279" w:rsidP="00BE5279">
      <w:pPr>
        <w:ind w:firstLine="709"/>
        <w:jc w:val="both"/>
        <w:rPr>
          <w:color w:val="000000"/>
          <w:szCs w:val="20"/>
        </w:rPr>
      </w:pPr>
      <w:r w:rsidRPr="00602B17">
        <w:rPr>
          <w:szCs w:val="20"/>
        </w:rPr>
        <w:t xml:space="preserve">12.11. В случае отзыва в соответствии с законодательством Российской Федерации у банка, предоставившего банковскую гарантию в качестве обеспечения исполнения Контракта, лицензии на осуществление банковских операций Подрядчик обязан предоставить новое обеспечение исполнения Контракта не позднее одного месяца со дня надлежащего уведомления Заказчиком Подрядчика о необходимости предоставить соответствующее обеспечение. Размер такого обеспечения может быть уменьшен в порядке и случаях, которые предусмотрены частями 7, 7.1, 7.2 и 7.3 статьи 96 </w:t>
      </w:r>
      <w:r w:rsidRPr="00602B17">
        <w:rPr>
          <w:rFonts w:eastAsia="Arial Unicode MS"/>
          <w:color w:val="000000"/>
          <w:lang w:eastAsia="ru-RU"/>
        </w:rPr>
        <w:t xml:space="preserve">Федерального закона </w:t>
      </w:r>
      <w:r w:rsidRPr="00602B17">
        <w:t>от 05.04.2013 № 44-ФЗ «О контрактной системе в сфере закупок товаров, работ, услуг для обеспечения государственных и муниципальных нужд»</w:t>
      </w:r>
      <w:r w:rsidRPr="00602B17">
        <w:rPr>
          <w:szCs w:val="20"/>
        </w:rPr>
        <w:t>. За каждый день просрочки исполнения Подрядчиком обязательства, предусмотренного настоящим пунктом, начисляются пени в размере, определенном в порядке, установленном в соответствии с пунктом 8.5 настоящего Контракта.</w:t>
      </w:r>
    </w:p>
    <w:p w:rsidR="00BE5279" w:rsidRPr="00602B17" w:rsidRDefault="00BE5279" w:rsidP="00BE5279">
      <w:pPr>
        <w:widowControl w:val="0"/>
        <w:ind w:firstLine="709"/>
        <w:jc w:val="both"/>
        <w:rPr>
          <w:bCs/>
          <w:snapToGrid w:val="0"/>
        </w:rPr>
      </w:pPr>
      <w:r w:rsidRPr="00602B17">
        <w:rPr>
          <w:bCs/>
          <w:snapToGrid w:val="0"/>
        </w:rPr>
        <w:t>12.12. В случае если обеспечение исполнения Контракта осуществляется в форме внесения денежных средств, Заказчик вправе при неисполнении либо ненадлежащем выполнении Подрядчиком обязательства, а также при существенном нарушении Контракта во внесудебном порядке обратить взыскание на подлежащие уплате неустойку (штраф, пени), убытки из денежных средств, внесенных в качестве обеспечения исполнения Контракта.</w:t>
      </w:r>
    </w:p>
    <w:p w:rsidR="00BE5279" w:rsidRPr="00602B17" w:rsidRDefault="00BE5279" w:rsidP="00BE5279">
      <w:pPr>
        <w:widowControl w:val="0"/>
        <w:ind w:firstLine="709"/>
        <w:jc w:val="both"/>
        <w:rPr>
          <w:bCs/>
          <w:snapToGrid w:val="0"/>
        </w:rPr>
      </w:pPr>
      <w:r w:rsidRPr="00602B17">
        <w:rPr>
          <w:bCs/>
          <w:snapToGrid w:val="0"/>
        </w:rPr>
        <w:t>12.13. В случае</w:t>
      </w:r>
      <w:proofErr w:type="gramStart"/>
      <w:r w:rsidRPr="00602B17">
        <w:rPr>
          <w:bCs/>
          <w:snapToGrid w:val="0"/>
        </w:rPr>
        <w:t>,</w:t>
      </w:r>
      <w:proofErr w:type="gramEnd"/>
      <w:r w:rsidRPr="00602B17">
        <w:rPr>
          <w:bCs/>
          <w:snapToGrid w:val="0"/>
        </w:rPr>
        <w:t xml:space="preserve"> если обеспечение исполнения Контракта осуществляется в форме безотзывной банковской гарантии, выданной банком, Заказчик вправе при неисполнении либо ненадлежащем исполнении обязательства, а также при существенном нарушении Контракта обратить взыскание на сумму неустойки (штраф, пени), убытки из суммы, обеспеченной банковской гарантией.</w:t>
      </w:r>
    </w:p>
    <w:p w:rsidR="001D2C9C" w:rsidRPr="00602B17" w:rsidRDefault="00AF622C" w:rsidP="001D2C9C">
      <w:pPr>
        <w:ind w:firstLine="708"/>
        <w:jc w:val="both"/>
      </w:pPr>
      <w:r w:rsidRPr="00602B17">
        <w:rPr>
          <w:szCs w:val="20"/>
        </w:rPr>
        <w:t>12.14</w:t>
      </w:r>
      <w:r w:rsidR="001D2C9C" w:rsidRPr="00602B17">
        <w:rPr>
          <w:szCs w:val="20"/>
        </w:rPr>
        <w:t xml:space="preserve">. </w:t>
      </w:r>
      <w:r w:rsidR="001D2C9C" w:rsidRPr="00602B17">
        <w:t xml:space="preserve">В случае отзыва в соответствии с законодательством Российской Федерации у банка, предоставившего банковскую гарантию в качестве обеспечения гарантийных обязательств, лицензии на осуществление банковских операций </w:t>
      </w:r>
      <w:r w:rsidR="001D2C9C" w:rsidRPr="00602B17">
        <w:rPr>
          <w:szCs w:val="20"/>
        </w:rPr>
        <w:t xml:space="preserve">Подрядчик </w:t>
      </w:r>
      <w:r w:rsidR="001D2C9C" w:rsidRPr="00602B17">
        <w:t xml:space="preserve">обязан предоставить новое обеспечение гарантийных обязательств не позднее одного месяца со дня надлежащего </w:t>
      </w:r>
      <w:r w:rsidR="001D2C9C" w:rsidRPr="00602B17">
        <w:lastRenderedPageBreak/>
        <w:t xml:space="preserve">уведомления Заказчиком </w:t>
      </w:r>
      <w:r w:rsidR="001D2C9C" w:rsidRPr="00602B17">
        <w:rPr>
          <w:szCs w:val="20"/>
        </w:rPr>
        <w:t xml:space="preserve">Подрядчика </w:t>
      </w:r>
      <w:r w:rsidR="001D2C9C" w:rsidRPr="00602B17">
        <w:t>о необходимости предоставить соответствующее обеспечение.</w:t>
      </w:r>
    </w:p>
    <w:p w:rsidR="001D2C9C" w:rsidRPr="00602B17" w:rsidRDefault="001D2C9C" w:rsidP="003767A9">
      <w:pPr>
        <w:ind w:firstLine="708"/>
        <w:jc w:val="both"/>
        <w:rPr>
          <w:color w:val="000000"/>
          <w:szCs w:val="20"/>
        </w:rPr>
      </w:pPr>
    </w:p>
    <w:p w:rsidR="00E84D3E" w:rsidRPr="00602B17" w:rsidRDefault="00E84D3E" w:rsidP="00E84D3E">
      <w:pPr>
        <w:widowControl w:val="0"/>
        <w:autoSpaceDE w:val="0"/>
        <w:autoSpaceDN w:val="0"/>
        <w:adjustRightInd w:val="0"/>
        <w:jc w:val="center"/>
        <w:rPr>
          <w:b/>
        </w:rPr>
      </w:pPr>
      <w:r w:rsidRPr="00602B17">
        <w:rPr>
          <w:b/>
        </w:rPr>
        <w:t>1</w:t>
      </w:r>
      <w:r w:rsidR="00AF622C" w:rsidRPr="00602B17">
        <w:rPr>
          <w:b/>
        </w:rPr>
        <w:t>3</w:t>
      </w:r>
      <w:r w:rsidRPr="00602B17">
        <w:rPr>
          <w:b/>
        </w:rPr>
        <w:t>. ПРОЧИЕ УСЛОВИЯ</w:t>
      </w:r>
    </w:p>
    <w:p w:rsidR="00E84D3E" w:rsidRPr="00602B17" w:rsidRDefault="00E84D3E" w:rsidP="00E84D3E">
      <w:pPr>
        <w:widowControl w:val="0"/>
        <w:autoSpaceDE w:val="0"/>
        <w:autoSpaceDN w:val="0"/>
        <w:adjustRightInd w:val="0"/>
        <w:ind w:firstLine="709"/>
        <w:jc w:val="both"/>
      </w:pPr>
    </w:p>
    <w:p w:rsidR="00FD3036" w:rsidRPr="00602B17" w:rsidRDefault="00FD3036" w:rsidP="00FD3036">
      <w:pPr>
        <w:widowControl w:val="0"/>
        <w:autoSpaceDE w:val="0"/>
        <w:autoSpaceDN w:val="0"/>
        <w:adjustRightInd w:val="0"/>
        <w:ind w:firstLine="709"/>
        <w:jc w:val="both"/>
      </w:pPr>
      <w:r w:rsidRPr="00602B17">
        <w:t>1</w:t>
      </w:r>
      <w:r w:rsidR="00AF622C" w:rsidRPr="00602B17">
        <w:t>3</w:t>
      </w:r>
      <w:r w:rsidRPr="00602B17">
        <w:t>.1. К отношениям Сторон, не урегулированным настоящим Контрактом, применяются нормы действующего гражданского законодательства Российской Федерации.</w:t>
      </w:r>
    </w:p>
    <w:p w:rsidR="00FD3036" w:rsidRPr="00602B17" w:rsidRDefault="00FD3036" w:rsidP="00FD3036">
      <w:pPr>
        <w:widowControl w:val="0"/>
        <w:autoSpaceDE w:val="0"/>
        <w:autoSpaceDN w:val="0"/>
        <w:adjustRightInd w:val="0"/>
        <w:ind w:firstLine="709"/>
        <w:jc w:val="both"/>
      </w:pPr>
      <w:r w:rsidRPr="00602B17">
        <w:t>1</w:t>
      </w:r>
      <w:r w:rsidR="00AF622C" w:rsidRPr="00602B17">
        <w:t>3</w:t>
      </w:r>
      <w:r w:rsidRPr="00602B17">
        <w:t>.2. Контра</w:t>
      </w:r>
      <w:proofErr w:type="gramStart"/>
      <w:r w:rsidRPr="00602B17">
        <w:t>кт вст</w:t>
      </w:r>
      <w:proofErr w:type="gramEnd"/>
      <w:r w:rsidRPr="00602B17">
        <w:t>упает в силу с момента его заключения и прекращает свое действие 31</w:t>
      </w:r>
      <w:r w:rsidRPr="00602B17">
        <w:rPr>
          <w:rFonts w:eastAsia="Arial Unicode MS"/>
          <w:color w:val="000000"/>
          <w:lang w:eastAsia="ru-RU"/>
        </w:rPr>
        <w:t xml:space="preserve"> декабря 2020 года</w:t>
      </w:r>
      <w:r w:rsidRPr="00602B17">
        <w:t>, но не ранее исполнения Сторонами своих обязательств по Контракту в полном объеме (за исключением гарантийных обязательств).</w:t>
      </w:r>
    </w:p>
    <w:p w:rsidR="00FD3036" w:rsidRPr="00602B17" w:rsidRDefault="00FD3036" w:rsidP="00FD3036">
      <w:pPr>
        <w:widowControl w:val="0"/>
        <w:autoSpaceDE w:val="0"/>
        <w:autoSpaceDN w:val="0"/>
        <w:adjustRightInd w:val="0"/>
        <w:ind w:firstLine="709"/>
        <w:jc w:val="both"/>
      </w:pPr>
      <w:r w:rsidRPr="00602B17">
        <w:t>1</w:t>
      </w:r>
      <w:r w:rsidR="00AF622C" w:rsidRPr="00602B17">
        <w:t>3</w:t>
      </w:r>
      <w:r w:rsidRPr="00602B17">
        <w:t>.3. Документооборот в рамках Контракта осуществляется в письменной форме. Для оперативного уведомления допускается обмен документами посредством электронной почты с обязательной досылкой (передачей) подлинного документа в течение 3 (Трех) рабочих дней.</w:t>
      </w:r>
    </w:p>
    <w:p w:rsidR="00FD3036" w:rsidRPr="00602B17" w:rsidRDefault="00FD3036" w:rsidP="00FD3036">
      <w:pPr>
        <w:widowControl w:val="0"/>
        <w:autoSpaceDE w:val="0"/>
        <w:autoSpaceDN w:val="0"/>
        <w:adjustRightInd w:val="0"/>
        <w:ind w:firstLine="709"/>
        <w:jc w:val="both"/>
      </w:pPr>
      <w:r w:rsidRPr="00602B17">
        <w:t>Срок ответа на входящий документ в рамках Контракта не может превышать 5 (Пяти) рабочих дней со дня его получения.</w:t>
      </w:r>
    </w:p>
    <w:p w:rsidR="00FD3036" w:rsidRPr="00602B17" w:rsidRDefault="00FD3036" w:rsidP="00FD3036">
      <w:pPr>
        <w:widowControl w:val="0"/>
        <w:autoSpaceDE w:val="0"/>
        <w:autoSpaceDN w:val="0"/>
        <w:adjustRightInd w:val="0"/>
        <w:ind w:firstLine="709"/>
        <w:jc w:val="both"/>
      </w:pPr>
      <w:r w:rsidRPr="00602B17">
        <w:t>1</w:t>
      </w:r>
      <w:r w:rsidR="00AF622C" w:rsidRPr="00602B17">
        <w:t>3</w:t>
      </w:r>
      <w:r w:rsidRPr="00602B17">
        <w:t>.4. Контракт составлен в соответствии с требованиями законодательства Российской Федерации и подписан надлежащим образом уполномоченными представителями Сторон.</w:t>
      </w:r>
    </w:p>
    <w:p w:rsidR="00FD3036" w:rsidRPr="00602B17" w:rsidRDefault="00FD3036" w:rsidP="00FD3036">
      <w:pPr>
        <w:widowControl w:val="0"/>
        <w:autoSpaceDE w:val="0"/>
        <w:autoSpaceDN w:val="0"/>
        <w:adjustRightInd w:val="0"/>
        <w:ind w:firstLine="709"/>
        <w:jc w:val="both"/>
      </w:pPr>
      <w:r w:rsidRPr="00602B17">
        <w:t>1</w:t>
      </w:r>
      <w:r w:rsidR="00AF622C" w:rsidRPr="00602B17">
        <w:t>3</w:t>
      </w:r>
      <w:r w:rsidRPr="00602B17">
        <w:t>.5. При исполнении Контракта не допускается перемена Подрядчика, за исключением случая, если новый подрядчик является правопреемником Подрядчика по Контракту вследствие реорганизации юридического лица в форме преобразования, слияния или присоединения. В случае перемены Заказчика по Контракту права и обязанности Заказчика, предусмотренные Контрактом, переходят к новому заказчику в соответствии с частью 6 статьи 95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FD3036" w:rsidRPr="00602B17" w:rsidRDefault="00FD3036" w:rsidP="00FD3036">
      <w:pPr>
        <w:widowControl w:val="0"/>
        <w:autoSpaceDE w:val="0"/>
        <w:autoSpaceDN w:val="0"/>
        <w:adjustRightInd w:val="0"/>
        <w:ind w:firstLine="709"/>
        <w:jc w:val="both"/>
      </w:pPr>
      <w:r w:rsidRPr="00602B17">
        <w:t>1</w:t>
      </w:r>
      <w:r w:rsidR="00AF622C" w:rsidRPr="00602B17">
        <w:t>3</w:t>
      </w:r>
      <w:r w:rsidRPr="00602B17">
        <w:t>.6. Все приложения к Контракту должны быть оформлены в соответствии с действующим законодательством Российской Федерации и подписаны надлежащим образом уполномоченными представителями Сторон. Все приложения, составленные в надлежащей форме и в соответствии с условиями Контракта, являются его неотъемлемой частью.</w:t>
      </w:r>
    </w:p>
    <w:p w:rsidR="00FD3036" w:rsidRPr="00602B17" w:rsidRDefault="00FD3036" w:rsidP="00FD3036">
      <w:pPr>
        <w:widowControl w:val="0"/>
        <w:autoSpaceDE w:val="0"/>
        <w:autoSpaceDN w:val="0"/>
        <w:adjustRightInd w:val="0"/>
        <w:ind w:firstLine="709"/>
        <w:jc w:val="both"/>
      </w:pPr>
      <w:r w:rsidRPr="00602B17">
        <w:t>1</w:t>
      </w:r>
      <w:r w:rsidR="00AF622C" w:rsidRPr="00602B17">
        <w:t>3</w:t>
      </w:r>
      <w:r w:rsidRPr="00602B17">
        <w:t xml:space="preserve">.7. Подрядчик обязан представить Заказчику сведения об изменении своего адреса в срок не позднее 2 (Двух) рабочих дней со дня соответствующего изменения. В случае непредставления в установленный срок уведомления адресом Подрядчика будет считаться адрес, указанный в Контракте. </w:t>
      </w:r>
    </w:p>
    <w:p w:rsidR="00FD3036" w:rsidRPr="00602B17" w:rsidRDefault="00FD3036" w:rsidP="00FD3036">
      <w:pPr>
        <w:widowControl w:val="0"/>
        <w:autoSpaceDE w:val="0"/>
        <w:autoSpaceDN w:val="0"/>
        <w:adjustRightInd w:val="0"/>
        <w:ind w:firstLine="709"/>
        <w:jc w:val="both"/>
      </w:pPr>
      <w:r w:rsidRPr="00602B17">
        <w:t>При изменении у Подрядчика номеров телефонов, адреса электронной почты, реквизитов банка для осуществления расчетов по Контракту Подрядчик должен уведомить об этом Заказчика в течение 24 (Двадцати четырех) часов с момента изменений. В случае непредставления в установленный срок уведомления об изменении указанной информации, номерами телефонов, адресами электронной почты, реквизитами банка для осуществления расчетов по Контракту будут считаться сведения, указанные в Контракте.</w:t>
      </w:r>
    </w:p>
    <w:p w:rsidR="00E84D3E" w:rsidRPr="00602B17" w:rsidRDefault="00E84D3E" w:rsidP="00E84D3E">
      <w:pPr>
        <w:widowControl w:val="0"/>
        <w:autoSpaceDE w:val="0"/>
        <w:autoSpaceDN w:val="0"/>
        <w:adjustRightInd w:val="0"/>
        <w:ind w:firstLine="709"/>
        <w:jc w:val="both"/>
      </w:pPr>
    </w:p>
    <w:p w:rsidR="00E84D3E" w:rsidRPr="00602B17" w:rsidRDefault="00E84D3E" w:rsidP="00E84D3E">
      <w:pPr>
        <w:widowControl w:val="0"/>
        <w:autoSpaceDE w:val="0"/>
        <w:autoSpaceDN w:val="0"/>
        <w:adjustRightInd w:val="0"/>
        <w:jc w:val="center"/>
        <w:rPr>
          <w:b/>
          <w:bCs/>
          <w:spacing w:val="-2"/>
        </w:rPr>
      </w:pPr>
      <w:r w:rsidRPr="00602B17">
        <w:rPr>
          <w:b/>
          <w:bCs/>
          <w:spacing w:val="-2"/>
        </w:rPr>
        <w:t>1</w:t>
      </w:r>
      <w:r w:rsidR="00AF622C" w:rsidRPr="00602B17">
        <w:rPr>
          <w:b/>
          <w:bCs/>
          <w:spacing w:val="-2"/>
        </w:rPr>
        <w:t>4</w:t>
      </w:r>
      <w:r w:rsidRPr="00602B17">
        <w:rPr>
          <w:b/>
          <w:bCs/>
          <w:spacing w:val="-2"/>
        </w:rPr>
        <w:t>. ПРИЛОЖЕНИЯ К НАСТОЯЩЕМУ КОНТРАКТУ</w:t>
      </w:r>
    </w:p>
    <w:p w:rsidR="00E84D3E" w:rsidRPr="00602B17" w:rsidRDefault="00E84D3E" w:rsidP="00E84D3E">
      <w:pPr>
        <w:widowControl w:val="0"/>
        <w:autoSpaceDE w:val="0"/>
        <w:autoSpaceDN w:val="0"/>
        <w:adjustRightInd w:val="0"/>
        <w:jc w:val="center"/>
        <w:rPr>
          <w:b/>
          <w:bCs/>
          <w:spacing w:val="-2"/>
        </w:rPr>
      </w:pPr>
    </w:p>
    <w:p w:rsidR="00E84D3E" w:rsidRPr="00602B17" w:rsidRDefault="00E84D3E" w:rsidP="00E84D3E">
      <w:pPr>
        <w:widowControl w:val="0"/>
        <w:autoSpaceDE w:val="0"/>
        <w:autoSpaceDN w:val="0"/>
        <w:adjustRightInd w:val="0"/>
        <w:jc w:val="center"/>
      </w:pPr>
      <w:r w:rsidRPr="00602B17">
        <w:rPr>
          <w:bCs/>
          <w:spacing w:val="-2"/>
        </w:rPr>
        <w:t>14.1. Приложениями к настоящему Контракту являются следующие документы: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2"/>
        <w:gridCol w:w="9179"/>
      </w:tblGrid>
      <w:tr w:rsidR="00E84D3E" w:rsidRPr="00602B17" w:rsidTr="00DC1922">
        <w:tc>
          <w:tcPr>
            <w:tcW w:w="1242" w:type="dxa"/>
            <w:shd w:val="clear" w:color="auto" w:fill="auto"/>
            <w:vAlign w:val="center"/>
          </w:tcPr>
          <w:p w:rsidR="00E84D3E" w:rsidRPr="00602B17" w:rsidRDefault="00E84D3E" w:rsidP="00800B5D">
            <w:pPr>
              <w:keepNext/>
              <w:widowControl w:val="0"/>
              <w:autoSpaceDE w:val="0"/>
              <w:autoSpaceDN w:val="0"/>
              <w:adjustRightInd w:val="0"/>
              <w:jc w:val="center"/>
              <w:rPr>
                <w:rFonts w:eastAsia="Calibri"/>
                <w:b/>
                <w:bCs/>
                <w:spacing w:val="-2"/>
              </w:rPr>
            </w:pPr>
            <w:r w:rsidRPr="00602B17">
              <w:rPr>
                <w:rFonts w:eastAsia="Calibri"/>
                <w:b/>
                <w:bCs/>
                <w:spacing w:val="-2"/>
              </w:rPr>
              <w:t>№ приложения</w:t>
            </w:r>
          </w:p>
        </w:tc>
        <w:tc>
          <w:tcPr>
            <w:tcW w:w="9179" w:type="dxa"/>
            <w:shd w:val="clear" w:color="auto" w:fill="auto"/>
            <w:vAlign w:val="center"/>
          </w:tcPr>
          <w:p w:rsidR="00E84D3E" w:rsidRPr="00602B17" w:rsidRDefault="00E84D3E" w:rsidP="00800B5D">
            <w:pPr>
              <w:keepNext/>
              <w:widowControl w:val="0"/>
              <w:autoSpaceDE w:val="0"/>
              <w:autoSpaceDN w:val="0"/>
              <w:adjustRightInd w:val="0"/>
              <w:jc w:val="center"/>
              <w:rPr>
                <w:rFonts w:eastAsia="Calibri"/>
                <w:b/>
                <w:bCs/>
                <w:spacing w:val="-2"/>
              </w:rPr>
            </w:pPr>
            <w:r w:rsidRPr="00602B17">
              <w:rPr>
                <w:rFonts w:eastAsia="Calibri"/>
                <w:b/>
                <w:bCs/>
                <w:spacing w:val="-2"/>
              </w:rPr>
              <w:t>Наименование документа</w:t>
            </w:r>
          </w:p>
        </w:tc>
      </w:tr>
      <w:tr w:rsidR="00E84D3E" w:rsidRPr="00602B17" w:rsidTr="00DC1922">
        <w:tc>
          <w:tcPr>
            <w:tcW w:w="1242" w:type="dxa"/>
            <w:shd w:val="clear" w:color="auto" w:fill="auto"/>
          </w:tcPr>
          <w:p w:rsidR="00E84D3E" w:rsidRPr="00602B17" w:rsidRDefault="00E84D3E" w:rsidP="00800B5D">
            <w:pPr>
              <w:keepNext/>
              <w:widowControl w:val="0"/>
              <w:autoSpaceDE w:val="0"/>
              <w:autoSpaceDN w:val="0"/>
              <w:adjustRightInd w:val="0"/>
              <w:jc w:val="center"/>
              <w:rPr>
                <w:rFonts w:eastAsia="Calibri"/>
                <w:bCs/>
                <w:spacing w:val="-2"/>
              </w:rPr>
            </w:pPr>
            <w:r w:rsidRPr="00602B17">
              <w:rPr>
                <w:rFonts w:eastAsia="Calibri"/>
                <w:bCs/>
                <w:spacing w:val="-2"/>
              </w:rPr>
              <w:t>1</w:t>
            </w:r>
          </w:p>
        </w:tc>
        <w:tc>
          <w:tcPr>
            <w:tcW w:w="9179" w:type="dxa"/>
            <w:shd w:val="clear" w:color="auto" w:fill="auto"/>
          </w:tcPr>
          <w:p w:rsidR="00E84D3E" w:rsidRPr="00602B17" w:rsidRDefault="00E84D3E" w:rsidP="00800B5D">
            <w:pPr>
              <w:keepNext/>
              <w:widowControl w:val="0"/>
              <w:autoSpaceDE w:val="0"/>
              <w:autoSpaceDN w:val="0"/>
              <w:adjustRightInd w:val="0"/>
              <w:rPr>
                <w:rFonts w:eastAsia="Calibri"/>
                <w:bCs/>
                <w:spacing w:val="-2"/>
              </w:rPr>
            </w:pPr>
            <w:r w:rsidRPr="00602B17">
              <w:rPr>
                <w:rFonts w:eastAsia="Calibri"/>
                <w:bCs/>
                <w:spacing w:val="-2"/>
              </w:rPr>
              <w:t>Техническое задание</w:t>
            </w:r>
          </w:p>
        </w:tc>
      </w:tr>
      <w:tr w:rsidR="001C5C58" w:rsidRPr="00602B17" w:rsidTr="00DC1922">
        <w:tc>
          <w:tcPr>
            <w:tcW w:w="1242" w:type="dxa"/>
            <w:shd w:val="clear" w:color="auto" w:fill="auto"/>
          </w:tcPr>
          <w:p w:rsidR="001C5C58" w:rsidRPr="00602B17" w:rsidRDefault="001C5C58" w:rsidP="00800B5D">
            <w:pPr>
              <w:keepNext/>
              <w:widowControl w:val="0"/>
              <w:autoSpaceDE w:val="0"/>
              <w:autoSpaceDN w:val="0"/>
              <w:adjustRightInd w:val="0"/>
              <w:jc w:val="center"/>
              <w:rPr>
                <w:rFonts w:eastAsia="Calibri"/>
                <w:bCs/>
                <w:spacing w:val="-2"/>
              </w:rPr>
            </w:pPr>
            <w:r w:rsidRPr="00602B17">
              <w:rPr>
                <w:rFonts w:eastAsia="Calibri"/>
                <w:bCs/>
                <w:spacing w:val="-2"/>
              </w:rPr>
              <w:t>2</w:t>
            </w:r>
          </w:p>
        </w:tc>
        <w:tc>
          <w:tcPr>
            <w:tcW w:w="9179" w:type="dxa"/>
            <w:shd w:val="clear" w:color="auto" w:fill="auto"/>
          </w:tcPr>
          <w:p w:rsidR="001C5C58" w:rsidRPr="00602B17" w:rsidRDefault="00DC1922" w:rsidP="00800B5D">
            <w:pPr>
              <w:keepNext/>
              <w:widowControl w:val="0"/>
              <w:autoSpaceDE w:val="0"/>
              <w:autoSpaceDN w:val="0"/>
              <w:adjustRightInd w:val="0"/>
              <w:rPr>
                <w:rFonts w:eastAsia="Calibri"/>
                <w:bCs/>
                <w:spacing w:val="-2"/>
              </w:rPr>
            </w:pPr>
            <w:r w:rsidRPr="00602B17">
              <w:rPr>
                <w:rFonts w:eastAsia="Calibri"/>
                <w:bCs/>
                <w:spacing w:val="-2"/>
              </w:rPr>
              <w:t>Локальный сметный расчет</w:t>
            </w:r>
          </w:p>
        </w:tc>
      </w:tr>
    </w:tbl>
    <w:p w:rsidR="00611097" w:rsidRPr="00602B17" w:rsidRDefault="00611097" w:rsidP="00611097">
      <w:pPr>
        <w:keepNext/>
        <w:widowControl w:val="0"/>
        <w:autoSpaceDE w:val="0"/>
        <w:autoSpaceDN w:val="0"/>
        <w:adjustRightInd w:val="0"/>
        <w:rPr>
          <w:b/>
          <w:bCs/>
          <w:spacing w:val="-2"/>
        </w:rPr>
      </w:pPr>
    </w:p>
    <w:p w:rsidR="00611097" w:rsidRPr="00602B17" w:rsidRDefault="00611097" w:rsidP="00611097">
      <w:pPr>
        <w:keepNext/>
        <w:widowControl w:val="0"/>
        <w:autoSpaceDE w:val="0"/>
        <w:autoSpaceDN w:val="0"/>
        <w:adjustRightInd w:val="0"/>
        <w:jc w:val="center"/>
        <w:rPr>
          <w:b/>
          <w:bCs/>
          <w:spacing w:val="-2"/>
        </w:rPr>
      </w:pPr>
      <w:r w:rsidRPr="00602B17">
        <w:rPr>
          <w:b/>
          <w:bCs/>
          <w:spacing w:val="-2"/>
        </w:rPr>
        <w:t>1</w:t>
      </w:r>
      <w:r w:rsidR="0038616B" w:rsidRPr="00602B17">
        <w:rPr>
          <w:b/>
          <w:bCs/>
          <w:spacing w:val="-2"/>
        </w:rPr>
        <w:t>5</w:t>
      </w:r>
      <w:r w:rsidRPr="00602B17">
        <w:rPr>
          <w:b/>
          <w:bCs/>
          <w:spacing w:val="-2"/>
        </w:rPr>
        <w:t>. АДРЕСА, БАНКОВСКИЕ РЕКВИЗИТЫ И ПОДПИСИ СТОРОН:</w:t>
      </w:r>
    </w:p>
    <w:p w:rsidR="002765B7" w:rsidRPr="00602B17" w:rsidRDefault="002765B7" w:rsidP="002765B7">
      <w:pPr>
        <w:pStyle w:val="17"/>
        <w:keepNext/>
        <w:keepLines/>
        <w:tabs>
          <w:tab w:val="left" w:pos="2612"/>
        </w:tabs>
        <w:jc w:val="both"/>
        <w:rPr>
          <w:rFonts w:ascii="Times New Roman" w:hAnsi="Times New Roman" w:cs="Times New Roman"/>
          <w:b/>
          <w:color w:val="000000"/>
        </w:rPr>
      </w:pPr>
      <w:bookmarkStart w:id="20" w:name="Par688"/>
      <w:bookmarkStart w:id="21" w:name="Par690"/>
      <w:bookmarkEnd w:id="20"/>
      <w:bookmarkEnd w:id="21"/>
      <w:r w:rsidRPr="00602B17">
        <w:rPr>
          <w:rStyle w:val="2045"/>
          <w:rFonts w:ascii="Times New Roman" w:hAnsi="Times New Roman" w:cs="Times New Roman"/>
          <w:sz w:val="24"/>
          <w:szCs w:val="24"/>
        </w:rPr>
        <w:tab/>
      </w:r>
    </w:p>
    <w:tbl>
      <w:tblPr>
        <w:tblW w:w="1062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921"/>
        <w:gridCol w:w="6526"/>
        <w:gridCol w:w="222"/>
      </w:tblGrid>
      <w:tr w:rsidR="002765B7" w:rsidRPr="00602B17" w:rsidTr="00942336">
        <w:trPr>
          <w:gridAfter w:val="1"/>
          <w:wAfter w:w="1043" w:type="dxa"/>
        </w:trPr>
        <w:tc>
          <w:tcPr>
            <w:tcW w:w="5240" w:type="dxa"/>
          </w:tcPr>
          <w:p w:rsidR="002765B7" w:rsidRPr="00602B17" w:rsidRDefault="002765B7" w:rsidP="00942336">
            <w:pPr>
              <w:jc w:val="center"/>
            </w:pPr>
          </w:p>
        </w:tc>
        <w:tc>
          <w:tcPr>
            <w:tcW w:w="5386" w:type="dxa"/>
          </w:tcPr>
          <w:p w:rsidR="00395EAB" w:rsidRDefault="00395EAB" w:rsidP="00942336">
            <w:pPr>
              <w:jc w:val="center"/>
              <w:rPr>
                <w:b/>
                <w:caps/>
              </w:rPr>
            </w:pPr>
          </w:p>
          <w:p w:rsidR="002765B7" w:rsidRPr="00602B17" w:rsidRDefault="002765B7" w:rsidP="00942336">
            <w:pPr>
              <w:jc w:val="center"/>
              <w:rPr>
                <w:b/>
                <w:caps/>
              </w:rPr>
            </w:pPr>
            <w:r w:rsidRPr="00602B17">
              <w:rPr>
                <w:b/>
                <w:caps/>
              </w:rPr>
              <w:t>ПОДРЯДЧИК:</w:t>
            </w:r>
          </w:p>
          <w:p w:rsidR="002765B7" w:rsidRPr="00602B17" w:rsidRDefault="002765B7" w:rsidP="00942336">
            <w:pPr>
              <w:jc w:val="center"/>
              <w:rPr>
                <w:b/>
                <w:bCs/>
                <w:i/>
              </w:rPr>
            </w:pPr>
            <w:r w:rsidRPr="00602B17">
              <w:rPr>
                <w:i/>
              </w:rPr>
              <w:t>полное наименование Подрядчика</w:t>
            </w:r>
          </w:p>
          <w:p w:rsidR="002765B7" w:rsidRPr="00602B17" w:rsidRDefault="002765B7" w:rsidP="00942336">
            <w:pPr>
              <w:jc w:val="center"/>
            </w:pPr>
          </w:p>
        </w:tc>
      </w:tr>
      <w:tr w:rsidR="002765B7" w:rsidRPr="00602B17" w:rsidTr="00942336">
        <w:tc>
          <w:tcPr>
            <w:tcW w:w="5240" w:type="dxa"/>
            <w:gridSpan w:val="2"/>
          </w:tcPr>
          <w:tbl>
            <w:tblPr>
              <w:tblpPr w:leftFromText="180" w:rightFromText="180" w:vertAnchor="text" w:horzAnchor="margin" w:tblpY="142"/>
              <w:tblW w:w="11231" w:type="dxa"/>
              <w:tblLook w:val="01E0" w:firstRow="1" w:lastRow="1" w:firstColumn="1" w:lastColumn="1" w:noHBand="0" w:noVBand="0"/>
            </w:tblPr>
            <w:tblGrid>
              <w:gridCol w:w="11231"/>
            </w:tblGrid>
            <w:tr w:rsidR="004459EF" w:rsidRPr="00602B17" w:rsidTr="00707EC1">
              <w:tc>
                <w:tcPr>
                  <w:tcW w:w="6096" w:type="dxa"/>
                </w:tcPr>
                <w:p w:rsidR="004459EF" w:rsidRPr="00602B17" w:rsidRDefault="004459EF" w:rsidP="004459EF">
                  <w:pPr>
                    <w:tabs>
                      <w:tab w:val="left" w:pos="1418"/>
                    </w:tabs>
                    <w:adjustRightInd w:val="0"/>
                    <w:ind w:left="851"/>
                    <w:jc w:val="both"/>
                    <w:rPr>
                      <w:b/>
                    </w:rPr>
                  </w:pPr>
                  <w:r w:rsidRPr="00602B17">
                    <w:rPr>
                      <w:b/>
                    </w:rPr>
                    <w:lastRenderedPageBreak/>
                    <w:t>Заказчик</w:t>
                  </w:r>
                </w:p>
                <w:p w:rsidR="004459EF" w:rsidRPr="00602B17" w:rsidRDefault="004459EF" w:rsidP="004459EF">
                  <w:pPr>
                    <w:tabs>
                      <w:tab w:val="left" w:pos="1418"/>
                    </w:tabs>
                    <w:adjustRightInd w:val="0"/>
                    <w:ind w:left="851"/>
                    <w:jc w:val="both"/>
                    <w:rPr>
                      <w:b/>
                    </w:rPr>
                  </w:pPr>
                </w:p>
              </w:tc>
            </w:tr>
            <w:tr w:rsidR="004459EF" w:rsidRPr="00602B17" w:rsidTr="00707EC1">
              <w:tc>
                <w:tcPr>
                  <w:tcW w:w="6096" w:type="dxa"/>
                </w:tcPr>
                <w:p w:rsidR="004459EF" w:rsidRPr="00602B17" w:rsidRDefault="004459EF" w:rsidP="004459EF">
                  <w:pPr>
                    <w:tabs>
                      <w:tab w:val="left" w:pos="1418"/>
                    </w:tabs>
                    <w:ind w:left="851"/>
                    <w:jc w:val="both"/>
                    <w:rPr>
                      <w:b/>
                    </w:rPr>
                  </w:pPr>
                  <w:r w:rsidRPr="00602B17">
                    <w:rPr>
                      <w:b/>
                    </w:rPr>
                    <w:t>МБУ «ГОРОД»</w:t>
                  </w:r>
                </w:p>
                <w:p w:rsidR="004459EF" w:rsidRPr="00602B17" w:rsidRDefault="004459EF" w:rsidP="004459EF">
                  <w:pPr>
                    <w:tabs>
                      <w:tab w:val="left" w:pos="1418"/>
                    </w:tabs>
                    <w:ind w:left="851"/>
                    <w:jc w:val="both"/>
                  </w:pPr>
                  <w:r w:rsidRPr="00602B17">
                    <w:t xml:space="preserve">Юридический адрес: 295000, РК, </w:t>
                  </w:r>
                </w:p>
                <w:p w:rsidR="004459EF" w:rsidRPr="00602B17" w:rsidRDefault="004459EF" w:rsidP="004459EF">
                  <w:pPr>
                    <w:tabs>
                      <w:tab w:val="left" w:pos="1418"/>
                    </w:tabs>
                    <w:ind w:left="851"/>
                    <w:jc w:val="both"/>
                  </w:pPr>
                  <w:r w:rsidRPr="00602B17">
                    <w:t>г. Симферополь, ул. Набережная</w:t>
                  </w:r>
                </w:p>
                <w:p w:rsidR="004459EF" w:rsidRPr="00602B17" w:rsidRDefault="004459EF" w:rsidP="004459EF">
                  <w:pPr>
                    <w:tabs>
                      <w:tab w:val="left" w:pos="1418"/>
                    </w:tabs>
                    <w:ind w:left="851"/>
                    <w:jc w:val="both"/>
                  </w:pPr>
                  <w:r w:rsidRPr="00602B17">
                    <w:t xml:space="preserve"> им.60-ия СССР, д.65</w:t>
                  </w:r>
                </w:p>
                <w:p w:rsidR="004459EF" w:rsidRPr="00602B17" w:rsidRDefault="004459EF" w:rsidP="004459EF">
                  <w:pPr>
                    <w:tabs>
                      <w:tab w:val="left" w:pos="1418"/>
                    </w:tabs>
                    <w:ind w:left="851"/>
                    <w:jc w:val="both"/>
                  </w:pPr>
                  <w:r w:rsidRPr="00602B17">
                    <w:t xml:space="preserve">Фактический адрес: 295000, РК, </w:t>
                  </w:r>
                </w:p>
                <w:p w:rsidR="004459EF" w:rsidRPr="00602B17" w:rsidRDefault="004459EF" w:rsidP="004459EF">
                  <w:pPr>
                    <w:tabs>
                      <w:tab w:val="left" w:pos="1418"/>
                    </w:tabs>
                    <w:ind w:left="851"/>
                    <w:jc w:val="both"/>
                  </w:pPr>
                  <w:r w:rsidRPr="00602B17">
                    <w:t>г. Симферополь, ул. Маршала Жукова,44</w:t>
                  </w:r>
                </w:p>
                <w:p w:rsidR="004459EF" w:rsidRPr="00602B17" w:rsidRDefault="004459EF" w:rsidP="004459EF">
                  <w:pPr>
                    <w:tabs>
                      <w:tab w:val="left" w:pos="1418"/>
                    </w:tabs>
                    <w:ind w:left="851"/>
                    <w:jc w:val="both"/>
                  </w:pPr>
                  <w:r w:rsidRPr="00602B17">
                    <w:t>ИНН/КПП 9102224430/910201001</w:t>
                  </w:r>
                </w:p>
                <w:p w:rsidR="004459EF" w:rsidRPr="00602B17" w:rsidRDefault="004459EF" w:rsidP="004459EF">
                  <w:pPr>
                    <w:tabs>
                      <w:tab w:val="left" w:pos="1418"/>
                    </w:tabs>
                    <w:ind w:left="851"/>
                    <w:jc w:val="both"/>
                  </w:pPr>
                  <w:r w:rsidRPr="00602B17">
                    <w:t>ОГРН 1179102002595</w:t>
                  </w:r>
                </w:p>
                <w:p w:rsidR="004459EF" w:rsidRPr="00602B17" w:rsidRDefault="004459EF" w:rsidP="004459EF">
                  <w:pPr>
                    <w:tabs>
                      <w:tab w:val="left" w:pos="1418"/>
                    </w:tabs>
                    <w:ind w:left="851"/>
                    <w:jc w:val="both"/>
                  </w:pPr>
                  <w:proofErr w:type="gramStart"/>
                  <w:r w:rsidRPr="00602B17">
                    <w:t>Р</w:t>
                  </w:r>
                  <w:proofErr w:type="gramEnd"/>
                  <w:r w:rsidRPr="00602B17">
                    <w:t>/с.40701810735101000227</w:t>
                  </w:r>
                </w:p>
                <w:p w:rsidR="004459EF" w:rsidRPr="00602B17" w:rsidRDefault="004459EF" w:rsidP="004459EF">
                  <w:pPr>
                    <w:tabs>
                      <w:tab w:val="left" w:pos="1418"/>
                    </w:tabs>
                    <w:ind w:left="851"/>
                    <w:jc w:val="both"/>
                  </w:pPr>
                  <w:r w:rsidRPr="00602B17">
                    <w:t>БИК 043510001</w:t>
                  </w:r>
                </w:p>
                <w:p w:rsidR="004459EF" w:rsidRPr="00602B17" w:rsidRDefault="004459EF" w:rsidP="004459EF">
                  <w:pPr>
                    <w:tabs>
                      <w:tab w:val="left" w:pos="1418"/>
                    </w:tabs>
                    <w:ind w:left="851"/>
                    <w:jc w:val="both"/>
                  </w:pPr>
                  <w:r w:rsidRPr="00602B17">
                    <w:t xml:space="preserve">Управление </w:t>
                  </w:r>
                  <w:proofErr w:type="gramStart"/>
                  <w:r w:rsidRPr="00602B17">
                    <w:t>Федерального</w:t>
                  </w:r>
                  <w:proofErr w:type="gramEnd"/>
                </w:p>
                <w:p w:rsidR="004459EF" w:rsidRPr="00602B17" w:rsidRDefault="004459EF" w:rsidP="004459EF">
                  <w:pPr>
                    <w:tabs>
                      <w:tab w:val="left" w:pos="1418"/>
                    </w:tabs>
                    <w:ind w:left="851"/>
                    <w:jc w:val="both"/>
                  </w:pPr>
                  <w:r w:rsidRPr="00602B17">
                    <w:t>казначейства по Республике Крым</w:t>
                  </w:r>
                </w:p>
                <w:p w:rsidR="004459EF" w:rsidRPr="00602B17" w:rsidRDefault="004459EF" w:rsidP="004459EF">
                  <w:pPr>
                    <w:tabs>
                      <w:tab w:val="left" w:pos="1418"/>
                    </w:tabs>
                    <w:ind w:left="851"/>
                    <w:jc w:val="both"/>
                  </w:pPr>
                  <w:proofErr w:type="gramStart"/>
                  <w:r w:rsidRPr="00602B17">
                    <w:t>л</w:t>
                  </w:r>
                  <w:proofErr w:type="gramEnd"/>
                  <w:r w:rsidRPr="00602B17">
                    <w:t>/с 20756Ю25570</w:t>
                  </w:r>
                </w:p>
                <w:p w:rsidR="004459EF" w:rsidRPr="00602B17" w:rsidRDefault="004459EF" w:rsidP="004459EF">
                  <w:pPr>
                    <w:tabs>
                      <w:tab w:val="left" w:pos="1418"/>
                    </w:tabs>
                    <w:ind w:left="851"/>
                    <w:jc w:val="both"/>
                  </w:pPr>
                  <w:r w:rsidRPr="00602B17">
                    <w:t>КБК 00000000000000000510</w:t>
                  </w:r>
                </w:p>
                <w:p w:rsidR="00CD5AA9" w:rsidRPr="00602B17" w:rsidRDefault="00CD5AA9" w:rsidP="004459EF">
                  <w:pPr>
                    <w:tabs>
                      <w:tab w:val="left" w:pos="1418"/>
                    </w:tabs>
                    <w:ind w:left="851"/>
                    <w:jc w:val="both"/>
                  </w:pPr>
                </w:p>
                <w:p w:rsidR="004459EF" w:rsidRPr="00602B17" w:rsidRDefault="003767A9" w:rsidP="00BD0484">
                  <w:pPr>
                    <w:tabs>
                      <w:tab w:val="left" w:pos="1418"/>
                      <w:tab w:val="left" w:pos="5445"/>
                    </w:tabs>
                    <w:ind w:left="851"/>
                    <w:jc w:val="both"/>
                  </w:pPr>
                  <w:r w:rsidRPr="00602B17">
                    <w:t>Д</w:t>
                  </w:r>
                  <w:r w:rsidR="004459EF" w:rsidRPr="00602B17">
                    <w:t>иректор</w:t>
                  </w:r>
                  <w:r w:rsidR="00BD0484" w:rsidRPr="00602B17">
                    <w:tab/>
                  </w:r>
                </w:p>
                <w:p w:rsidR="004459EF" w:rsidRPr="00602B17" w:rsidRDefault="004459EF" w:rsidP="004459EF">
                  <w:pPr>
                    <w:tabs>
                      <w:tab w:val="left" w:pos="1418"/>
                    </w:tabs>
                    <w:ind w:left="851"/>
                    <w:jc w:val="both"/>
                    <w:rPr>
                      <w:u w:val="single"/>
                    </w:rPr>
                  </w:pPr>
                  <w:r w:rsidRPr="00602B17">
                    <w:t xml:space="preserve">________________/ </w:t>
                  </w:r>
                  <w:proofErr w:type="spellStart"/>
                  <w:r w:rsidR="00395EAB">
                    <w:t>А.В.Гумен</w:t>
                  </w:r>
                  <w:proofErr w:type="spellEnd"/>
                  <w:r w:rsidR="00395EAB">
                    <w:t>/</w:t>
                  </w:r>
                </w:p>
                <w:p w:rsidR="004459EF" w:rsidRPr="00602B17" w:rsidRDefault="004459EF" w:rsidP="004459EF">
                  <w:pPr>
                    <w:tabs>
                      <w:tab w:val="left" w:pos="1418"/>
                    </w:tabs>
                    <w:ind w:left="851"/>
                    <w:jc w:val="both"/>
                    <w:rPr>
                      <w:u w:val="single"/>
                    </w:rPr>
                  </w:pPr>
                </w:p>
                <w:p w:rsidR="004459EF" w:rsidRPr="00602B17" w:rsidRDefault="00BD0484" w:rsidP="004459EF">
                  <w:pPr>
                    <w:tabs>
                      <w:tab w:val="left" w:pos="1418"/>
                    </w:tabs>
                    <w:ind w:left="851"/>
                    <w:jc w:val="both"/>
                  </w:pPr>
                  <w:r w:rsidRPr="00602B17">
                    <w:t>М.П.</w:t>
                  </w:r>
                </w:p>
                <w:p w:rsidR="004459EF" w:rsidRPr="00602B17" w:rsidRDefault="004459EF" w:rsidP="004459EF">
                  <w:pPr>
                    <w:tabs>
                      <w:tab w:val="left" w:pos="1418"/>
                    </w:tabs>
                    <w:ind w:left="851"/>
                    <w:jc w:val="both"/>
                    <w:rPr>
                      <w:u w:val="single"/>
                    </w:rPr>
                  </w:pPr>
                </w:p>
                <w:p w:rsidR="004459EF" w:rsidRPr="00602B17" w:rsidRDefault="004459EF" w:rsidP="004459EF">
                  <w:pPr>
                    <w:tabs>
                      <w:tab w:val="left" w:pos="1260"/>
                      <w:tab w:val="left" w:pos="1418"/>
                    </w:tabs>
                    <w:adjustRightInd w:val="0"/>
                    <w:ind w:left="851"/>
                    <w:jc w:val="both"/>
                    <w:rPr>
                      <w:lang w:eastAsia="ru-RU"/>
                    </w:rPr>
                  </w:pPr>
                </w:p>
                <w:p w:rsidR="004459EF" w:rsidRPr="00602B17" w:rsidRDefault="004459EF" w:rsidP="004459EF">
                  <w:pPr>
                    <w:tabs>
                      <w:tab w:val="left" w:pos="1418"/>
                    </w:tabs>
                    <w:adjustRightInd w:val="0"/>
                    <w:ind w:left="851"/>
                    <w:jc w:val="both"/>
                  </w:pPr>
                </w:p>
              </w:tc>
            </w:tr>
          </w:tbl>
          <w:p w:rsidR="002765B7" w:rsidRPr="00602B17" w:rsidRDefault="002765B7" w:rsidP="00915F32">
            <w:pPr>
              <w:keepNext/>
              <w:keepLines/>
              <w:widowControl w:val="0"/>
              <w:suppressLineNumbers/>
            </w:pPr>
          </w:p>
        </w:tc>
        <w:tc>
          <w:tcPr>
            <w:tcW w:w="5386" w:type="dxa"/>
          </w:tcPr>
          <w:p w:rsidR="002765B7" w:rsidRPr="00602B17" w:rsidRDefault="002765B7" w:rsidP="00942336"/>
        </w:tc>
      </w:tr>
      <w:tr w:rsidR="002765B7" w:rsidRPr="00602B17" w:rsidTr="00942336">
        <w:trPr>
          <w:gridAfter w:val="1"/>
          <w:wAfter w:w="1043" w:type="dxa"/>
        </w:trPr>
        <w:tc>
          <w:tcPr>
            <w:tcW w:w="5240" w:type="dxa"/>
          </w:tcPr>
          <w:p w:rsidR="002765B7" w:rsidRPr="00602B17" w:rsidRDefault="002765B7" w:rsidP="00942336">
            <w:pPr>
              <w:rPr>
                <w:bdr w:val="none" w:sz="0" w:space="0" w:color="auto" w:frame="1"/>
              </w:rPr>
            </w:pPr>
          </w:p>
        </w:tc>
        <w:tc>
          <w:tcPr>
            <w:tcW w:w="5386" w:type="dxa"/>
          </w:tcPr>
          <w:p w:rsidR="002765B7" w:rsidRPr="00602B17" w:rsidRDefault="002765B7" w:rsidP="00942336"/>
        </w:tc>
      </w:tr>
      <w:tr w:rsidR="002765B7" w:rsidRPr="00602B17" w:rsidTr="00942336">
        <w:trPr>
          <w:gridAfter w:val="1"/>
          <w:wAfter w:w="1043" w:type="dxa"/>
        </w:trPr>
        <w:tc>
          <w:tcPr>
            <w:tcW w:w="5240" w:type="dxa"/>
          </w:tcPr>
          <w:p w:rsidR="002765B7" w:rsidRPr="00602B17" w:rsidRDefault="002765B7" w:rsidP="00942336">
            <w:pPr>
              <w:autoSpaceDN w:val="0"/>
              <w:rPr>
                <w:bCs/>
              </w:rPr>
            </w:pPr>
          </w:p>
        </w:tc>
        <w:tc>
          <w:tcPr>
            <w:tcW w:w="5386" w:type="dxa"/>
          </w:tcPr>
          <w:p w:rsidR="002765B7" w:rsidRPr="00602B17" w:rsidRDefault="002765B7" w:rsidP="00942336"/>
        </w:tc>
      </w:tr>
      <w:tr w:rsidR="002765B7" w:rsidRPr="00602B17" w:rsidTr="00942336">
        <w:trPr>
          <w:gridAfter w:val="1"/>
          <w:wAfter w:w="1043" w:type="dxa"/>
        </w:trPr>
        <w:tc>
          <w:tcPr>
            <w:tcW w:w="5240" w:type="dxa"/>
          </w:tcPr>
          <w:p w:rsidR="002765B7" w:rsidRPr="00602B17" w:rsidRDefault="002765B7" w:rsidP="00942336">
            <w:pPr>
              <w:autoSpaceDN w:val="0"/>
              <w:rPr>
                <w:bCs/>
              </w:rPr>
            </w:pPr>
          </w:p>
        </w:tc>
        <w:tc>
          <w:tcPr>
            <w:tcW w:w="5386" w:type="dxa"/>
          </w:tcPr>
          <w:p w:rsidR="002765B7" w:rsidRPr="00602B17" w:rsidRDefault="002765B7" w:rsidP="00942336"/>
        </w:tc>
      </w:tr>
      <w:tr w:rsidR="002765B7" w:rsidRPr="00602B17" w:rsidTr="00942336">
        <w:trPr>
          <w:gridAfter w:val="1"/>
          <w:wAfter w:w="1043" w:type="dxa"/>
        </w:trPr>
        <w:tc>
          <w:tcPr>
            <w:tcW w:w="5240" w:type="dxa"/>
          </w:tcPr>
          <w:p w:rsidR="002765B7" w:rsidRPr="00602B17" w:rsidRDefault="002765B7" w:rsidP="00942336">
            <w:pPr>
              <w:autoSpaceDN w:val="0"/>
              <w:rPr>
                <w:bCs/>
              </w:rPr>
            </w:pPr>
          </w:p>
        </w:tc>
        <w:tc>
          <w:tcPr>
            <w:tcW w:w="5386" w:type="dxa"/>
          </w:tcPr>
          <w:p w:rsidR="002765B7" w:rsidRPr="00602B17" w:rsidRDefault="002765B7" w:rsidP="00942336"/>
        </w:tc>
      </w:tr>
      <w:tr w:rsidR="002765B7" w:rsidRPr="00602B17" w:rsidTr="00942336">
        <w:trPr>
          <w:gridAfter w:val="1"/>
          <w:wAfter w:w="1043" w:type="dxa"/>
        </w:trPr>
        <w:tc>
          <w:tcPr>
            <w:tcW w:w="5240" w:type="dxa"/>
          </w:tcPr>
          <w:p w:rsidR="002765B7" w:rsidRPr="00602B17" w:rsidRDefault="002765B7" w:rsidP="00942336">
            <w:pPr>
              <w:rPr>
                <w:bdr w:val="none" w:sz="0" w:space="0" w:color="auto" w:frame="1"/>
              </w:rPr>
            </w:pPr>
          </w:p>
        </w:tc>
        <w:tc>
          <w:tcPr>
            <w:tcW w:w="5386" w:type="dxa"/>
          </w:tcPr>
          <w:p w:rsidR="002765B7" w:rsidRPr="00602B17" w:rsidRDefault="002765B7" w:rsidP="00942336"/>
        </w:tc>
      </w:tr>
      <w:tr w:rsidR="002765B7" w:rsidRPr="00602B17" w:rsidTr="00942336">
        <w:trPr>
          <w:gridAfter w:val="1"/>
          <w:wAfter w:w="1043" w:type="dxa"/>
        </w:trPr>
        <w:tc>
          <w:tcPr>
            <w:tcW w:w="5240" w:type="dxa"/>
          </w:tcPr>
          <w:p w:rsidR="002765B7" w:rsidRPr="00602B17" w:rsidRDefault="002765B7" w:rsidP="00942336">
            <w:pPr>
              <w:rPr>
                <w:bdr w:val="none" w:sz="0" w:space="0" w:color="auto" w:frame="1"/>
              </w:rPr>
            </w:pPr>
          </w:p>
        </w:tc>
        <w:tc>
          <w:tcPr>
            <w:tcW w:w="5386" w:type="dxa"/>
          </w:tcPr>
          <w:p w:rsidR="002765B7" w:rsidRPr="00602B17" w:rsidRDefault="002765B7" w:rsidP="00942336"/>
        </w:tc>
      </w:tr>
      <w:tr w:rsidR="002765B7" w:rsidRPr="00602B17" w:rsidTr="00942336">
        <w:trPr>
          <w:gridAfter w:val="1"/>
          <w:wAfter w:w="1043" w:type="dxa"/>
        </w:trPr>
        <w:tc>
          <w:tcPr>
            <w:tcW w:w="5240" w:type="dxa"/>
          </w:tcPr>
          <w:p w:rsidR="002765B7" w:rsidRPr="00602B17" w:rsidRDefault="002765B7" w:rsidP="00942336">
            <w:pPr>
              <w:autoSpaceDN w:val="0"/>
            </w:pPr>
          </w:p>
        </w:tc>
        <w:tc>
          <w:tcPr>
            <w:tcW w:w="5386" w:type="dxa"/>
          </w:tcPr>
          <w:p w:rsidR="002765B7" w:rsidRPr="00602B17" w:rsidRDefault="002765B7" w:rsidP="00942336">
            <w:pPr>
              <w:pStyle w:val="afff5"/>
              <w:spacing w:after="0"/>
              <w:ind w:left="0"/>
            </w:pPr>
          </w:p>
        </w:tc>
      </w:tr>
      <w:tr w:rsidR="002765B7" w:rsidRPr="00602B17" w:rsidTr="00942336">
        <w:trPr>
          <w:gridAfter w:val="1"/>
          <w:wAfter w:w="1043" w:type="dxa"/>
        </w:trPr>
        <w:tc>
          <w:tcPr>
            <w:tcW w:w="5240" w:type="dxa"/>
          </w:tcPr>
          <w:p w:rsidR="002765B7" w:rsidRPr="00602B17" w:rsidRDefault="002765B7" w:rsidP="00A60433">
            <w:pPr>
              <w:autoSpaceDE w:val="0"/>
            </w:pPr>
          </w:p>
        </w:tc>
        <w:tc>
          <w:tcPr>
            <w:tcW w:w="5386" w:type="dxa"/>
          </w:tcPr>
          <w:p w:rsidR="002765B7" w:rsidRPr="00602B17" w:rsidRDefault="002765B7" w:rsidP="00942336">
            <w:pPr>
              <w:pStyle w:val="afff5"/>
              <w:spacing w:after="0"/>
              <w:ind w:left="0"/>
            </w:pPr>
          </w:p>
        </w:tc>
      </w:tr>
      <w:tr w:rsidR="002765B7" w:rsidRPr="00602B17" w:rsidTr="00942336">
        <w:trPr>
          <w:gridAfter w:val="1"/>
          <w:wAfter w:w="1043" w:type="dxa"/>
        </w:trPr>
        <w:tc>
          <w:tcPr>
            <w:tcW w:w="5240" w:type="dxa"/>
          </w:tcPr>
          <w:p w:rsidR="002765B7" w:rsidRPr="00602B17" w:rsidRDefault="002765B7" w:rsidP="00A60433">
            <w:pPr>
              <w:tabs>
                <w:tab w:val="left" w:pos="9639"/>
                <w:tab w:val="left" w:pos="9923"/>
              </w:tabs>
              <w:ind w:right="190"/>
              <w:jc w:val="both"/>
              <w:rPr>
                <w:b/>
                <w:sz w:val="20"/>
                <w:u w:val="single"/>
              </w:rPr>
            </w:pPr>
          </w:p>
        </w:tc>
        <w:tc>
          <w:tcPr>
            <w:tcW w:w="5386" w:type="dxa"/>
          </w:tcPr>
          <w:p w:rsidR="002765B7" w:rsidRPr="00602B17" w:rsidRDefault="002765B7" w:rsidP="00942336">
            <w:pPr>
              <w:pStyle w:val="afff5"/>
              <w:spacing w:after="0"/>
              <w:ind w:left="0"/>
            </w:pPr>
          </w:p>
        </w:tc>
      </w:tr>
      <w:tr w:rsidR="002765B7" w:rsidRPr="00602B17" w:rsidTr="00942336">
        <w:trPr>
          <w:gridAfter w:val="1"/>
          <w:wAfter w:w="1043" w:type="dxa"/>
        </w:trPr>
        <w:tc>
          <w:tcPr>
            <w:tcW w:w="5240" w:type="dxa"/>
          </w:tcPr>
          <w:p w:rsidR="002765B7" w:rsidRPr="00602B17" w:rsidRDefault="002765B7" w:rsidP="00942336">
            <w:pPr>
              <w:jc w:val="center"/>
              <w:rPr>
                <w:b/>
                <w:caps/>
              </w:rPr>
            </w:pPr>
          </w:p>
        </w:tc>
        <w:tc>
          <w:tcPr>
            <w:tcW w:w="5386" w:type="dxa"/>
          </w:tcPr>
          <w:p w:rsidR="002765B7" w:rsidRPr="00602B17" w:rsidRDefault="002765B7" w:rsidP="00942336">
            <w:pPr>
              <w:jc w:val="center"/>
              <w:rPr>
                <w:b/>
                <w:caps/>
              </w:rPr>
            </w:pPr>
          </w:p>
        </w:tc>
      </w:tr>
      <w:tr w:rsidR="002765B7" w:rsidRPr="00602B17" w:rsidTr="00942336">
        <w:trPr>
          <w:gridAfter w:val="1"/>
          <w:wAfter w:w="1043" w:type="dxa"/>
        </w:trPr>
        <w:tc>
          <w:tcPr>
            <w:tcW w:w="5240" w:type="dxa"/>
          </w:tcPr>
          <w:p w:rsidR="002765B7" w:rsidRPr="00602B17" w:rsidRDefault="002765B7" w:rsidP="00942336">
            <w:pPr>
              <w:jc w:val="center"/>
              <w:rPr>
                <w:b/>
                <w:caps/>
              </w:rPr>
            </w:pPr>
          </w:p>
        </w:tc>
        <w:tc>
          <w:tcPr>
            <w:tcW w:w="5386" w:type="dxa"/>
          </w:tcPr>
          <w:p w:rsidR="002765B7" w:rsidRPr="00602B17" w:rsidRDefault="002765B7" w:rsidP="00942336">
            <w:pPr>
              <w:jc w:val="center"/>
              <w:rPr>
                <w:b/>
                <w:caps/>
              </w:rPr>
            </w:pPr>
          </w:p>
        </w:tc>
      </w:tr>
      <w:tr w:rsidR="002765B7" w:rsidRPr="00602B17" w:rsidTr="00942336">
        <w:trPr>
          <w:gridAfter w:val="1"/>
          <w:wAfter w:w="1043" w:type="dxa"/>
        </w:trPr>
        <w:tc>
          <w:tcPr>
            <w:tcW w:w="5240" w:type="dxa"/>
          </w:tcPr>
          <w:p w:rsidR="002765B7" w:rsidRPr="00602B17" w:rsidRDefault="002765B7" w:rsidP="00EC58F2">
            <w:pPr>
              <w:tabs>
                <w:tab w:val="left" w:pos="4712"/>
                <w:tab w:val="left" w:pos="9781"/>
              </w:tabs>
              <w:ind w:right="47"/>
              <w:rPr>
                <w:bCs/>
              </w:rPr>
            </w:pPr>
          </w:p>
        </w:tc>
        <w:tc>
          <w:tcPr>
            <w:tcW w:w="5386" w:type="dxa"/>
          </w:tcPr>
          <w:p w:rsidR="002765B7" w:rsidRPr="00602B17" w:rsidRDefault="002765B7" w:rsidP="00942336">
            <w:pPr>
              <w:jc w:val="center"/>
            </w:pPr>
          </w:p>
        </w:tc>
      </w:tr>
      <w:tr w:rsidR="002765B7" w:rsidRPr="00602B17" w:rsidTr="00942336">
        <w:trPr>
          <w:gridAfter w:val="1"/>
          <w:wAfter w:w="1043" w:type="dxa"/>
        </w:trPr>
        <w:tc>
          <w:tcPr>
            <w:tcW w:w="5240" w:type="dxa"/>
          </w:tcPr>
          <w:p w:rsidR="002765B7" w:rsidRPr="00602B17" w:rsidRDefault="002765B7" w:rsidP="00942336">
            <w:pPr>
              <w:jc w:val="center"/>
            </w:pPr>
          </w:p>
        </w:tc>
        <w:tc>
          <w:tcPr>
            <w:tcW w:w="5386" w:type="dxa"/>
          </w:tcPr>
          <w:p w:rsidR="002765B7" w:rsidRPr="00602B17" w:rsidRDefault="002765B7" w:rsidP="00942336">
            <w:pPr>
              <w:jc w:val="center"/>
            </w:pPr>
          </w:p>
        </w:tc>
      </w:tr>
      <w:tr w:rsidR="000B507C" w:rsidRPr="00602B17" w:rsidTr="00942336">
        <w:trPr>
          <w:gridAfter w:val="1"/>
          <w:wAfter w:w="1043" w:type="dxa"/>
        </w:trPr>
        <w:tc>
          <w:tcPr>
            <w:tcW w:w="5240" w:type="dxa"/>
          </w:tcPr>
          <w:p w:rsidR="000B507C" w:rsidRPr="00602B17" w:rsidRDefault="000B507C" w:rsidP="000B507C"/>
        </w:tc>
        <w:tc>
          <w:tcPr>
            <w:tcW w:w="5386" w:type="dxa"/>
          </w:tcPr>
          <w:p w:rsidR="000B507C" w:rsidRPr="00602B17" w:rsidRDefault="000B507C" w:rsidP="000B507C"/>
        </w:tc>
      </w:tr>
      <w:tr w:rsidR="002765B7" w:rsidRPr="00602B17" w:rsidTr="00942336">
        <w:trPr>
          <w:gridAfter w:val="1"/>
          <w:wAfter w:w="1043" w:type="dxa"/>
          <w:trHeight w:val="727"/>
        </w:trPr>
        <w:tc>
          <w:tcPr>
            <w:tcW w:w="5240" w:type="dxa"/>
          </w:tcPr>
          <w:p w:rsidR="002765B7" w:rsidRPr="00602B17" w:rsidRDefault="002765B7" w:rsidP="00942336">
            <w:pPr>
              <w:rPr>
                <w:vertAlign w:val="superscript"/>
              </w:rPr>
            </w:pPr>
          </w:p>
        </w:tc>
        <w:tc>
          <w:tcPr>
            <w:tcW w:w="5386" w:type="dxa"/>
          </w:tcPr>
          <w:p w:rsidR="002765B7" w:rsidRPr="00602B17" w:rsidRDefault="002765B7" w:rsidP="00942336">
            <w:pPr>
              <w:rPr>
                <w:vertAlign w:val="superscript"/>
              </w:rPr>
            </w:pPr>
          </w:p>
        </w:tc>
      </w:tr>
    </w:tbl>
    <w:p w:rsidR="008577D2" w:rsidRPr="00602B17" w:rsidRDefault="007B66A9" w:rsidP="008577D2">
      <w:pPr>
        <w:jc w:val="right"/>
        <w:rPr>
          <w:b/>
        </w:rPr>
      </w:pPr>
      <w:r w:rsidRPr="00602B17">
        <w:rPr>
          <w:b/>
        </w:rPr>
        <w:br w:type="page"/>
      </w:r>
      <w:r w:rsidR="008577D2" w:rsidRPr="00602B17">
        <w:rPr>
          <w:b/>
        </w:rPr>
        <w:lastRenderedPageBreak/>
        <w:t>Приложение № 1</w:t>
      </w:r>
    </w:p>
    <w:p w:rsidR="008577D2" w:rsidRPr="00602B17" w:rsidRDefault="008577D2" w:rsidP="008577D2">
      <w:pPr>
        <w:jc w:val="right"/>
        <w:rPr>
          <w:b/>
          <w:bCs/>
          <w:color w:val="050505"/>
        </w:rPr>
      </w:pPr>
      <w:r w:rsidRPr="00602B17">
        <w:t xml:space="preserve">к Контракту № </w:t>
      </w:r>
      <w:r w:rsidRPr="00602B17">
        <w:rPr>
          <w:b/>
          <w:bCs/>
          <w:color w:val="050505"/>
        </w:rPr>
        <w:t>__________</w:t>
      </w:r>
    </w:p>
    <w:p w:rsidR="00756D44" w:rsidRPr="00602B17" w:rsidRDefault="00756D44" w:rsidP="00756D44">
      <w:pPr>
        <w:jc w:val="right"/>
      </w:pPr>
      <w:r w:rsidRPr="00602B17">
        <w:t>от «___» _________ 2020 г.</w:t>
      </w:r>
    </w:p>
    <w:p w:rsidR="0069690B" w:rsidRPr="00602B17" w:rsidRDefault="0069690B" w:rsidP="0069690B">
      <w:pPr>
        <w:shd w:val="clear" w:color="auto" w:fill="FFFFFF"/>
        <w:ind w:right="-1"/>
        <w:jc w:val="center"/>
        <w:rPr>
          <w:b/>
          <w:bCs/>
        </w:rPr>
      </w:pPr>
    </w:p>
    <w:p w:rsidR="00510B30" w:rsidRPr="00602B17" w:rsidRDefault="00510B30" w:rsidP="00BD7B8A">
      <w:pPr>
        <w:jc w:val="center"/>
        <w:rPr>
          <w:b/>
        </w:rPr>
      </w:pPr>
      <w:r w:rsidRPr="00602B17">
        <w:rPr>
          <w:b/>
        </w:rPr>
        <w:t>ТЕХНИЧЕСКОЕ ЗАДАНИЕ</w:t>
      </w:r>
    </w:p>
    <w:p w:rsidR="006A20D4" w:rsidRPr="00602B17" w:rsidRDefault="00E4610C" w:rsidP="005D542E">
      <w:pPr>
        <w:ind w:firstLine="709"/>
        <w:jc w:val="right"/>
        <w:outlineLvl w:val="1"/>
      </w:pPr>
      <w:r>
        <w:t>В</w:t>
      </w:r>
      <w:r w:rsidRPr="00602B17">
        <w:t>ыполн</w:t>
      </w:r>
      <w:r>
        <w:t>ение</w:t>
      </w:r>
      <w:r w:rsidRPr="00602B17">
        <w:t xml:space="preserve"> работ по благоустройству территории муниципального образования городской округ Симферополь Республики Крым, связанные с приобретением и обустройством детских игровых площадок в количестве 19 шт., в соответствии с утвержденной схемой</w:t>
      </w:r>
      <w:r w:rsidRPr="00602B17">
        <w:rPr>
          <w:sz w:val="28"/>
          <w:szCs w:val="28"/>
        </w:rPr>
        <w:t xml:space="preserve"> </w:t>
      </w:r>
      <w:r w:rsidRPr="00602B17">
        <w:t>дислокации</w:t>
      </w:r>
    </w:p>
    <w:p w:rsidR="00E4610C" w:rsidRPr="008E7091" w:rsidRDefault="00E4610C" w:rsidP="00E4610C">
      <w:pPr>
        <w:autoSpaceDN w:val="0"/>
        <w:jc w:val="both"/>
        <w:textAlignment w:val="baseline"/>
        <w:rPr>
          <w:b/>
          <w:color w:val="000000"/>
          <w:kern w:val="3"/>
          <w:lang w:eastAsia="en-US"/>
        </w:rPr>
      </w:pPr>
      <w:r>
        <w:rPr>
          <w:b/>
          <w:color w:val="000000"/>
          <w:kern w:val="3"/>
          <w:lang w:eastAsia="en-US"/>
        </w:rPr>
        <w:t>1. Место выполнения работ:</w:t>
      </w:r>
    </w:p>
    <w:p w:rsidR="00E4610C" w:rsidRPr="00602B17" w:rsidRDefault="00E4610C" w:rsidP="00E4610C">
      <w:pPr>
        <w:pStyle w:val="TableParagraph"/>
        <w:ind w:right="95"/>
        <w:jc w:val="both"/>
        <w:rPr>
          <w:i/>
          <w:color w:val="000000" w:themeColor="text1"/>
          <w:sz w:val="20"/>
          <w:szCs w:val="20"/>
          <w:lang w:val="ru-RU"/>
        </w:rPr>
      </w:pPr>
      <w:r w:rsidRPr="00602B17">
        <w:rPr>
          <w:rFonts w:eastAsia="Arial Unicode MS"/>
          <w:color w:val="000000"/>
          <w:lang w:val="ru-RU" w:eastAsia="ru-RU"/>
        </w:rPr>
        <w:t>(далее – Объекты):</w:t>
      </w:r>
      <w:r w:rsidRPr="00602B17">
        <w:rPr>
          <w:i/>
          <w:color w:val="000000" w:themeColor="text1"/>
          <w:sz w:val="20"/>
          <w:szCs w:val="20"/>
          <w:lang w:val="ru-RU"/>
        </w:rPr>
        <w:t>295000, Российская   Федерация, Республика   Крым,</w:t>
      </w:r>
    </w:p>
    <w:p w:rsidR="00E4610C" w:rsidRPr="00602B17" w:rsidRDefault="00E4610C" w:rsidP="00E4610C">
      <w:pPr>
        <w:pStyle w:val="TableParagraph"/>
        <w:ind w:right="95"/>
        <w:jc w:val="both"/>
        <w:rPr>
          <w:i/>
          <w:color w:val="000000" w:themeColor="text1"/>
          <w:sz w:val="20"/>
          <w:szCs w:val="20"/>
          <w:lang w:val="ru-RU"/>
        </w:rPr>
      </w:pPr>
      <w:r w:rsidRPr="00602B17">
        <w:rPr>
          <w:i/>
          <w:color w:val="000000" w:themeColor="text1"/>
          <w:sz w:val="20"/>
          <w:szCs w:val="20"/>
          <w:lang w:val="ru-RU"/>
        </w:rPr>
        <w:t xml:space="preserve"> г. Симферополь</w:t>
      </w:r>
    </w:p>
    <w:p w:rsidR="00E4610C" w:rsidRDefault="00E4610C" w:rsidP="00E4610C">
      <w:pPr>
        <w:pStyle w:val="TableParagraph"/>
        <w:ind w:right="95"/>
        <w:jc w:val="both"/>
        <w:rPr>
          <w:i/>
          <w:color w:val="000000" w:themeColor="text1"/>
          <w:sz w:val="20"/>
          <w:szCs w:val="20"/>
          <w:lang w:val="ru-RU"/>
        </w:rPr>
      </w:pPr>
      <w:r w:rsidRPr="00602B17">
        <w:rPr>
          <w:i/>
          <w:color w:val="000000" w:themeColor="text1"/>
          <w:sz w:val="20"/>
          <w:szCs w:val="20"/>
          <w:lang w:val="ru-RU"/>
        </w:rPr>
        <w:t>-</w:t>
      </w:r>
      <w:proofErr w:type="spellStart"/>
      <w:r>
        <w:rPr>
          <w:i/>
          <w:color w:val="000000" w:themeColor="text1"/>
          <w:sz w:val="20"/>
          <w:szCs w:val="20"/>
          <w:lang w:val="ru-RU"/>
        </w:rPr>
        <w:t>ул</w:t>
      </w:r>
      <w:proofErr w:type="gramStart"/>
      <w:r>
        <w:rPr>
          <w:i/>
          <w:color w:val="000000" w:themeColor="text1"/>
          <w:sz w:val="20"/>
          <w:szCs w:val="20"/>
          <w:lang w:val="ru-RU"/>
        </w:rPr>
        <w:t>.Д</w:t>
      </w:r>
      <w:proofErr w:type="gramEnd"/>
      <w:r>
        <w:rPr>
          <w:i/>
          <w:color w:val="000000" w:themeColor="text1"/>
          <w:sz w:val="20"/>
          <w:szCs w:val="20"/>
          <w:lang w:val="ru-RU"/>
        </w:rPr>
        <w:t>митрия</w:t>
      </w:r>
      <w:proofErr w:type="spellEnd"/>
      <w:r>
        <w:rPr>
          <w:i/>
          <w:color w:val="000000" w:themeColor="text1"/>
          <w:sz w:val="20"/>
          <w:szCs w:val="20"/>
          <w:lang w:val="ru-RU"/>
        </w:rPr>
        <w:t xml:space="preserve"> Ульянова,16;</w:t>
      </w:r>
    </w:p>
    <w:p w:rsidR="00E4610C" w:rsidRDefault="00E4610C" w:rsidP="00E4610C">
      <w:pPr>
        <w:pStyle w:val="TableParagraph"/>
        <w:ind w:right="95"/>
        <w:jc w:val="both"/>
        <w:rPr>
          <w:i/>
          <w:color w:val="000000" w:themeColor="text1"/>
          <w:sz w:val="20"/>
          <w:szCs w:val="20"/>
          <w:lang w:val="ru-RU"/>
        </w:rPr>
      </w:pPr>
      <w:proofErr w:type="gramStart"/>
      <w:r>
        <w:rPr>
          <w:i/>
          <w:color w:val="000000" w:themeColor="text1"/>
          <w:sz w:val="20"/>
          <w:szCs w:val="20"/>
          <w:lang w:val="ru-RU"/>
        </w:rPr>
        <w:t>-</w:t>
      </w:r>
      <w:r w:rsidR="00223132">
        <w:rPr>
          <w:i/>
          <w:color w:val="000000" w:themeColor="text1"/>
          <w:sz w:val="20"/>
          <w:szCs w:val="20"/>
          <w:lang w:val="ru-RU"/>
        </w:rPr>
        <w:t>27-я улица Коллективных садов, 25 (</w:t>
      </w:r>
      <w:proofErr w:type="spellStart"/>
      <w:r w:rsidR="00223132" w:rsidRPr="009663DA">
        <w:rPr>
          <w:i/>
          <w:color w:val="000000" w:themeColor="text1"/>
          <w:sz w:val="20"/>
          <w:szCs w:val="20"/>
          <w:lang w:val="ru-RU"/>
        </w:rPr>
        <w:t>мкрн</w:t>
      </w:r>
      <w:proofErr w:type="spellEnd"/>
      <w:r w:rsidR="00223132" w:rsidRPr="009663DA">
        <w:rPr>
          <w:i/>
          <w:color w:val="000000" w:themeColor="text1"/>
          <w:sz w:val="20"/>
          <w:szCs w:val="20"/>
          <w:lang w:val="ru-RU"/>
        </w:rPr>
        <w:t>.</w:t>
      </w:r>
      <w:proofErr w:type="gramEnd"/>
      <w:r w:rsidR="00223132" w:rsidRPr="009663DA">
        <w:rPr>
          <w:i/>
          <w:color w:val="000000" w:themeColor="text1"/>
          <w:sz w:val="20"/>
          <w:szCs w:val="20"/>
          <w:lang w:val="ru-RU"/>
        </w:rPr>
        <w:t xml:space="preserve"> </w:t>
      </w:r>
      <w:proofErr w:type="gramStart"/>
      <w:r w:rsidR="00223132" w:rsidRPr="009663DA">
        <w:rPr>
          <w:i/>
          <w:color w:val="000000" w:themeColor="text1"/>
          <w:sz w:val="20"/>
          <w:szCs w:val="20"/>
          <w:lang w:val="ru-RU"/>
        </w:rPr>
        <w:t>Каменка</w:t>
      </w:r>
      <w:r w:rsidR="00223132">
        <w:rPr>
          <w:i/>
          <w:color w:val="000000" w:themeColor="text1"/>
          <w:sz w:val="20"/>
          <w:szCs w:val="20"/>
          <w:lang w:val="ru-RU"/>
        </w:rPr>
        <w:t>)</w:t>
      </w:r>
      <w:r>
        <w:rPr>
          <w:i/>
          <w:color w:val="000000" w:themeColor="text1"/>
          <w:sz w:val="20"/>
          <w:szCs w:val="20"/>
          <w:lang w:val="ru-RU"/>
        </w:rPr>
        <w:t>;</w:t>
      </w:r>
      <w:proofErr w:type="gramEnd"/>
    </w:p>
    <w:p w:rsidR="00E4610C" w:rsidRDefault="00E4610C" w:rsidP="00E4610C">
      <w:pPr>
        <w:pStyle w:val="TableParagraph"/>
        <w:ind w:right="95"/>
        <w:jc w:val="both"/>
        <w:rPr>
          <w:i/>
          <w:color w:val="000000" w:themeColor="text1"/>
          <w:sz w:val="20"/>
          <w:szCs w:val="20"/>
          <w:lang w:val="ru-RU"/>
        </w:rPr>
      </w:pPr>
      <w:r>
        <w:rPr>
          <w:i/>
          <w:color w:val="000000" w:themeColor="text1"/>
          <w:sz w:val="20"/>
          <w:szCs w:val="20"/>
          <w:lang w:val="ru-RU"/>
        </w:rPr>
        <w:t>-ул</w:t>
      </w:r>
      <w:proofErr w:type="gramStart"/>
      <w:r>
        <w:rPr>
          <w:i/>
          <w:color w:val="000000" w:themeColor="text1"/>
          <w:sz w:val="20"/>
          <w:szCs w:val="20"/>
          <w:lang w:val="ru-RU"/>
        </w:rPr>
        <w:t>.Я</w:t>
      </w:r>
      <w:proofErr w:type="gramEnd"/>
      <w:r>
        <w:rPr>
          <w:i/>
          <w:color w:val="000000" w:themeColor="text1"/>
          <w:sz w:val="20"/>
          <w:szCs w:val="20"/>
          <w:lang w:val="ru-RU"/>
        </w:rPr>
        <w:t>блочкова,10;</w:t>
      </w:r>
    </w:p>
    <w:p w:rsidR="00E4610C" w:rsidRDefault="00E4610C" w:rsidP="00E4610C">
      <w:pPr>
        <w:pStyle w:val="TableParagraph"/>
        <w:ind w:right="95"/>
        <w:jc w:val="both"/>
        <w:rPr>
          <w:i/>
          <w:color w:val="000000" w:themeColor="text1"/>
          <w:sz w:val="20"/>
          <w:szCs w:val="20"/>
          <w:lang w:val="ru-RU"/>
        </w:rPr>
      </w:pPr>
      <w:r>
        <w:rPr>
          <w:i/>
          <w:color w:val="000000" w:themeColor="text1"/>
          <w:sz w:val="20"/>
          <w:szCs w:val="20"/>
          <w:lang w:val="ru-RU"/>
        </w:rPr>
        <w:t>-ул</w:t>
      </w:r>
      <w:proofErr w:type="gramStart"/>
      <w:r>
        <w:rPr>
          <w:i/>
          <w:color w:val="000000" w:themeColor="text1"/>
          <w:sz w:val="20"/>
          <w:szCs w:val="20"/>
          <w:lang w:val="ru-RU"/>
        </w:rPr>
        <w:t>.Н</w:t>
      </w:r>
      <w:proofErr w:type="gramEnd"/>
      <w:r>
        <w:rPr>
          <w:i/>
          <w:color w:val="000000" w:themeColor="text1"/>
          <w:sz w:val="20"/>
          <w:szCs w:val="20"/>
          <w:lang w:val="ru-RU"/>
        </w:rPr>
        <w:t>иканорова,3;</w:t>
      </w:r>
    </w:p>
    <w:p w:rsidR="00E4610C" w:rsidRDefault="00E4610C" w:rsidP="00E4610C">
      <w:pPr>
        <w:pStyle w:val="TableParagraph"/>
        <w:ind w:right="95"/>
        <w:jc w:val="both"/>
        <w:rPr>
          <w:i/>
          <w:color w:val="000000" w:themeColor="text1"/>
          <w:sz w:val="20"/>
          <w:szCs w:val="20"/>
          <w:lang w:val="ru-RU"/>
        </w:rPr>
      </w:pPr>
      <w:r>
        <w:rPr>
          <w:i/>
          <w:color w:val="000000" w:themeColor="text1"/>
          <w:sz w:val="20"/>
          <w:szCs w:val="20"/>
          <w:lang w:val="ru-RU"/>
        </w:rPr>
        <w:t>-ул</w:t>
      </w:r>
      <w:proofErr w:type="gramStart"/>
      <w:r>
        <w:rPr>
          <w:i/>
          <w:color w:val="000000" w:themeColor="text1"/>
          <w:sz w:val="20"/>
          <w:szCs w:val="20"/>
          <w:lang w:val="ru-RU"/>
        </w:rPr>
        <w:t>.К</w:t>
      </w:r>
      <w:proofErr w:type="gramEnd"/>
      <w:r>
        <w:rPr>
          <w:i/>
          <w:color w:val="000000" w:themeColor="text1"/>
          <w:sz w:val="20"/>
          <w:szCs w:val="20"/>
          <w:lang w:val="ru-RU"/>
        </w:rPr>
        <w:t>овыльная,44;</w:t>
      </w:r>
    </w:p>
    <w:p w:rsidR="00E4610C" w:rsidRDefault="00E4610C" w:rsidP="00E4610C">
      <w:pPr>
        <w:pStyle w:val="TableParagraph"/>
        <w:ind w:right="95"/>
        <w:jc w:val="both"/>
        <w:rPr>
          <w:i/>
          <w:color w:val="000000" w:themeColor="text1"/>
          <w:sz w:val="20"/>
          <w:szCs w:val="20"/>
          <w:lang w:val="ru-RU"/>
        </w:rPr>
      </w:pPr>
      <w:r>
        <w:rPr>
          <w:i/>
          <w:color w:val="000000" w:themeColor="text1"/>
          <w:sz w:val="20"/>
          <w:szCs w:val="20"/>
          <w:lang w:val="ru-RU"/>
        </w:rPr>
        <w:t>-ул</w:t>
      </w:r>
      <w:proofErr w:type="gramStart"/>
      <w:r>
        <w:rPr>
          <w:i/>
          <w:color w:val="000000" w:themeColor="text1"/>
          <w:sz w:val="20"/>
          <w:szCs w:val="20"/>
          <w:lang w:val="ru-RU"/>
        </w:rPr>
        <w:t>.Г</w:t>
      </w:r>
      <w:proofErr w:type="gramEnd"/>
      <w:r>
        <w:rPr>
          <w:i/>
          <w:color w:val="000000" w:themeColor="text1"/>
          <w:sz w:val="20"/>
          <w:szCs w:val="20"/>
          <w:lang w:val="ru-RU"/>
        </w:rPr>
        <w:t>айдара,14;</w:t>
      </w:r>
    </w:p>
    <w:p w:rsidR="00E4610C" w:rsidRDefault="00E4610C" w:rsidP="00E4610C">
      <w:pPr>
        <w:pStyle w:val="TableParagraph"/>
        <w:ind w:right="95"/>
        <w:jc w:val="both"/>
        <w:rPr>
          <w:i/>
          <w:color w:val="000000" w:themeColor="text1"/>
          <w:sz w:val="20"/>
          <w:szCs w:val="20"/>
          <w:lang w:val="ru-RU"/>
        </w:rPr>
      </w:pPr>
      <w:r>
        <w:rPr>
          <w:i/>
          <w:color w:val="000000" w:themeColor="text1"/>
          <w:sz w:val="20"/>
          <w:szCs w:val="20"/>
          <w:lang w:val="ru-RU"/>
        </w:rPr>
        <w:t>-</w:t>
      </w:r>
      <w:proofErr w:type="spellStart"/>
      <w:r>
        <w:rPr>
          <w:i/>
          <w:color w:val="000000" w:themeColor="text1"/>
          <w:sz w:val="20"/>
          <w:szCs w:val="20"/>
          <w:lang w:val="ru-RU"/>
        </w:rPr>
        <w:t>ул</w:t>
      </w:r>
      <w:proofErr w:type="gramStart"/>
      <w:r>
        <w:rPr>
          <w:i/>
          <w:color w:val="000000" w:themeColor="text1"/>
          <w:sz w:val="20"/>
          <w:szCs w:val="20"/>
          <w:lang w:val="ru-RU"/>
        </w:rPr>
        <w:t>.М</w:t>
      </w:r>
      <w:proofErr w:type="gramEnd"/>
      <w:r>
        <w:rPr>
          <w:i/>
          <w:color w:val="000000" w:themeColor="text1"/>
          <w:sz w:val="20"/>
          <w:szCs w:val="20"/>
          <w:lang w:val="ru-RU"/>
        </w:rPr>
        <w:t>аршала</w:t>
      </w:r>
      <w:proofErr w:type="spellEnd"/>
      <w:r>
        <w:rPr>
          <w:i/>
          <w:color w:val="000000" w:themeColor="text1"/>
          <w:sz w:val="20"/>
          <w:szCs w:val="20"/>
          <w:lang w:val="ru-RU"/>
        </w:rPr>
        <w:t xml:space="preserve"> Жукова,25;</w:t>
      </w:r>
    </w:p>
    <w:p w:rsidR="00E4610C" w:rsidRDefault="00E4610C" w:rsidP="00E4610C">
      <w:pPr>
        <w:pStyle w:val="TableParagraph"/>
        <w:ind w:right="95"/>
        <w:jc w:val="both"/>
        <w:rPr>
          <w:i/>
          <w:color w:val="000000" w:themeColor="text1"/>
          <w:sz w:val="20"/>
          <w:szCs w:val="20"/>
          <w:lang w:val="ru-RU"/>
        </w:rPr>
      </w:pPr>
      <w:r>
        <w:rPr>
          <w:i/>
          <w:color w:val="000000" w:themeColor="text1"/>
          <w:sz w:val="20"/>
          <w:szCs w:val="20"/>
          <w:lang w:val="ru-RU"/>
        </w:rPr>
        <w:t>-ул</w:t>
      </w:r>
      <w:proofErr w:type="gramStart"/>
      <w:r>
        <w:rPr>
          <w:i/>
          <w:color w:val="000000" w:themeColor="text1"/>
          <w:sz w:val="20"/>
          <w:szCs w:val="20"/>
          <w:lang w:val="ru-RU"/>
        </w:rPr>
        <w:t>.Б</w:t>
      </w:r>
      <w:proofErr w:type="gramEnd"/>
      <w:r>
        <w:rPr>
          <w:i/>
          <w:color w:val="000000" w:themeColor="text1"/>
          <w:sz w:val="20"/>
          <w:szCs w:val="20"/>
          <w:lang w:val="ru-RU"/>
        </w:rPr>
        <w:t>еспалова,156,158;</w:t>
      </w:r>
    </w:p>
    <w:p w:rsidR="00E4610C" w:rsidRDefault="00E4610C" w:rsidP="00E4610C">
      <w:pPr>
        <w:pStyle w:val="TableParagraph"/>
        <w:ind w:right="95"/>
        <w:jc w:val="both"/>
        <w:rPr>
          <w:i/>
          <w:color w:val="000000" w:themeColor="text1"/>
          <w:sz w:val="20"/>
          <w:szCs w:val="20"/>
          <w:lang w:val="ru-RU"/>
        </w:rPr>
      </w:pPr>
      <w:r>
        <w:rPr>
          <w:i/>
          <w:color w:val="000000" w:themeColor="text1"/>
          <w:sz w:val="20"/>
          <w:szCs w:val="20"/>
          <w:lang w:val="ru-RU"/>
        </w:rPr>
        <w:t>-</w:t>
      </w:r>
      <w:proofErr w:type="spellStart"/>
      <w:r>
        <w:rPr>
          <w:i/>
          <w:color w:val="000000" w:themeColor="text1"/>
          <w:sz w:val="20"/>
          <w:szCs w:val="20"/>
          <w:lang w:val="ru-RU"/>
        </w:rPr>
        <w:t>ул</w:t>
      </w:r>
      <w:proofErr w:type="gramStart"/>
      <w:r>
        <w:rPr>
          <w:i/>
          <w:color w:val="000000" w:themeColor="text1"/>
          <w:sz w:val="20"/>
          <w:szCs w:val="20"/>
          <w:lang w:val="ru-RU"/>
        </w:rPr>
        <w:t>.Е</w:t>
      </w:r>
      <w:proofErr w:type="gramEnd"/>
      <w:r>
        <w:rPr>
          <w:i/>
          <w:color w:val="000000" w:themeColor="text1"/>
          <w:sz w:val="20"/>
          <w:szCs w:val="20"/>
          <w:lang w:val="ru-RU"/>
        </w:rPr>
        <w:t>шиль</w:t>
      </w:r>
      <w:proofErr w:type="spellEnd"/>
      <w:r>
        <w:rPr>
          <w:i/>
          <w:color w:val="000000" w:themeColor="text1"/>
          <w:sz w:val="20"/>
          <w:szCs w:val="20"/>
          <w:lang w:val="ru-RU"/>
        </w:rPr>
        <w:t xml:space="preserve"> Ада,12,14;</w:t>
      </w:r>
    </w:p>
    <w:p w:rsidR="00E4610C" w:rsidRDefault="00E4610C" w:rsidP="00E4610C">
      <w:pPr>
        <w:pStyle w:val="TableParagraph"/>
        <w:ind w:right="95"/>
        <w:jc w:val="both"/>
        <w:rPr>
          <w:i/>
          <w:color w:val="000000" w:themeColor="text1"/>
          <w:sz w:val="20"/>
          <w:szCs w:val="20"/>
          <w:lang w:val="ru-RU"/>
        </w:rPr>
      </w:pPr>
      <w:r>
        <w:rPr>
          <w:i/>
          <w:color w:val="000000" w:themeColor="text1"/>
          <w:sz w:val="20"/>
          <w:szCs w:val="20"/>
          <w:lang w:val="ru-RU"/>
        </w:rPr>
        <w:t>-ул</w:t>
      </w:r>
      <w:proofErr w:type="gramStart"/>
      <w:r>
        <w:rPr>
          <w:i/>
          <w:color w:val="000000" w:themeColor="text1"/>
          <w:sz w:val="20"/>
          <w:szCs w:val="20"/>
          <w:lang w:val="ru-RU"/>
        </w:rPr>
        <w:t>.Ж</w:t>
      </w:r>
      <w:proofErr w:type="gramEnd"/>
      <w:r>
        <w:rPr>
          <w:i/>
          <w:color w:val="000000" w:themeColor="text1"/>
          <w:sz w:val="20"/>
          <w:szCs w:val="20"/>
          <w:lang w:val="ru-RU"/>
        </w:rPr>
        <w:t>идкова,76;</w:t>
      </w:r>
    </w:p>
    <w:p w:rsidR="00E4610C" w:rsidRDefault="00E4610C" w:rsidP="00E4610C">
      <w:pPr>
        <w:pStyle w:val="TableParagraph"/>
        <w:ind w:right="95"/>
        <w:jc w:val="both"/>
        <w:rPr>
          <w:i/>
          <w:color w:val="000000" w:themeColor="text1"/>
          <w:sz w:val="20"/>
          <w:szCs w:val="20"/>
          <w:lang w:val="ru-RU"/>
        </w:rPr>
      </w:pPr>
      <w:r>
        <w:rPr>
          <w:i/>
          <w:color w:val="000000" w:themeColor="text1"/>
          <w:sz w:val="20"/>
          <w:szCs w:val="20"/>
          <w:lang w:val="ru-RU"/>
        </w:rPr>
        <w:t>-</w:t>
      </w:r>
      <w:proofErr w:type="spellStart"/>
      <w:r>
        <w:rPr>
          <w:i/>
          <w:color w:val="000000" w:themeColor="text1"/>
          <w:sz w:val="20"/>
          <w:szCs w:val="20"/>
          <w:lang w:val="ru-RU"/>
        </w:rPr>
        <w:t>ул</w:t>
      </w:r>
      <w:proofErr w:type="gramStart"/>
      <w:r>
        <w:rPr>
          <w:i/>
          <w:color w:val="000000" w:themeColor="text1"/>
          <w:sz w:val="20"/>
          <w:szCs w:val="20"/>
          <w:lang w:val="ru-RU"/>
        </w:rPr>
        <w:t>.М</w:t>
      </w:r>
      <w:proofErr w:type="gramEnd"/>
      <w:r>
        <w:rPr>
          <w:i/>
          <w:color w:val="000000" w:themeColor="text1"/>
          <w:sz w:val="20"/>
          <w:szCs w:val="20"/>
          <w:lang w:val="ru-RU"/>
        </w:rPr>
        <w:t>арка</w:t>
      </w:r>
      <w:proofErr w:type="spellEnd"/>
      <w:r>
        <w:rPr>
          <w:i/>
          <w:color w:val="000000" w:themeColor="text1"/>
          <w:sz w:val="20"/>
          <w:szCs w:val="20"/>
          <w:lang w:val="ru-RU"/>
        </w:rPr>
        <w:t xml:space="preserve"> Донского,6;</w:t>
      </w:r>
    </w:p>
    <w:p w:rsidR="00E4610C" w:rsidRDefault="00E4610C" w:rsidP="00E4610C">
      <w:pPr>
        <w:pStyle w:val="TableParagraph"/>
        <w:ind w:right="95"/>
        <w:jc w:val="both"/>
        <w:rPr>
          <w:i/>
          <w:color w:val="000000" w:themeColor="text1"/>
          <w:sz w:val="20"/>
          <w:szCs w:val="20"/>
          <w:lang w:val="ru-RU"/>
        </w:rPr>
      </w:pPr>
      <w:r>
        <w:rPr>
          <w:i/>
          <w:color w:val="000000" w:themeColor="text1"/>
          <w:sz w:val="20"/>
          <w:szCs w:val="20"/>
          <w:lang w:val="ru-RU"/>
        </w:rPr>
        <w:t>-</w:t>
      </w:r>
      <w:proofErr w:type="spellStart"/>
      <w:r>
        <w:rPr>
          <w:i/>
          <w:color w:val="000000" w:themeColor="text1"/>
          <w:sz w:val="20"/>
          <w:szCs w:val="20"/>
          <w:lang w:val="ru-RU"/>
        </w:rPr>
        <w:t>ул</w:t>
      </w:r>
      <w:proofErr w:type="gramStart"/>
      <w:r>
        <w:rPr>
          <w:i/>
          <w:color w:val="000000" w:themeColor="text1"/>
          <w:sz w:val="20"/>
          <w:szCs w:val="20"/>
          <w:lang w:val="ru-RU"/>
        </w:rPr>
        <w:t>.Б</w:t>
      </w:r>
      <w:proofErr w:type="gramEnd"/>
      <w:r>
        <w:rPr>
          <w:i/>
          <w:color w:val="000000" w:themeColor="text1"/>
          <w:sz w:val="20"/>
          <w:szCs w:val="20"/>
          <w:lang w:val="ru-RU"/>
        </w:rPr>
        <w:t>ела</w:t>
      </w:r>
      <w:proofErr w:type="spellEnd"/>
      <w:r>
        <w:rPr>
          <w:i/>
          <w:color w:val="000000" w:themeColor="text1"/>
          <w:sz w:val="20"/>
          <w:szCs w:val="20"/>
          <w:lang w:val="ru-RU"/>
        </w:rPr>
        <w:t xml:space="preserve"> Куна,7;</w:t>
      </w:r>
    </w:p>
    <w:p w:rsidR="00E4610C" w:rsidRDefault="00E4610C" w:rsidP="00E4610C">
      <w:pPr>
        <w:pStyle w:val="TableParagraph"/>
        <w:ind w:right="95"/>
        <w:jc w:val="both"/>
        <w:rPr>
          <w:i/>
          <w:color w:val="000000" w:themeColor="text1"/>
          <w:sz w:val="20"/>
          <w:szCs w:val="20"/>
          <w:lang w:val="ru-RU"/>
        </w:rPr>
      </w:pPr>
      <w:r>
        <w:rPr>
          <w:i/>
          <w:color w:val="000000" w:themeColor="text1"/>
          <w:sz w:val="20"/>
          <w:szCs w:val="20"/>
          <w:lang w:val="ru-RU"/>
        </w:rPr>
        <w:t>-ул</w:t>
      </w:r>
      <w:proofErr w:type="gramStart"/>
      <w:r>
        <w:rPr>
          <w:i/>
          <w:color w:val="000000" w:themeColor="text1"/>
          <w:sz w:val="20"/>
          <w:szCs w:val="20"/>
          <w:lang w:val="ru-RU"/>
        </w:rPr>
        <w:t>.Г</w:t>
      </w:r>
      <w:proofErr w:type="gramEnd"/>
      <w:r>
        <w:rPr>
          <w:i/>
          <w:color w:val="000000" w:themeColor="text1"/>
          <w:sz w:val="20"/>
          <w:szCs w:val="20"/>
          <w:lang w:val="ru-RU"/>
        </w:rPr>
        <w:t>авена,103;</w:t>
      </w:r>
    </w:p>
    <w:p w:rsidR="00E4610C" w:rsidRDefault="00E4610C" w:rsidP="00E4610C">
      <w:pPr>
        <w:pStyle w:val="TableParagraph"/>
        <w:ind w:right="95"/>
        <w:jc w:val="both"/>
        <w:rPr>
          <w:i/>
          <w:color w:val="000000" w:themeColor="text1"/>
          <w:sz w:val="20"/>
          <w:szCs w:val="20"/>
          <w:lang w:val="ru-RU"/>
        </w:rPr>
      </w:pPr>
      <w:r>
        <w:rPr>
          <w:i/>
          <w:color w:val="000000" w:themeColor="text1"/>
          <w:sz w:val="20"/>
          <w:szCs w:val="20"/>
          <w:lang w:val="ru-RU"/>
        </w:rPr>
        <w:t>-ул</w:t>
      </w:r>
      <w:proofErr w:type="gramStart"/>
      <w:r>
        <w:rPr>
          <w:i/>
          <w:color w:val="000000" w:themeColor="text1"/>
          <w:sz w:val="20"/>
          <w:szCs w:val="20"/>
          <w:lang w:val="ru-RU"/>
        </w:rPr>
        <w:t>.Р</w:t>
      </w:r>
      <w:proofErr w:type="gramEnd"/>
      <w:r>
        <w:rPr>
          <w:i/>
          <w:color w:val="000000" w:themeColor="text1"/>
          <w:sz w:val="20"/>
          <w:szCs w:val="20"/>
          <w:lang w:val="ru-RU"/>
        </w:rPr>
        <w:t>акетная,12/ул.Ларионова,40а;</w:t>
      </w:r>
    </w:p>
    <w:p w:rsidR="00E4610C" w:rsidRDefault="00E4610C" w:rsidP="00E4610C">
      <w:pPr>
        <w:pStyle w:val="TableParagraph"/>
        <w:ind w:right="95"/>
        <w:jc w:val="both"/>
        <w:rPr>
          <w:i/>
          <w:color w:val="000000" w:themeColor="text1"/>
          <w:sz w:val="20"/>
          <w:szCs w:val="20"/>
          <w:lang w:val="ru-RU"/>
        </w:rPr>
      </w:pPr>
      <w:r>
        <w:rPr>
          <w:i/>
          <w:color w:val="000000" w:themeColor="text1"/>
          <w:sz w:val="20"/>
          <w:szCs w:val="20"/>
          <w:lang w:val="ru-RU"/>
        </w:rPr>
        <w:t>-ул</w:t>
      </w:r>
      <w:proofErr w:type="gramStart"/>
      <w:r>
        <w:rPr>
          <w:i/>
          <w:color w:val="000000" w:themeColor="text1"/>
          <w:sz w:val="20"/>
          <w:szCs w:val="20"/>
          <w:lang w:val="ru-RU"/>
        </w:rPr>
        <w:t>.Б</w:t>
      </w:r>
      <w:proofErr w:type="gramEnd"/>
      <w:r>
        <w:rPr>
          <w:i/>
          <w:color w:val="000000" w:themeColor="text1"/>
          <w:sz w:val="20"/>
          <w:szCs w:val="20"/>
          <w:lang w:val="ru-RU"/>
        </w:rPr>
        <w:t>алаклавская,115,117;</w:t>
      </w:r>
    </w:p>
    <w:p w:rsidR="00E4610C" w:rsidRDefault="00E4610C" w:rsidP="00E4610C">
      <w:pPr>
        <w:pStyle w:val="TableParagraph"/>
        <w:ind w:right="95"/>
        <w:jc w:val="both"/>
        <w:rPr>
          <w:i/>
          <w:color w:val="000000" w:themeColor="text1"/>
          <w:sz w:val="20"/>
          <w:szCs w:val="20"/>
          <w:lang w:val="ru-RU"/>
        </w:rPr>
      </w:pPr>
      <w:r>
        <w:rPr>
          <w:i/>
          <w:color w:val="000000" w:themeColor="text1"/>
          <w:sz w:val="20"/>
          <w:szCs w:val="20"/>
          <w:lang w:val="ru-RU"/>
        </w:rPr>
        <w:t>-ул</w:t>
      </w:r>
      <w:proofErr w:type="gramStart"/>
      <w:r>
        <w:rPr>
          <w:i/>
          <w:color w:val="000000" w:themeColor="text1"/>
          <w:sz w:val="20"/>
          <w:szCs w:val="20"/>
          <w:lang w:val="ru-RU"/>
        </w:rPr>
        <w:t>.Б</w:t>
      </w:r>
      <w:proofErr w:type="gramEnd"/>
      <w:r>
        <w:rPr>
          <w:i/>
          <w:color w:val="000000" w:themeColor="text1"/>
          <w:sz w:val="20"/>
          <w:szCs w:val="20"/>
          <w:lang w:val="ru-RU"/>
        </w:rPr>
        <w:t>аррикадная,61,63;</w:t>
      </w:r>
    </w:p>
    <w:p w:rsidR="00E4610C" w:rsidRDefault="00E4610C" w:rsidP="00E4610C">
      <w:pPr>
        <w:pStyle w:val="TableParagraph"/>
        <w:ind w:right="95"/>
        <w:jc w:val="both"/>
        <w:rPr>
          <w:i/>
          <w:color w:val="000000" w:themeColor="text1"/>
          <w:sz w:val="20"/>
          <w:szCs w:val="20"/>
          <w:lang w:val="ru-RU"/>
        </w:rPr>
      </w:pPr>
      <w:r>
        <w:rPr>
          <w:i/>
          <w:color w:val="000000" w:themeColor="text1"/>
          <w:sz w:val="20"/>
          <w:szCs w:val="20"/>
          <w:lang w:val="ru-RU"/>
        </w:rPr>
        <w:t>-ул</w:t>
      </w:r>
      <w:proofErr w:type="gramStart"/>
      <w:r>
        <w:rPr>
          <w:i/>
          <w:color w:val="000000" w:themeColor="text1"/>
          <w:sz w:val="20"/>
          <w:szCs w:val="20"/>
          <w:lang w:val="ru-RU"/>
        </w:rPr>
        <w:t>.Г</w:t>
      </w:r>
      <w:proofErr w:type="gramEnd"/>
      <w:r>
        <w:rPr>
          <w:i/>
          <w:color w:val="000000" w:themeColor="text1"/>
          <w:sz w:val="20"/>
          <w:szCs w:val="20"/>
          <w:lang w:val="ru-RU"/>
        </w:rPr>
        <w:t>урзуфская,56;</w:t>
      </w:r>
    </w:p>
    <w:p w:rsidR="00E4610C" w:rsidRDefault="00E4610C" w:rsidP="00E4610C">
      <w:pPr>
        <w:pStyle w:val="TableParagraph"/>
        <w:ind w:right="95"/>
        <w:jc w:val="both"/>
        <w:rPr>
          <w:i/>
          <w:color w:val="000000" w:themeColor="text1"/>
          <w:sz w:val="20"/>
          <w:szCs w:val="20"/>
          <w:lang w:val="ru-RU"/>
        </w:rPr>
      </w:pPr>
      <w:r>
        <w:rPr>
          <w:i/>
          <w:color w:val="000000" w:themeColor="text1"/>
          <w:sz w:val="20"/>
          <w:szCs w:val="20"/>
          <w:lang w:val="ru-RU"/>
        </w:rPr>
        <w:t>-ул</w:t>
      </w:r>
      <w:proofErr w:type="gramStart"/>
      <w:r>
        <w:rPr>
          <w:i/>
          <w:color w:val="000000" w:themeColor="text1"/>
          <w:sz w:val="20"/>
          <w:szCs w:val="20"/>
          <w:lang w:val="ru-RU"/>
        </w:rPr>
        <w:t>.Ф</w:t>
      </w:r>
      <w:proofErr w:type="gramEnd"/>
      <w:r>
        <w:rPr>
          <w:i/>
          <w:color w:val="000000" w:themeColor="text1"/>
          <w:sz w:val="20"/>
          <w:szCs w:val="20"/>
          <w:lang w:val="ru-RU"/>
        </w:rPr>
        <w:t>рунзе,16-а;</w:t>
      </w:r>
    </w:p>
    <w:p w:rsidR="00E4610C" w:rsidRPr="00602B17" w:rsidRDefault="00E4610C" w:rsidP="00E4610C">
      <w:pPr>
        <w:pStyle w:val="TableParagraph"/>
        <w:ind w:right="95"/>
        <w:jc w:val="both"/>
        <w:rPr>
          <w:i/>
          <w:color w:val="000000" w:themeColor="text1"/>
          <w:sz w:val="20"/>
          <w:szCs w:val="20"/>
          <w:lang w:val="ru-RU"/>
        </w:rPr>
      </w:pPr>
      <w:r>
        <w:rPr>
          <w:i/>
          <w:color w:val="000000" w:themeColor="text1"/>
          <w:sz w:val="20"/>
          <w:szCs w:val="20"/>
          <w:lang w:val="ru-RU"/>
        </w:rPr>
        <w:t>-пр</w:t>
      </w:r>
      <w:proofErr w:type="gramStart"/>
      <w:r>
        <w:rPr>
          <w:i/>
          <w:color w:val="000000" w:themeColor="text1"/>
          <w:sz w:val="20"/>
          <w:szCs w:val="20"/>
          <w:lang w:val="ru-RU"/>
        </w:rPr>
        <w:t>.П</w:t>
      </w:r>
      <w:proofErr w:type="gramEnd"/>
      <w:r>
        <w:rPr>
          <w:i/>
          <w:color w:val="000000" w:themeColor="text1"/>
          <w:sz w:val="20"/>
          <w:szCs w:val="20"/>
          <w:lang w:val="ru-RU"/>
        </w:rPr>
        <w:t>обеды,64</w:t>
      </w:r>
    </w:p>
    <w:p w:rsidR="00E4610C" w:rsidRDefault="00E4610C" w:rsidP="00E4610C">
      <w:pPr>
        <w:autoSpaceDN w:val="0"/>
        <w:jc w:val="both"/>
        <w:textAlignment w:val="baseline"/>
        <w:rPr>
          <w:rFonts w:eastAsia="Arial Unicode MS"/>
          <w:b/>
          <w:kern w:val="3"/>
          <w:lang w:eastAsia="en-US"/>
        </w:rPr>
      </w:pPr>
      <w:r>
        <w:rPr>
          <w:rFonts w:eastAsia="Arial Unicode MS"/>
          <w:b/>
          <w:kern w:val="3"/>
          <w:lang w:eastAsia="en-US"/>
        </w:rPr>
        <w:t>2. Сроки (периоды) выполнения работ:</w:t>
      </w:r>
    </w:p>
    <w:p w:rsidR="00E4610C" w:rsidRPr="00602B17" w:rsidRDefault="00E4610C" w:rsidP="00E4610C">
      <w:pPr>
        <w:widowControl w:val="0"/>
        <w:suppressAutoHyphens w:val="0"/>
        <w:autoSpaceDE w:val="0"/>
        <w:autoSpaceDN w:val="0"/>
        <w:adjustRightInd w:val="0"/>
        <w:ind w:right="-1"/>
        <w:jc w:val="both"/>
        <w:rPr>
          <w:rFonts w:eastAsia="Arial Unicode MS"/>
          <w:color w:val="000000"/>
          <w:lang w:eastAsia="ru-RU"/>
        </w:rPr>
      </w:pPr>
      <w:r>
        <w:rPr>
          <w:rFonts w:eastAsia="Calibri"/>
          <w:kern w:val="3"/>
          <w:lang w:eastAsia="en-US"/>
        </w:rPr>
        <w:t xml:space="preserve">2.1. </w:t>
      </w:r>
      <w:r w:rsidRPr="00602B17">
        <w:rPr>
          <w:rFonts w:eastAsia="Arial Unicode MS"/>
          <w:color w:val="000000"/>
          <w:lang w:eastAsia="ru-RU"/>
        </w:rPr>
        <w:t xml:space="preserve">Общий срок выполнения работ: </w:t>
      </w:r>
      <w:r w:rsidRPr="00602B17">
        <w:rPr>
          <w:rFonts w:eastAsia="Calibri"/>
          <w:bCs/>
        </w:rPr>
        <w:t>с момента заключения Контракта до 20 декабря 2020 года включительно</w:t>
      </w:r>
      <w:r w:rsidRPr="00602B17">
        <w:rPr>
          <w:rFonts w:eastAsia="Arial Unicode MS"/>
          <w:color w:val="000000"/>
          <w:lang w:eastAsia="ru-RU"/>
        </w:rPr>
        <w:t>.</w:t>
      </w:r>
    </w:p>
    <w:p w:rsidR="00E4610C" w:rsidRDefault="00E4610C" w:rsidP="00E4610C">
      <w:pPr>
        <w:autoSpaceDN w:val="0"/>
        <w:spacing w:after="80"/>
        <w:jc w:val="both"/>
        <w:textAlignment w:val="baseline"/>
        <w:rPr>
          <w:rFonts w:eastAsia="Calibri"/>
          <w:kern w:val="3"/>
          <w:lang w:eastAsia="en-US"/>
        </w:rPr>
      </w:pPr>
      <w:r>
        <w:rPr>
          <w:rFonts w:eastAsia="Calibri"/>
          <w:kern w:val="3"/>
          <w:lang w:eastAsia="en-US"/>
        </w:rPr>
        <w:t xml:space="preserve">2.2. Подрядчик вправе выполнить и сдать работы Заказчику досрочно.  </w:t>
      </w:r>
    </w:p>
    <w:p w:rsidR="00E4610C" w:rsidRDefault="00E4610C" w:rsidP="00E4610C">
      <w:pPr>
        <w:autoSpaceDN w:val="0"/>
        <w:spacing w:after="80"/>
        <w:jc w:val="both"/>
        <w:textAlignment w:val="baseline"/>
        <w:rPr>
          <w:rFonts w:eastAsia="Calibri"/>
          <w:kern w:val="3"/>
          <w:lang w:eastAsia="en-US"/>
        </w:rPr>
      </w:pPr>
      <w:r>
        <w:rPr>
          <w:rFonts w:eastAsia="Calibri"/>
          <w:kern w:val="3"/>
          <w:lang w:eastAsia="en-US"/>
        </w:rPr>
        <w:t xml:space="preserve">    </w:t>
      </w:r>
      <w:r w:rsidRPr="00401E7B">
        <w:rPr>
          <w:rFonts w:eastAsia="Calibri"/>
          <w:b/>
          <w:kern w:val="3"/>
          <w:lang w:eastAsia="en-US"/>
        </w:rPr>
        <w:t xml:space="preserve">3. Источник финансирования: </w:t>
      </w:r>
      <w:r w:rsidRPr="00825A5C">
        <w:rPr>
          <w:i/>
          <w:color w:val="000000" w:themeColor="text1"/>
        </w:rPr>
        <w:t>бюджет муниципального образования городской округ Симферополь Республики Крым</w:t>
      </w:r>
    </w:p>
    <w:p w:rsidR="00BD0484" w:rsidRPr="00E4610C" w:rsidRDefault="00E4610C" w:rsidP="00E4610C">
      <w:pPr>
        <w:autoSpaceDN w:val="0"/>
        <w:spacing w:after="80"/>
        <w:jc w:val="both"/>
        <w:textAlignment w:val="baseline"/>
        <w:rPr>
          <w:rFonts w:eastAsia="Calibri"/>
          <w:kern w:val="3"/>
          <w:lang w:eastAsia="en-US"/>
        </w:rPr>
      </w:pPr>
      <w:r w:rsidRPr="00E4610C">
        <w:rPr>
          <w:b/>
        </w:rPr>
        <w:t>4.</w:t>
      </w:r>
      <w:r w:rsidR="00BD0484" w:rsidRPr="00602B17">
        <w:rPr>
          <w:b/>
        </w:rPr>
        <w:t>Требования к выполняемым работам и поставляемому оборудованию</w:t>
      </w:r>
    </w:p>
    <w:p w:rsidR="00BD0484" w:rsidRPr="00602B17" w:rsidRDefault="00BD0484" w:rsidP="00BD0484">
      <w:pPr>
        <w:ind w:firstLine="709"/>
        <w:jc w:val="both"/>
        <w:outlineLvl w:val="1"/>
      </w:pPr>
      <w:r w:rsidRPr="00602B17">
        <w:t>Работы по установке оборудования должны соответствовать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установленным законодательством Российской Федерации. Все работы должны соответствовать требованиям государственных стандартов и выполняться в соответствии с действующим законодательством Российской Федерации, регламентирующим данный вид деятельности.</w:t>
      </w:r>
    </w:p>
    <w:p w:rsidR="00BD0484" w:rsidRPr="00602B17" w:rsidRDefault="00BD0484" w:rsidP="00BD0484">
      <w:pPr>
        <w:ind w:firstLine="709"/>
        <w:jc w:val="both"/>
        <w:outlineLvl w:val="1"/>
      </w:pPr>
      <w:r w:rsidRPr="00602B17">
        <w:t>Качество оборудования должно соответствовать требованиям действующих стандартов, характеристикам и свойствам, указанным в сертификатах. Оборудование должно быть новым, ранее не подвергаться ремонту, модернизации либо восстановлению, не должно быть снятым с длительного хранения.</w:t>
      </w:r>
    </w:p>
    <w:p w:rsidR="00BD0484" w:rsidRPr="00602B17" w:rsidRDefault="00BD0484" w:rsidP="00BD0484">
      <w:pPr>
        <w:ind w:firstLine="709"/>
        <w:jc w:val="both"/>
        <w:outlineLvl w:val="1"/>
      </w:pPr>
      <w:r w:rsidRPr="00602B17">
        <w:t>Предлагаемые товары, материалы, работы должны соответствовать настоящему техническому заданию.</w:t>
      </w:r>
    </w:p>
    <w:p w:rsidR="00BD0484" w:rsidRPr="00602B17" w:rsidRDefault="00BD0484" w:rsidP="00BD0484">
      <w:pPr>
        <w:ind w:firstLine="709"/>
        <w:jc w:val="both"/>
        <w:outlineLvl w:val="1"/>
      </w:pPr>
      <w:r w:rsidRPr="00602B17">
        <w:t>Поставка полнофункциональных эквивалентов допускается в случаях, когда они имеют характеристики не хуже указанных в техническом задании и обладают полной совместимостью с оригиналом.</w:t>
      </w:r>
    </w:p>
    <w:p w:rsidR="00BD0484" w:rsidRPr="00602B17" w:rsidRDefault="00BD0484" w:rsidP="00BD0484">
      <w:pPr>
        <w:ind w:firstLine="709"/>
        <w:jc w:val="both"/>
        <w:outlineLvl w:val="1"/>
      </w:pPr>
      <w:r w:rsidRPr="00602B17">
        <w:t xml:space="preserve">Упаковка и маркировка оборудования должна соответствовать принятым стандартам фирм-изготовителей. Маркировка товара должна соответствовать требованиям ГОСТа,  а импортного товара - международным стандартам  упаковки. </w:t>
      </w:r>
    </w:p>
    <w:p w:rsidR="00BD0484" w:rsidRPr="00602B17" w:rsidRDefault="00BD0484" w:rsidP="00BD0484">
      <w:pPr>
        <w:ind w:firstLine="709"/>
        <w:jc w:val="both"/>
        <w:outlineLvl w:val="1"/>
      </w:pPr>
      <w:r w:rsidRPr="00602B17">
        <w:t xml:space="preserve">Маркировка упаковки должна строго соответствовать маркировке товара. Упаковка должна обеспечивать сохранность оборудования при погрузочно-разгрузочных работах и транспортировке </w:t>
      </w:r>
      <w:r w:rsidRPr="00602B17">
        <w:lastRenderedPageBreak/>
        <w:t>к конечному месту эксплуатации. Нарушение целостности упаковки, наличие на ней следов механических повреждений и воздействия влаги не допускается.</w:t>
      </w:r>
    </w:p>
    <w:p w:rsidR="00BD0484" w:rsidRPr="00602B17" w:rsidRDefault="00BD0484" w:rsidP="00BD0484">
      <w:pPr>
        <w:ind w:firstLine="709"/>
        <w:jc w:val="both"/>
        <w:outlineLvl w:val="1"/>
      </w:pPr>
      <w:r w:rsidRPr="00602B17">
        <w:t xml:space="preserve">Требования к поставляемому оборудованию: </w:t>
      </w:r>
    </w:p>
    <w:p w:rsidR="00BD0484" w:rsidRPr="00602B17" w:rsidRDefault="00BD0484" w:rsidP="00BD0484">
      <w:pPr>
        <w:ind w:firstLine="709"/>
        <w:jc w:val="both"/>
        <w:outlineLvl w:val="1"/>
      </w:pPr>
      <w:r w:rsidRPr="00602B17">
        <w:t>Составные части оборудования соответствуют ГОСТ 3916.1-2018, ГОСТ 380-2005, ГОСТ 1050-2013, ГОСТ 15812-87, ГОСТ 8486-86, ГОСТ 18288-87, ГОСТ 3262-75, ГОСТ 8639-82, ГОСТ 8645-68, ГОСТ 10704-91, ГОСТ 6665-91, ГОСТ 30441-97, ГОСТ 28196-89, ГОСТ 3134-78,  ГОСТ 25192-2012, ГОСТ 26633-2015,  ГОСТ 23279-2012,  ГОСТ 8267-93, ГОСТ 8732-78.</w:t>
      </w:r>
    </w:p>
    <w:p w:rsidR="005B0A45" w:rsidRPr="008C0A27" w:rsidRDefault="00BD0484" w:rsidP="005B0A45">
      <w:pPr>
        <w:autoSpaceDE w:val="0"/>
        <w:autoSpaceDN w:val="0"/>
        <w:adjustRightInd w:val="0"/>
        <w:ind w:firstLine="567"/>
        <w:jc w:val="both"/>
        <w:rPr>
          <w:kern w:val="3"/>
          <w:lang w:eastAsia="en-US"/>
        </w:rPr>
      </w:pPr>
      <w:r w:rsidRPr="00602B17">
        <w:t xml:space="preserve">Оборудование для детской игровой площадки должно быть изготовлено в соответствии со стандартами, где учтены причины травматизма на детских площадках и разработаны основные требования безопасности, и соответствовать нормам </w:t>
      </w:r>
      <w:proofErr w:type="gramStart"/>
      <w:r w:rsidRPr="00602B17">
        <w:t>ТР</w:t>
      </w:r>
      <w:proofErr w:type="gramEnd"/>
      <w:r w:rsidRPr="00602B17">
        <w:t xml:space="preserve"> ЕАЭС 042/2017, ГОСТ Р 52167-2012, ГОСТ Р 52168-2012, ГОСТ Р 52169-2012, ГОСТ Р 52299-2013, ГОСТ Р 52300-2013, ГОСТ Р 52301-2013, ГОСТ Р 33602-2015, ГОСТ Р 54415-2011, ГОСТ Р 54847-2011, ГОСТ Р 55871-2013, ГОСТ </w:t>
      </w:r>
      <w:proofErr w:type="gramStart"/>
      <w:r w:rsidRPr="00602B17">
        <w:t>Р</w:t>
      </w:r>
      <w:proofErr w:type="gramEnd"/>
      <w:r w:rsidRPr="00602B17">
        <w:t xml:space="preserve"> 55872-2013.</w:t>
      </w:r>
      <w:r w:rsidR="005B0A45" w:rsidRPr="005B0A45">
        <w:rPr>
          <w:kern w:val="3"/>
          <w:lang w:eastAsia="en-US"/>
        </w:rPr>
        <w:t xml:space="preserve"> </w:t>
      </w:r>
      <w:r w:rsidR="005B0A45">
        <w:rPr>
          <w:kern w:val="3"/>
          <w:lang w:eastAsia="en-US"/>
        </w:rPr>
        <w:t xml:space="preserve"> </w:t>
      </w:r>
      <w:proofErr w:type="gramStart"/>
      <w:r w:rsidR="005B0A45">
        <w:rPr>
          <w:kern w:val="3"/>
          <w:lang w:eastAsia="en-US"/>
        </w:rPr>
        <w:t>С</w:t>
      </w:r>
      <w:r w:rsidR="005B0A45" w:rsidRPr="008C0A27">
        <w:rPr>
          <w:kern w:val="3"/>
          <w:lang w:eastAsia="en-US"/>
        </w:rPr>
        <w:t>облюдать требования действующих нормативных правовых актов, СНиПов, ГОСТов, ВСН как в отношении работ, так и в отношении материалов, используемых при выполнении работ, в том числе ГОСТ 3916.1-2018, ГОСТ 3916.2-2018, ГОСТ 8267-93, ГОСТ 7473-2010, ГОСТ 20022.2-2018, ГОСТ 26633-2015, СП 53-101-98 «Изготовление и контроль качества стальных строительных конструкций», СП 82.13330.2016 «Благоустройство территорий»,  СНиП 12-03-2001 и СНиП 12-04-2002 «Безопасность труда</w:t>
      </w:r>
      <w:proofErr w:type="gramEnd"/>
      <w:r w:rsidR="005B0A45" w:rsidRPr="008C0A27">
        <w:rPr>
          <w:kern w:val="3"/>
          <w:lang w:eastAsia="en-US"/>
        </w:rPr>
        <w:t xml:space="preserve"> в строительстве»,  СанПиН 42-128-4690-88 «Санитарные правила содержания территорий населенных мест».</w:t>
      </w:r>
    </w:p>
    <w:p w:rsidR="00BD0484" w:rsidRDefault="00BD0484" w:rsidP="00BD0484">
      <w:pPr>
        <w:ind w:firstLine="709"/>
        <w:jc w:val="both"/>
        <w:outlineLvl w:val="1"/>
      </w:pPr>
    </w:p>
    <w:p w:rsidR="00E4610C" w:rsidRDefault="00E4610C" w:rsidP="00E4610C">
      <w:pPr>
        <w:autoSpaceDN w:val="0"/>
        <w:jc w:val="both"/>
        <w:textAlignment w:val="baseline"/>
        <w:rPr>
          <w:rFonts w:eastAsia="Calibri"/>
          <w:b/>
          <w:kern w:val="3"/>
          <w:lang w:eastAsia="en-US"/>
        </w:rPr>
      </w:pPr>
      <w:r>
        <w:rPr>
          <w:rFonts w:eastAsia="Calibri"/>
          <w:b/>
          <w:kern w:val="3"/>
          <w:lang w:eastAsia="en-US"/>
        </w:rPr>
        <w:t>5. Гарантийные обязательства</w:t>
      </w:r>
    </w:p>
    <w:p w:rsidR="00E4610C" w:rsidRDefault="00E4610C" w:rsidP="00E4610C">
      <w:pPr>
        <w:autoSpaceDN w:val="0"/>
        <w:ind w:firstLine="567"/>
        <w:jc w:val="both"/>
        <w:textAlignment w:val="baseline"/>
        <w:rPr>
          <w:rFonts w:eastAsia="Calibri"/>
          <w:kern w:val="3"/>
          <w:lang w:eastAsia="en-US"/>
        </w:rPr>
      </w:pPr>
      <w:r>
        <w:rPr>
          <w:rFonts w:eastAsia="Calibri"/>
          <w:kern w:val="3"/>
          <w:lang w:eastAsia="en-US"/>
        </w:rPr>
        <w:t xml:space="preserve">6.1. Гарантийный срок на оборудование должен быть равен либо превышать гарантийный срок, установленный заводами-изготовителями и соответствовать требованиями, установленными статьями 471-473 главы 30 раздела </w:t>
      </w:r>
      <w:r>
        <w:rPr>
          <w:rFonts w:eastAsia="Calibri"/>
          <w:kern w:val="3"/>
          <w:lang w:val="en-US" w:eastAsia="en-US"/>
        </w:rPr>
        <w:t>IV</w:t>
      </w:r>
      <w:r>
        <w:rPr>
          <w:rFonts w:eastAsia="Calibri"/>
          <w:kern w:val="3"/>
          <w:lang w:eastAsia="en-US"/>
        </w:rPr>
        <w:t xml:space="preserve"> Гражданского кодекса Российской Федерации (ГК РФ).</w:t>
      </w:r>
    </w:p>
    <w:p w:rsidR="00E4610C" w:rsidRDefault="00E4610C" w:rsidP="00E4610C">
      <w:pPr>
        <w:autoSpaceDN w:val="0"/>
        <w:ind w:firstLine="567"/>
        <w:jc w:val="both"/>
        <w:textAlignment w:val="baseline"/>
        <w:rPr>
          <w:rFonts w:eastAsia="Calibri"/>
          <w:kern w:val="3"/>
          <w:lang w:eastAsia="en-US"/>
        </w:rPr>
      </w:pPr>
      <w:r>
        <w:rPr>
          <w:rFonts w:eastAsia="Calibri"/>
          <w:kern w:val="3"/>
          <w:lang w:eastAsia="en-US"/>
        </w:rPr>
        <w:t xml:space="preserve">6.2. </w:t>
      </w:r>
      <w:r>
        <w:rPr>
          <w:kern w:val="3"/>
          <w:lang w:eastAsia="en-US"/>
        </w:rPr>
        <w:t xml:space="preserve">Срок предоставления гарантии качества на выполненные работы </w:t>
      </w:r>
      <w:r>
        <w:rPr>
          <w:b/>
          <w:kern w:val="3"/>
          <w:lang w:eastAsia="en-US"/>
        </w:rPr>
        <w:t>12 месяцев с момента подписания акта приемки выполненных работ</w:t>
      </w:r>
      <w:r>
        <w:rPr>
          <w:kern w:val="3"/>
          <w:lang w:eastAsia="en-US"/>
        </w:rPr>
        <w:t xml:space="preserve">. В период гарантийного срока в случае </w:t>
      </w:r>
      <w:r w:rsidRPr="00626105">
        <w:rPr>
          <w:kern w:val="3"/>
          <w:lang w:eastAsia="en-US"/>
        </w:rPr>
        <w:t xml:space="preserve">обнаружения Заказчиком недостатков Подрядчик за свой счет и своими силами обязан устранить недостатки в течение 10 календарных дней с момента получения обоснованной претензии </w:t>
      </w:r>
      <w:r w:rsidRPr="00626105">
        <w:rPr>
          <w:rFonts w:eastAsia="Calibri"/>
          <w:kern w:val="3"/>
          <w:lang w:eastAsia="en-US"/>
        </w:rPr>
        <w:t>письменно либо посредством</w:t>
      </w:r>
      <w:r>
        <w:rPr>
          <w:rFonts w:eastAsia="Calibri"/>
          <w:kern w:val="3"/>
          <w:lang w:eastAsia="en-US"/>
        </w:rPr>
        <w:t xml:space="preserve"> электронной почты</w:t>
      </w:r>
      <w:r>
        <w:rPr>
          <w:kern w:val="3"/>
          <w:lang w:eastAsia="en-US"/>
        </w:rPr>
        <w:t>.</w:t>
      </w:r>
    </w:p>
    <w:p w:rsidR="00E4610C" w:rsidRPr="0096383A" w:rsidRDefault="00E4610C" w:rsidP="00E4610C">
      <w:pPr>
        <w:autoSpaceDN w:val="0"/>
        <w:jc w:val="both"/>
        <w:textAlignment w:val="baseline"/>
        <w:rPr>
          <w:rFonts w:eastAsia="Calibri"/>
          <w:b/>
          <w:kern w:val="3"/>
          <w:lang w:eastAsia="en-US"/>
        </w:rPr>
      </w:pPr>
      <w:r>
        <w:rPr>
          <w:rFonts w:eastAsia="Calibri"/>
          <w:b/>
          <w:kern w:val="3"/>
          <w:lang w:eastAsia="en-US"/>
        </w:rPr>
        <w:t>7</w:t>
      </w:r>
      <w:r w:rsidRPr="0096383A">
        <w:rPr>
          <w:rFonts w:eastAsia="Calibri"/>
          <w:b/>
          <w:kern w:val="3"/>
          <w:lang w:eastAsia="en-US"/>
        </w:rPr>
        <w:t>. Описание работ по установке детских игровых площадок</w:t>
      </w:r>
    </w:p>
    <w:p w:rsidR="00E4610C" w:rsidRPr="0096383A" w:rsidRDefault="00E4610C" w:rsidP="00E4610C">
      <w:pPr>
        <w:autoSpaceDN w:val="0"/>
        <w:ind w:firstLine="567"/>
        <w:jc w:val="both"/>
        <w:textAlignment w:val="baseline"/>
        <w:rPr>
          <w:bCs/>
          <w:kern w:val="3"/>
          <w:lang w:eastAsia="en-US"/>
        </w:rPr>
      </w:pPr>
      <w:r>
        <w:rPr>
          <w:rFonts w:eastAsia="Calibri"/>
          <w:kern w:val="3"/>
          <w:lang w:eastAsia="en-US"/>
        </w:rPr>
        <w:t>7</w:t>
      </w:r>
      <w:r w:rsidRPr="0096383A">
        <w:rPr>
          <w:rFonts w:eastAsia="Calibri"/>
          <w:kern w:val="3"/>
          <w:lang w:eastAsia="en-US"/>
        </w:rPr>
        <w:t xml:space="preserve">.1. Подготовка основания для укладки </w:t>
      </w:r>
      <w:proofErr w:type="spellStart"/>
      <w:r w:rsidRPr="0096383A">
        <w:rPr>
          <w:rFonts w:eastAsia="Calibri"/>
          <w:kern w:val="3"/>
          <w:lang w:eastAsia="en-US"/>
        </w:rPr>
        <w:t>травмобезопасного</w:t>
      </w:r>
      <w:proofErr w:type="spellEnd"/>
      <w:r w:rsidRPr="0096383A">
        <w:rPr>
          <w:rFonts w:eastAsia="Calibri"/>
          <w:kern w:val="3"/>
          <w:lang w:eastAsia="en-US"/>
        </w:rPr>
        <w:t xml:space="preserve"> покрытия на площади 150 м</w:t>
      </w:r>
      <w:proofErr w:type="gramStart"/>
      <w:r w:rsidRPr="0096383A">
        <w:rPr>
          <w:rFonts w:eastAsia="Calibri"/>
          <w:kern w:val="3"/>
          <w:lang w:eastAsia="en-US"/>
        </w:rPr>
        <w:t>2</w:t>
      </w:r>
      <w:proofErr w:type="gramEnd"/>
      <w:r w:rsidRPr="0096383A">
        <w:rPr>
          <w:rFonts w:eastAsia="Calibri"/>
          <w:kern w:val="3"/>
          <w:lang w:eastAsia="en-US"/>
        </w:rPr>
        <w:t xml:space="preserve"> (на каждом объекте), подготовка площадки под сборку и установку игрового </w:t>
      </w:r>
      <w:r w:rsidRPr="0096383A">
        <w:rPr>
          <w:bCs/>
          <w:kern w:val="3"/>
          <w:lang w:eastAsia="en-US"/>
        </w:rPr>
        <w:t>оборудования включает в себя:</w:t>
      </w:r>
    </w:p>
    <w:p w:rsidR="00E4610C" w:rsidRPr="0096383A" w:rsidRDefault="00E4610C" w:rsidP="00E4610C">
      <w:pPr>
        <w:suppressAutoHyphens w:val="0"/>
        <w:autoSpaceDE w:val="0"/>
        <w:rPr>
          <w:kern w:val="3"/>
          <w:lang w:eastAsia="en-US"/>
        </w:rPr>
      </w:pPr>
      <w:r w:rsidRPr="0096383A">
        <w:rPr>
          <w:kern w:val="3"/>
          <w:lang w:eastAsia="en-US"/>
        </w:rPr>
        <w:t xml:space="preserve">- Выборка земляного корыта.  </w:t>
      </w:r>
    </w:p>
    <w:p w:rsidR="00E4610C" w:rsidRPr="0096383A" w:rsidRDefault="00E4610C" w:rsidP="00E4610C">
      <w:pPr>
        <w:suppressAutoHyphens w:val="0"/>
        <w:autoSpaceDE w:val="0"/>
        <w:rPr>
          <w:kern w:val="3"/>
          <w:lang w:eastAsia="en-US"/>
        </w:rPr>
      </w:pPr>
      <w:r w:rsidRPr="0096383A">
        <w:rPr>
          <w:kern w:val="3"/>
          <w:lang w:eastAsia="en-US"/>
        </w:rPr>
        <w:t xml:space="preserve">- Уплотнение дна земляного корыта. </w:t>
      </w:r>
    </w:p>
    <w:p w:rsidR="00E4610C" w:rsidRPr="0096383A" w:rsidRDefault="00E4610C" w:rsidP="00E4610C">
      <w:pPr>
        <w:suppressAutoHyphens w:val="0"/>
        <w:autoSpaceDE w:val="0"/>
        <w:rPr>
          <w:kern w:val="3"/>
          <w:lang w:eastAsia="en-US"/>
        </w:rPr>
      </w:pPr>
      <w:r w:rsidRPr="0096383A">
        <w:rPr>
          <w:kern w:val="3"/>
          <w:lang w:eastAsia="en-US"/>
        </w:rPr>
        <w:t xml:space="preserve">- Установка по периметру бортового камня цветного. </w:t>
      </w:r>
    </w:p>
    <w:p w:rsidR="00E4610C" w:rsidRPr="0096383A" w:rsidRDefault="00E4610C" w:rsidP="00E4610C">
      <w:pPr>
        <w:suppressAutoHyphens w:val="0"/>
        <w:autoSpaceDE w:val="0"/>
        <w:rPr>
          <w:kern w:val="3"/>
          <w:lang w:eastAsia="en-US"/>
        </w:rPr>
      </w:pPr>
      <w:r w:rsidRPr="0096383A">
        <w:rPr>
          <w:kern w:val="3"/>
          <w:lang w:eastAsia="en-US"/>
        </w:rPr>
        <w:t>- Укладка гидроизоляционной пленки.</w:t>
      </w:r>
    </w:p>
    <w:p w:rsidR="00E4610C" w:rsidRPr="0096383A" w:rsidRDefault="00E4610C" w:rsidP="00E4610C">
      <w:pPr>
        <w:suppressAutoHyphens w:val="0"/>
        <w:autoSpaceDE w:val="0"/>
        <w:rPr>
          <w:kern w:val="3"/>
          <w:lang w:eastAsia="en-US"/>
        </w:rPr>
      </w:pPr>
      <w:r w:rsidRPr="0096383A">
        <w:rPr>
          <w:kern w:val="3"/>
          <w:lang w:eastAsia="en-US"/>
        </w:rPr>
        <w:t xml:space="preserve">- Формирование подстилающих и выравнивающих слоев из песка. </w:t>
      </w:r>
    </w:p>
    <w:p w:rsidR="00E4610C" w:rsidRPr="0096383A" w:rsidRDefault="00E4610C" w:rsidP="00E4610C">
      <w:pPr>
        <w:suppressAutoHyphens w:val="0"/>
        <w:autoSpaceDE w:val="0"/>
        <w:rPr>
          <w:kern w:val="3"/>
          <w:lang w:eastAsia="en-US"/>
        </w:rPr>
      </w:pPr>
      <w:r w:rsidRPr="0096383A">
        <w:rPr>
          <w:kern w:val="3"/>
          <w:lang w:eastAsia="en-US"/>
        </w:rPr>
        <w:t>- Формирование подстилающего слоя из щебня фракцией 20-40 мм толщиной 50 мм с планировкой и уплотнением.</w:t>
      </w:r>
    </w:p>
    <w:p w:rsidR="00E4610C" w:rsidRPr="0096383A" w:rsidRDefault="00E4610C" w:rsidP="00E4610C">
      <w:pPr>
        <w:suppressAutoHyphens w:val="0"/>
        <w:autoSpaceDE w:val="0"/>
        <w:rPr>
          <w:kern w:val="3"/>
          <w:lang w:eastAsia="en-US"/>
        </w:rPr>
      </w:pPr>
      <w:r w:rsidRPr="0096383A">
        <w:rPr>
          <w:kern w:val="3"/>
          <w:lang w:eastAsia="en-US"/>
        </w:rPr>
        <w:t xml:space="preserve">- Формирование подстилающего слоя из щебня фракцией 5-20 мм толщиной 50 мм с планировкой и уплотнением. </w:t>
      </w:r>
    </w:p>
    <w:p w:rsidR="00E4610C" w:rsidRPr="0096383A" w:rsidRDefault="00E4610C" w:rsidP="00E4610C">
      <w:pPr>
        <w:suppressAutoHyphens w:val="0"/>
        <w:autoSpaceDE w:val="0"/>
        <w:rPr>
          <w:kern w:val="3"/>
          <w:lang w:eastAsia="en-US"/>
        </w:rPr>
      </w:pPr>
      <w:r w:rsidRPr="0096383A">
        <w:rPr>
          <w:kern w:val="3"/>
          <w:lang w:eastAsia="en-US"/>
        </w:rPr>
        <w:t xml:space="preserve">- </w:t>
      </w:r>
      <w:proofErr w:type="spellStart"/>
      <w:r w:rsidRPr="0096383A">
        <w:rPr>
          <w:kern w:val="3"/>
          <w:lang w:eastAsia="en-US"/>
        </w:rPr>
        <w:t>Армировка</w:t>
      </w:r>
      <w:proofErr w:type="spellEnd"/>
      <w:r w:rsidRPr="0096383A">
        <w:rPr>
          <w:kern w:val="3"/>
          <w:lang w:eastAsia="en-US"/>
        </w:rPr>
        <w:t xml:space="preserve"> арматурной сеткой.</w:t>
      </w:r>
    </w:p>
    <w:p w:rsidR="00E4610C" w:rsidRPr="0096383A" w:rsidRDefault="00E4610C" w:rsidP="00E4610C">
      <w:pPr>
        <w:suppressAutoHyphens w:val="0"/>
        <w:autoSpaceDE w:val="0"/>
        <w:rPr>
          <w:kern w:val="3"/>
          <w:lang w:eastAsia="en-US"/>
        </w:rPr>
      </w:pPr>
      <w:r w:rsidRPr="0096383A">
        <w:rPr>
          <w:kern w:val="3"/>
          <w:lang w:eastAsia="en-US"/>
        </w:rPr>
        <w:t xml:space="preserve">- Заливка плиты из полусухой бетонной стяжки толщиной  ≥100мм. </w:t>
      </w:r>
    </w:p>
    <w:p w:rsidR="00E4610C" w:rsidRPr="0096383A" w:rsidRDefault="00E4610C" w:rsidP="00E4610C">
      <w:pPr>
        <w:suppressAutoHyphens w:val="0"/>
        <w:autoSpaceDE w:val="0"/>
        <w:rPr>
          <w:kern w:val="3"/>
          <w:lang w:eastAsia="en-US"/>
        </w:rPr>
      </w:pPr>
      <w:r w:rsidRPr="0096383A">
        <w:rPr>
          <w:kern w:val="3"/>
          <w:lang w:eastAsia="en-US"/>
        </w:rPr>
        <w:t>- Монтаж и установка детского игрового оборудования.</w:t>
      </w:r>
    </w:p>
    <w:p w:rsidR="00E4610C" w:rsidRPr="0096383A" w:rsidRDefault="00E4610C" w:rsidP="00E4610C">
      <w:pPr>
        <w:suppressAutoHyphens w:val="0"/>
        <w:autoSpaceDE w:val="0"/>
        <w:rPr>
          <w:kern w:val="3"/>
          <w:lang w:eastAsia="en-US"/>
        </w:rPr>
      </w:pPr>
      <w:r w:rsidRPr="0096383A">
        <w:rPr>
          <w:kern w:val="3"/>
          <w:lang w:eastAsia="en-US"/>
        </w:rPr>
        <w:t xml:space="preserve">- Установка ограждения детской игровой площадки. </w:t>
      </w:r>
    </w:p>
    <w:p w:rsidR="00E4610C" w:rsidRPr="0096383A" w:rsidRDefault="00E4610C" w:rsidP="00E4610C">
      <w:pPr>
        <w:suppressAutoHyphens w:val="0"/>
        <w:autoSpaceDE w:val="0"/>
        <w:rPr>
          <w:kern w:val="3"/>
          <w:lang w:eastAsia="en-US"/>
        </w:rPr>
      </w:pPr>
      <w:r w:rsidRPr="0096383A">
        <w:rPr>
          <w:kern w:val="3"/>
          <w:lang w:eastAsia="en-US"/>
        </w:rPr>
        <w:t xml:space="preserve">- Устройство наливного двухцветного резинового покрытия толщиной 10 мм. Резиновый  </w:t>
      </w:r>
      <w:proofErr w:type="spellStart"/>
      <w:r w:rsidRPr="0096383A">
        <w:rPr>
          <w:kern w:val="3"/>
          <w:lang w:eastAsia="en-US"/>
        </w:rPr>
        <w:t>гранулят</w:t>
      </w:r>
      <w:proofErr w:type="spellEnd"/>
      <w:r w:rsidRPr="0096383A">
        <w:rPr>
          <w:kern w:val="3"/>
          <w:lang w:eastAsia="en-US"/>
        </w:rPr>
        <w:t xml:space="preserve"> фр.2-4мм.</w:t>
      </w:r>
    </w:p>
    <w:p w:rsidR="00E4610C" w:rsidRPr="0096383A" w:rsidRDefault="00E4610C" w:rsidP="00E4610C">
      <w:pPr>
        <w:suppressAutoHyphens w:val="0"/>
        <w:autoSpaceDE w:val="0"/>
        <w:rPr>
          <w:kern w:val="3"/>
          <w:lang w:eastAsia="en-US"/>
        </w:rPr>
      </w:pPr>
      <w:r w:rsidRPr="0096383A">
        <w:rPr>
          <w:kern w:val="3"/>
          <w:lang w:eastAsia="en-US"/>
        </w:rPr>
        <w:t>- Уборка территории, вывоз мусора и отходов.</w:t>
      </w:r>
    </w:p>
    <w:p w:rsidR="00E4610C" w:rsidRPr="0096383A" w:rsidRDefault="00E4610C" w:rsidP="00E4610C">
      <w:pPr>
        <w:suppressAutoHyphens w:val="0"/>
        <w:autoSpaceDE w:val="0"/>
        <w:rPr>
          <w:kern w:val="3"/>
          <w:lang w:eastAsia="en-US"/>
        </w:rPr>
      </w:pPr>
      <w:r w:rsidRPr="0096383A">
        <w:rPr>
          <w:kern w:val="3"/>
          <w:lang w:eastAsia="en-US"/>
        </w:rPr>
        <w:t>- Ввод в эксплуатацию.</w:t>
      </w:r>
    </w:p>
    <w:p w:rsidR="00E4610C" w:rsidRPr="0096383A" w:rsidRDefault="00E4610C" w:rsidP="00E4610C">
      <w:pPr>
        <w:autoSpaceDN w:val="0"/>
        <w:spacing w:line="276" w:lineRule="auto"/>
        <w:ind w:firstLine="708"/>
        <w:jc w:val="both"/>
        <w:textAlignment w:val="baseline"/>
        <w:rPr>
          <w:bCs/>
          <w:kern w:val="3"/>
          <w:lang w:eastAsia="en-US"/>
        </w:rPr>
      </w:pPr>
      <w:r>
        <w:rPr>
          <w:bCs/>
          <w:kern w:val="3"/>
          <w:lang w:eastAsia="en-US"/>
        </w:rPr>
        <w:t>7</w:t>
      </w:r>
      <w:r w:rsidRPr="0096383A">
        <w:rPr>
          <w:bCs/>
          <w:kern w:val="3"/>
          <w:lang w:eastAsia="en-US"/>
        </w:rPr>
        <w:t>.2. Приобретение детского игрового  оборудования, ограждения и резинового покрытия, бордюра.</w:t>
      </w:r>
    </w:p>
    <w:p w:rsidR="00E4610C" w:rsidRPr="0096383A" w:rsidRDefault="00E4610C" w:rsidP="00E4610C">
      <w:pPr>
        <w:autoSpaceDN w:val="0"/>
        <w:ind w:firstLine="708"/>
        <w:jc w:val="both"/>
        <w:textAlignment w:val="baseline"/>
        <w:rPr>
          <w:bCs/>
          <w:kern w:val="3"/>
          <w:lang w:eastAsia="en-US"/>
        </w:rPr>
      </w:pPr>
      <w:r>
        <w:rPr>
          <w:bCs/>
          <w:kern w:val="3"/>
          <w:lang w:eastAsia="en-US"/>
        </w:rPr>
        <w:t>7</w:t>
      </w:r>
      <w:r w:rsidRPr="0096383A">
        <w:rPr>
          <w:bCs/>
          <w:kern w:val="3"/>
          <w:lang w:eastAsia="en-US"/>
        </w:rPr>
        <w:t>.3. Доставка детского игрового  оборудования, ограждения, резинового покрытия, бордюра.</w:t>
      </w:r>
    </w:p>
    <w:p w:rsidR="00E4610C" w:rsidRDefault="00E4610C" w:rsidP="00E4610C">
      <w:pPr>
        <w:autoSpaceDN w:val="0"/>
        <w:ind w:firstLine="708"/>
        <w:jc w:val="both"/>
        <w:textAlignment w:val="baseline"/>
        <w:rPr>
          <w:bCs/>
          <w:kern w:val="3"/>
          <w:lang w:eastAsia="en-US"/>
        </w:rPr>
      </w:pPr>
      <w:r>
        <w:rPr>
          <w:bCs/>
          <w:kern w:val="3"/>
          <w:lang w:eastAsia="en-US"/>
        </w:rPr>
        <w:lastRenderedPageBreak/>
        <w:t>7</w:t>
      </w:r>
      <w:r w:rsidRPr="0096383A">
        <w:rPr>
          <w:bCs/>
          <w:kern w:val="3"/>
          <w:lang w:eastAsia="en-US"/>
        </w:rPr>
        <w:t>.4. Установка детского игрового оборудования, ограждения, резинового покрытия, бордюра.</w:t>
      </w:r>
    </w:p>
    <w:p w:rsidR="00E4610C" w:rsidRDefault="00E4610C" w:rsidP="00E4610C">
      <w:pPr>
        <w:autoSpaceDN w:val="0"/>
        <w:ind w:firstLine="708"/>
        <w:jc w:val="both"/>
        <w:textAlignment w:val="baseline"/>
        <w:rPr>
          <w:kern w:val="3"/>
          <w:lang w:eastAsia="en-US"/>
        </w:rPr>
      </w:pPr>
      <w:r>
        <w:rPr>
          <w:kern w:val="3"/>
          <w:lang w:eastAsia="en-US"/>
        </w:rPr>
        <w:t>7.5. Подрядчик при выполнении работ обязан:</w:t>
      </w:r>
    </w:p>
    <w:p w:rsidR="00E4610C" w:rsidRPr="008C0A27" w:rsidRDefault="00E4610C" w:rsidP="00E4610C">
      <w:pPr>
        <w:autoSpaceDN w:val="0"/>
        <w:ind w:firstLine="709"/>
        <w:jc w:val="both"/>
        <w:textAlignment w:val="baseline"/>
        <w:rPr>
          <w:kern w:val="3"/>
          <w:lang w:eastAsia="en-US"/>
        </w:rPr>
      </w:pPr>
      <w:r>
        <w:rPr>
          <w:kern w:val="3"/>
          <w:lang w:eastAsia="en-US"/>
        </w:rPr>
        <w:t xml:space="preserve">а) перед началом работ </w:t>
      </w:r>
      <w:r w:rsidRPr="008C0A27">
        <w:rPr>
          <w:kern w:val="3"/>
          <w:lang w:eastAsia="en-US"/>
        </w:rPr>
        <w:t>Подрядчик представить Заказчику сертификаты на все используемые в работе материалы и оборудование (при</w:t>
      </w:r>
      <w:r>
        <w:rPr>
          <w:kern w:val="3"/>
          <w:lang w:eastAsia="en-US"/>
        </w:rPr>
        <w:t xml:space="preserve"> необходимости их сертификации).</w:t>
      </w:r>
    </w:p>
    <w:p w:rsidR="00E4610C" w:rsidRDefault="00E4610C" w:rsidP="005B0A45">
      <w:pPr>
        <w:autoSpaceDE w:val="0"/>
        <w:autoSpaceDN w:val="0"/>
        <w:adjustRightInd w:val="0"/>
        <w:ind w:firstLine="567"/>
        <w:jc w:val="both"/>
        <w:rPr>
          <w:rFonts w:eastAsia="Calibri"/>
          <w:kern w:val="3"/>
          <w:lang w:eastAsia="en-US"/>
        </w:rPr>
      </w:pPr>
      <w:r w:rsidRPr="008C0A27">
        <w:rPr>
          <w:kern w:val="3"/>
          <w:lang w:eastAsia="en-US"/>
        </w:rPr>
        <w:t xml:space="preserve">  </w:t>
      </w:r>
      <w:proofErr w:type="gramStart"/>
      <w:r w:rsidR="005B0A45">
        <w:rPr>
          <w:kern w:val="3"/>
          <w:lang w:eastAsia="en-US"/>
        </w:rPr>
        <w:t>б</w:t>
      </w:r>
      <w:r w:rsidRPr="008C0A27">
        <w:rPr>
          <w:kern w:val="3"/>
          <w:lang w:eastAsia="en-US"/>
        </w:rPr>
        <w:t>)  обеспечить уборку и содержание в надлежащем порядке обустраиваемых игровых площадок и прилегающих к ним территорий во время проведения работ: вывезти в двухдневный срок со дня подписания акта о приемке выполненных работ за пределы обустраиваемых игровых площадок,  принадлежащие ему машины и оборудование, транспортные средства, инструменты, приборы, инвентарь, материалы, изделия, конструкции, временные здания и сооружения и другое имущество, весь крупный мусор</w:t>
      </w:r>
      <w:proofErr w:type="gramEnd"/>
      <w:r w:rsidRPr="008C0A27">
        <w:rPr>
          <w:kern w:val="3"/>
          <w:lang w:eastAsia="en-US"/>
        </w:rPr>
        <w:t xml:space="preserve">, </w:t>
      </w:r>
      <w:proofErr w:type="gramStart"/>
      <w:r w:rsidRPr="008C0A27">
        <w:rPr>
          <w:kern w:val="3"/>
          <w:lang w:eastAsia="en-US"/>
        </w:rPr>
        <w:t>возникший</w:t>
      </w:r>
      <w:proofErr w:type="gramEnd"/>
      <w:r w:rsidRPr="008C0A27">
        <w:rPr>
          <w:kern w:val="3"/>
          <w:lang w:eastAsia="en-US"/>
        </w:rPr>
        <w:t xml:space="preserve"> во время выполнения работ. Уборку мелкого  мусора  осуществить ручным подбором в полипропиленовые мешки необходимого количества для вывоза технической продукции</w:t>
      </w:r>
      <w:r w:rsidRPr="008C0A27">
        <w:rPr>
          <w:rFonts w:eastAsia="Calibri"/>
          <w:kern w:val="3"/>
          <w:lang w:eastAsia="en-US"/>
        </w:rPr>
        <w:t xml:space="preserve"> </w:t>
      </w:r>
      <w:r w:rsidRPr="008C0A27">
        <w:rPr>
          <w:kern w:val="3"/>
          <w:lang w:eastAsia="en-US"/>
        </w:rPr>
        <w:t>с территории выполнения работ.</w:t>
      </w:r>
    </w:p>
    <w:p w:rsidR="00E4610C" w:rsidRDefault="00E4610C" w:rsidP="00E4610C">
      <w:pPr>
        <w:autoSpaceDN w:val="0"/>
        <w:ind w:firstLine="709"/>
        <w:jc w:val="both"/>
        <w:textAlignment w:val="baseline"/>
        <w:rPr>
          <w:rFonts w:eastAsia="Calibri"/>
          <w:kern w:val="3"/>
          <w:lang w:eastAsia="en-US"/>
        </w:rPr>
      </w:pPr>
      <w:r>
        <w:rPr>
          <w:kern w:val="3"/>
          <w:lang w:eastAsia="en-US"/>
        </w:rPr>
        <w:t>После производства работ прилегающая территория обустраиваемых игровых площадок должна быть приведена в надлежащее санитарное состояние.</w:t>
      </w:r>
    </w:p>
    <w:p w:rsidR="00E4610C" w:rsidRDefault="00E4610C" w:rsidP="00E4610C">
      <w:pPr>
        <w:autoSpaceDN w:val="0"/>
        <w:ind w:firstLine="709"/>
        <w:jc w:val="both"/>
        <w:textAlignment w:val="baseline"/>
        <w:rPr>
          <w:rFonts w:eastAsia="Calibri"/>
          <w:kern w:val="3"/>
          <w:lang w:eastAsia="en-US"/>
        </w:rPr>
      </w:pPr>
      <w:r>
        <w:rPr>
          <w:kern w:val="3"/>
          <w:lang w:eastAsia="en-US"/>
        </w:rPr>
        <w:t xml:space="preserve">Все строительные материалы и товары, используемые в процессе производства строительно-монтажных работ, должны быть разрешены для применения, иметь соответствующие сертификаты качества и соответствия, сертификаты пожарной безопасности (при необходимости их получения). </w:t>
      </w:r>
      <w:r>
        <w:rPr>
          <w:spacing w:val="-12"/>
          <w:kern w:val="3"/>
          <w:lang w:eastAsia="en-US"/>
        </w:rPr>
        <w:t>Все материалы</w:t>
      </w:r>
      <w:r>
        <w:rPr>
          <w:kern w:val="3"/>
          <w:lang w:eastAsia="en-US"/>
        </w:rPr>
        <w:t xml:space="preserve"> и оборудование</w:t>
      </w:r>
      <w:r>
        <w:rPr>
          <w:spacing w:val="-12"/>
          <w:kern w:val="3"/>
          <w:lang w:eastAsia="en-US"/>
        </w:rPr>
        <w:t>, используемые в ходе выполнения работ должны соответствовать стандартам Российской Федерации.</w:t>
      </w:r>
    </w:p>
    <w:p w:rsidR="00E4610C" w:rsidRPr="00626105" w:rsidRDefault="00E4610C" w:rsidP="00E4610C">
      <w:pPr>
        <w:autoSpaceDN w:val="0"/>
        <w:ind w:firstLine="709"/>
        <w:jc w:val="both"/>
        <w:textAlignment w:val="baseline"/>
        <w:rPr>
          <w:kern w:val="3"/>
          <w:lang w:eastAsia="en-US"/>
        </w:rPr>
      </w:pPr>
      <w:r>
        <w:rPr>
          <w:kern w:val="3"/>
          <w:lang w:eastAsia="en-US"/>
        </w:rPr>
        <w:t xml:space="preserve">Подрядчик несет ответственность за качество строительных материалов, </w:t>
      </w:r>
      <w:r w:rsidRPr="00626105">
        <w:rPr>
          <w:kern w:val="3"/>
          <w:lang w:eastAsia="en-US"/>
        </w:rPr>
        <w:t>оборудования и комплектующих изделий, конструкций и систем, применяемых им для выполнения работ, соответствие государственным стандартам, техническим условиям и в соответствии с действующим законодательством должен иметь и по требованию Заказчика либо представителя Заказчика предъявлять соответствующие сертификаты, технические паспорта либо другие документы, удостоверяющие их качество.</w:t>
      </w:r>
    </w:p>
    <w:p w:rsidR="00E4610C" w:rsidRDefault="00E4610C" w:rsidP="00E4610C">
      <w:pPr>
        <w:autoSpaceDN w:val="0"/>
        <w:ind w:firstLine="709"/>
        <w:jc w:val="both"/>
        <w:textAlignment w:val="baseline"/>
        <w:rPr>
          <w:kern w:val="3"/>
          <w:lang w:eastAsia="en-US"/>
        </w:rPr>
      </w:pPr>
      <w:r>
        <w:rPr>
          <w:kern w:val="3"/>
          <w:lang w:eastAsia="en-US"/>
        </w:rPr>
        <w:t>7</w:t>
      </w:r>
      <w:r w:rsidRPr="00626105">
        <w:rPr>
          <w:kern w:val="3"/>
          <w:lang w:eastAsia="en-US"/>
        </w:rPr>
        <w:t>.6. Подрядчик</w:t>
      </w:r>
      <w:r>
        <w:rPr>
          <w:kern w:val="3"/>
          <w:lang w:eastAsia="en-US"/>
        </w:rPr>
        <w:t xml:space="preserve"> обязан строго соблюдать технологии при выполнении всех видов работ.</w:t>
      </w:r>
    </w:p>
    <w:p w:rsidR="00E4610C" w:rsidRPr="00602B17" w:rsidRDefault="00E4610C" w:rsidP="00BD0484">
      <w:pPr>
        <w:ind w:firstLine="709"/>
        <w:jc w:val="both"/>
        <w:outlineLvl w:val="1"/>
      </w:pPr>
    </w:p>
    <w:p w:rsidR="005B0A45" w:rsidRDefault="005B0A45" w:rsidP="005B0A45">
      <w:pPr>
        <w:autoSpaceDN w:val="0"/>
        <w:ind w:firstLine="709"/>
        <w:jc w:val="both"/>
        <w:textAlignment w:val="baseline"/>
        <w:rPr>
          <w:b/>
        </w:rPr>
      </w:pPr>
      <w:r>
        <w:rPr>
          <w:b/>
        </w:rPr>
        <w:t>8. Характеристики, требующие предоставления конкретных показателей:</w:t>
      </w:r>
    </w:p>
    <w:p w:rsidR="00BD0484" w:rsidRPr="00602B17" w:rsidRDefault="00BD0484" w:rsidP="00BD0484">
      <w:pPr>
        <w:ind w:firstLine="709"/>
        <w:jc w:val="right"/>
        <w:outlineLvl w:val="1"/>
      </w:pPr>
    </w:p>
    <w:p w:rsidR="00BD0484" w:rsidRPr="00602B17" w:rsidRDefault="00BD0484" w:rsidP="00BD0484">
      <w:pPr>
        <w:ind w:firstLine="709"/>
        <w:jc w:val="right"/>
        <w:outlineLvl w:val="1"/>
      </w:pPr>
    </w:p>
    <w:tbl>
      <w:tblPr>
        <w:tblW w:w="50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1894"/>
        <w:gridCol w:w="1632"/>
        <w:gridCol w:w="582"/>
        <w:gridCol w:w="4758"/>
      </w:tblGrid>
      <w:tr w:rsidR="00BD0484" w:rsidRPr="00602B17" w:rsidTr="00982B4C">
        <w:trPr>
          <w:trHeight w:val="690"/>
        </w:trPr>
        <w:tc>
          <w:tcPr>
            <w:tcW w:w="4980" w:type="pct"/>
            <w:gridSpan w:val="5"/>
            <w:shd w:val="clear" w:color="000000" w:fill="FFFF00"/>
            <w:vAlign w:val="center"/>
            <w:hideMark/>
          </w:tcPr>
          <w:p w:rsidR="00BD0484" w:rsidRPr="00602B17" w:rsidRDefault="00BD0484" w:rsidP="00982B4C">
            <w:pPr>
              <w:suppressAutoHyphens w:val="0"/>
              <w:jc w:val="center"/>
              <w:rPr>
                <w:rFonts w:ascii="Calibri Light" w:hAnsi="Calibri Light" w:cs="Calibri Light"/>
                <w:b/>
                <w:bCs/>
                <w:i/>
                <w:iCs/>
                <w:color w:val="000000"/>
                <w:sz w:val="20"/>
                <w:szCs w:val="20"/>
                <w:lang w:eastAsia="ru-RU"/>
              </w:rPr>
            </w:pPr>
            <w:r w:rsidRPr="00602B17">
              <w:rPr>
                <w:rFonts w:ascii="Calibri Light" w:hAnsi="Calibri Light" w:cs="Calibri Light"/>
                <w:b/>
                <w:bCs/>
                <w:i/>
                <w:iCs/>
                <w:color w:val="000000"/>
                <w:sz w:val="20"/>
                <w:szCs w:val="20"/>
                <w:lang w:eastAsia="ru-RU"/>
              </w:rPr>
              <w:t xml:space="preserve">Адреса установки: ул. Гайдара 14, ул. </w:t>
            </w:r>
            <w:proofErr w:type="spellStart"/>
            <w:r w:rsidRPr="00602B17">
              <w:rPr>
                <w:rFonts w:ascii="Calibri Light" w:hAnsi="Calibri Light" w:cs="Calibri Light"/>
                <w:b/>
                <w:bCs/>
                <w:i/>
                <w:iCs/>
                <w:color w:val="000000"/>
                <w:sz w:val="20"/>
                <w:szCs w:val="20"/>
                <w:lang w:eastAsia="ru-RU"/>
              </w:rPr>
              <w:t>Гавена</w:t>
            </w:r>
            <w:proofErr w:type="spellEnd"/>
            <w:r w:rsidRPr="00602B17">
              <w:rPr>
                <w:rFonts w:ascii="Calibri Light" w:hAnsi="Calibri Light" w:cs="Calibri Light"/>
                <w:b/>
                <w:bCs/>
                <w:i/>
                <w:iCs/>
                <w:color w:val="000000"/>
                <w:sz w:val="20"/>
                <w:szCs w:val="20"/>
                <w:lang w:eastAsia="ru-RU"/>
              </w:rPr>
              <w:t xml:space="preserve"> 103, </w:t>
            </w:r>
            <w:proofErr w:type="spellStart"/>
            <w:r w:rsidRPr="00602B17">
              <w:rPr>
                <w:rFonts w:ascii="Calibri Light" w:hAnsi="Calibri Light" w:cs="Calibri Light"/>
                <w:b/>
                <w:bCs/>
                <w:i/>
                <w:iCs/>
                <w:color w:val="000000"/>
                <w:sz w:val="20"/>
                <w:szCs w:val="20"/>
                <w:lang w:eastAsia="ru-RU"/>
              </w:rPr>
              <w:t>ул</w:t>
            </w:r>
            <w:proofErr w:type="gramStart"/>
            <w:r w:rsidRPr="00602B17">
              <w:rPr>
                <w:rFonts w:ascii="Calibri Light" w:hAnsi="Calibri Light" w:cs="Calibri Light"/>
                <w:b/>
                <w:bCs/>
                <w:i/>
                <w:iCs/>
                <w:color w:val="000000"/>
                <w:sz w:val="20"/>
                <w:szCs w:val="20"/>
                <w:lang w:eastAsia="ru-RU"/>
              </w:rPr>
              <w:t>.</w:t>
            </w:r>
            <w:r w:rsidR="00931FB9">
              <w:rPr>
                <w:rFonts w:ascii="Calibri Light" w:hAnsi="Calibri Light" w:cs="Calibri Light"/>
                <w:b/>
                <w:bCs/>
                <w:i/>
                <w:iCs/>
                <w:color w:val="000000"/>
                <w:sz w:val="20"/>
                <w:szCs w:val="20"/>
                <w:lang w:eastAsia="ru-RU"/>
              </w:rPr>
              <w:t>Д</w:t>
            </w:r>
            <w:proofErr w:type="gramEnd"/>
            <w:r w:rsidR="00931FB9">
              <w:rPr>
                <w:rFonts w:ascii="Calibri Light" w:hAnsi="Calibri Light" w:cs="Calibri Light"/>
                <w:b/>
                <w:bCs/>
                <w:i/>
                <w:iCs/>
                <w:color w:val="000000"/>
                <w:sz w:val="20"/>
                <w:szCs w:val="20"/>
                <w:lang w:eastAsia="ru-RU"/>
              </w:rPr>
              <w:t>митрия</w:t>
            </w:r>
            <w:proofErr w:type="spellEnd"/>
            <w:r w:rsidR="00931FB9">
              <w:rPr>
                <w:rFonts w:ascii="Calibri Light" w:hAnsi="Calibri Light" w:cs="Calibri Light"/>
                <w:b/>
                <w:bCs/>
                <w:i/>
                <w:iCs/>
                <w:color w:val="000000"/>
                <w:sz w:val="20"/>
                <w:szCs w:val="20"/>
                <w:lang w:eastAsia="ru-RU"/>
              </w:rPr>
              <w:t xml:space="preserve"> Ульянова,16</w:t>
            </w:r>
            <w:r w:rsidRPr="00602B17">
              <w:rPr>
                <w:rFonts w:ascii="Calibri Light" w:hAnsi="Calibri Light" w:cs="Calibri Light"/>
                <w:b/>
                <w:bCs/>
                <w:i/>
                <w:iCs/>
                <w:color w:val="000000"/>
                <w:sz w:val="20"/>
                <w:szCs w:val="20"/>
                <w:lang w:eastAsia="ru-RU"/>
              </w:rPr>
              <w:t xml:space="preserve">, пр-т Победы </w:t>
            </w:r>
            <w:r w:rsidR="00931FB9">
              <w:rPr>
                <w:rFonts w:ascii="Calibri Light" w:hAnsi="Calibri Light" w:cs="Calibri Light"/>
                <w:b/>
                <w:bCs/>
                <w:i/>
                <w:iCs/>
                <w:color w:val="000000"/>
                <w:sz w:val="20"/>
                <w:szCs w:val="20"/>
                <w:lang w:eastAsia="ru-RU"/>
              </w:rPr>
              <w:t>64</w:t>
            </w:r>
            <w:r w:rsidRPr="00602B17">
              <w:rPr>
                <w:rFonts w:ascii="Calibri Light" w:hAnsi="Calibri Light" w:cs="Calibri Light"/>
                <w:b/>
                <w:bCs/>
                <w:i/>
                <w:iCs/>
                <w:color w:val="000000"/>
                <w:sz w:val="20"/>
                <w:szCs w:val="20"/>
                <w:lang w:eastAsia="ru-RU"/>
              </w:rPr>
              <w:t xml:space="preserve">, ул. Беспалова </w:t>
            </w:r>
            <w:r w:rsidR="00931FB9">
              <w:rPr>
                <w:rFonts w:ascii="Calibri Light" w:hAnsi="Calibri Light" w:cs="Calibri Light"/>
                <w:b/>
                <w:bCs/>
                <w:i/>
                <w:iCs/>
                <w:color w:val="000000"/>
                <w:sz w:val="20"/>
                <w:szCs w:val="20"/>
                <w:lang w:eastAsia="ru-RU"/>
              </w:rPr>
              <w:t>156,</w:t>
            </w:r>
            <w:r w:rsidRPr="00602B17">
              <w:rPr>
                <w:rFonts w:ascii="Calibri Light" w:hAnsi="Calibri Light" w:cs="Calibri Light"/>
                <w:b/>
                <w:bCs/>
                <w:i/>
                <w:iCs/>
                <w:color w:val="000000"/>
                <w:sz w:val="20"/>
                <w:szCs w:val="20"/>
                <w:lang w:eastAsia="ru-RU"/>
              </w:rPr>
              <w:t>158, ул. Яблочкова 10 - 6 адресов</w:t>
            </w:r>
          </w:p>
          <w:p w:rsidR="00BD0484" w:rsidRPr="00602B17" w:rsidRDefault="00BD0484" w:rsidP="00982B4C">
            <w:pPr>
              <w:suppressAutoHyphens w:val="0"/>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 </w:t>
            </w:r>
          </w:p>
        </w:tc>
      </w:tr>
      <w:tr w:rsidR="00BD0484" w:rsidRPr="00602B17" w:rsidTr="00982B4C">
        <w:trPr>
          <w:trHeight w:val="587"/>
        </w:trPr>
        <w:tc>
          <w:tcPr>
            <w:tcW w:w="1093" w:type="pct"/>
            <w:gridSpan w:val="2"/>
            <w:shd w:val="clear" w:color="000000" w:fill="FFFFFF"/>
            <w:noWrap/>
            <w:vAlign w:val="center"/>
          </w:tcPr>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Наименование</w:t>
            </w:r>
          </w:p>
        </w:tc>
        <w:tc>
          <w:tcPr>
            <w:tcW w:w="512" w:type="pct"/>
            <w:shd w:val="clear" w:color="000000" w:fill="FFFFFF"/>
            <w:vAlign w:val="center"/>
          </w:tcPr>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Габаритные размеры</w:t>
            </w:r>
          </w:p>
        </w:tc>
        <w:tc>
          <w:tcPr>
            <w:tcW w:w="230" w:type="pct"/>
            <w:shd w:val="clear" w:color="000000" w:fill="FFFFFF"/>
            <w:vAlign w:val="center"/>
          </w:tcPr>
          <w:p w:rsidR="00BD0484" w:rsidRPr="00602B17" w:rsidRDefault="00BD0484" w:rsidP="00982B4C">
            <w:pPr>
              <w:suppressAutoHyphens w:val="0"/>
              <w:jc w:val="center"/>
              <w:rPr>
                <w:rFonts w:ascii="Calibri Light" w:hAnsi="Calibri Light" w:cs="Calibri Light"/>
                <w:b/>
                <w:bCs/>
                <w:color w:val="000000"/>
                <w:sz w:val="20"/>
                <w:szCs w:val="20"/>
                <w:lang w:eastAsia="ru-RU"/>
              </w:rPr>
            </w:pPr>
            <w:r w:rsidRPr="00602B17">
              <w:rPr>
                <w:rFonts w:ascii="Calibri Light" w:hAnsi="Calibri Light" w:cs="Calibri Light"/>
                <w:b/>
                <w:bCs/>
                <w:color w:val="000000"/>
                <w:sz w:val="20"/>
                <w:szCs w:val="20"/>
                <w:lang w:eastAsia="ru-RU"/>
              </w:rPr>
              <w:t>Кол-во</w:t>
            </w:r>
          </w:p>
        </w:tc>
        <w:tc>
          <w:tcPr>
            <w:tcW w:w="3145" w:type="pct"/>
            <w:shd w:val="clear" w:color="000000" w:fill="FFFFFF"/>
          </w:tcPr>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Характеристики:</w:t>
            </w:r>
          </w:p>
        </w:tc>
      </w:tr>
      <w:tr w:rsidR="00BD0484" w:rsidRPr="00602B17" w:rsidTr="00982B4C">
        <w:trPr>
          <w:trHeight w:val="5355"/>
        </w:trPr>
        <w:tc>
          <w:tcPr>
            <w:tcW w:w="1093" w:type="pct"/>
            <w:gridSpan w:val="2"/>
            <w:shd w:val="clear" w:color="000000" w:fill="FFFFFF"/>
            <w:noWrap/>
            <w:vAlign w:val="center"/>
            <w:hideMark/>
          </w:tcPr>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noProof/>
                <w:color w:val="000000"/>
                <w:sz w:val="20"/>
                <w:szCs w:val="20"/>
                <w:lang w:eastAsia="ru-RU"/>
              </w:rPr>
              <w:drawing>
                <wp:anchor distT="0" distB="0" distL="114300" distR="114300" simplePos="0" relativeHeight="251661312" behindDoc="0" locked="0" layoutInCell="1" allowOverlap="1" wp14:anchorId="1D5EE028" wp14:editId="5BCA25C9">
                  <wp:simplePos x="0" y="0"/>
                  <wp:positionH relativeFrom="column">
                    <wp:posOffset>97790</wp:posOffset>
                  </wp:positionH>
                  <wp:positionV relativeFrom="paragraph">
                    <wp:posOffset>-1530985</wp:posOffset>
                  </wp:positionV>
                  <wp:extent cx="1047750" cy="819150"/>
                  <wp:effectExtent l="0" t="0" r="0" b="0"/>
                  <wp:wrapNone/>
                  <wp:docPr id="61" name="Рисунок 61">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3D000000}"/>
                      </a:ext>
                    </a:extLst>
                  </wp:docPr>
                  <wp:cNvGraphicFramePr/>
                  <a:graphic xmlns:a="http://schemas.openxmlformats.org/drawingml/2006/main">
                    <a:graphicData uri="http://schemas.openxmlformats.org/drawingml/2006/picture">
                      <pic:pic xmlns:pic="http://schemas.openxmlformats.org/drawingml/2006/picture">
                        <pic:nvPicPr>
                          <pic:cNvPr id="61" name="Рисунок 60">
                            <a:extLst>
                              <a:ext uri="{FF2B5EF4-FFF2-40B4-BE49-F238E27FC236}">
                                <a16:creationId xmlns:a16="http://schemas.microsoft.com/office/drawing/2014/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3D000000}"/>
                              </a:ext>
                            </a:extLst>
                          </pic:cNvPr>
                          <pic:cNvPicPr>
                            <a:picLocks noChangeAspect="1"/>
                          </pic:cNvPicPr>
                        </pic:nvPicPr>
                        <pic:blipFill rotWithShape="1">
                          <a:blip r:embed="rId10" cstate="screen">
                            <a:extLst>
                              <a:ext uri="{28A0092B-C50C-407E-A947-70E740481C1C}">
                                <a14:useLocalDpi xmlns:a14="http://schemas.microsoft.com/office/drawing/2010/main"/>
                              </a:ext>
                            </a:extLst>
                          </a:blip>
                          <a:srcRect l="7116" t="6923" r="9230" b="6153"/>
                          <a:stretch/>
                        </pic:blipFill>
                        <pic:spPr>
                          <a:xfrm>
                            <a:off x="0" y="0"/>
                            <a:ext cx="1047750" cy="819150"/>
                          </a:xfrm>
                          <a:prstGeom prst="rect">
                            <a:avLst/>
                          </a:prstGeom>
                        </pic:spPr>
                      </pic:pic>
                    </a:graphicData>
                  </a:graphic>
                </wp:anchor>
              </w:drawing>
            </w:r>
            <w:r w:rsidRPr="00602B17">
              <w:rPr>
                <w:rFonts w:ascii="Calibri Light" w:hAnsi="Calibri Light" w:cs="Calibri Light"/>
                <w:color w:val="000000"/>
                <w:sz w:val="20"/>
                <w:szCs w:val="20"/>
                <w:lang w:eastAsia="ru-RU"/>
              </w:rPr>
              <w:t xml:space="preserve">Мишень </w:t>
            </w:r>
            <w:proofErr w:type="gramStart"/>
            <w:r w:rsidRPr="00602B17">
              <w:rPr>
                <w:rFonts w:ascii="Calibri Light" w:hAnsi="Calibri Light" w:cs="Calibri Light"/>
                <w:color w:val="000000"/>
                <w:sz w:val="20"/>
                <w:szCs w:val="20"/>
                <w:lang w:eastAsia="ru-RU"/>
              </w:rPr>
              <w:t>с</w:t>
            </w:r>
            <w:proofErr w:type="gramEnd"/>
            <w:r w:rsidRPr="00602B17">
              <w:rPr>
                <w:rFonts w:ascii="Calibri Light" w:hAnsi="Calibri Light" w:cs="Calibri Light"/>
                <w:color w:val="000000"/>
                <w:sz w:val="20"/>
                <w:szCs w:val="20"/>
                <w:lang w:eastAsia="ru-RU"/>
              </w:rPr>
              <w:t xml:space="preserve"> счетами</w:t>
            </w:r>
          </w:p>
        </w:tc>
        <w:tc>
          <w:tcPr>
            <w:tcW w:w="512" w:type="pct"/>
            <w:shd w:val="clear" w:color="000000" w:fill="FFFFFF"/>
            <w:vAlign w:val="center"/>
            <w:hideMark/>
          </w:tcPr>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1200×150×1900</w:t>
            </w:r>
          </w:p>
        </w:tc>
        <w:tc>
          <w:tcPr>
            <w:tcW w:w="230" w:type="pct"/>
            <w:shd w:val="clear" w:color="000000" w:fill="FFFFFF"/>
            <w:vAlign w:val="center"/>
            <w:hideMark/>
          </w:tcPr>
          <w:p w:rsidR="00BD0484" w:rsidRPr="00602B17" w:rsidRDefault="00BD0484" w:rsidP="00982B4C">
            <w:pPr>
              <w:suppressAutoHyphens w:val="0"/>
              <w:jc w:val="center"/>
              <w:rPr>
                <w:rFonts w:ascii="Calibri Light" w:hAnsi="Calibri Light" w:cs="Calibri Light"/>
                <w:b/>
                <w:bCs/>
                <w:color w:val="000000"/>
                <w:sz w:val="20"/>
                <w:szCs w:val="20"/>
                <w:lang w:eastAsia="ru-RU"/>
              </w:rPr>
            </w:pPr>
            <w:r w:rsidRPr="00602B17">
              <w:rPr>
                <w:rFonts w:ascii="Calibri Light" w:hAnsi="Calibri Light" w:cs="Calibri Light"/>
                <w:b/>
                <w:bCs/>
                <w:color w:val="000000"/>
                <w:sz w:val="20"/>
                <w:szCs w:val="20"/>
                <w:lang w:eastAsia="ru-RU"/>
              </w:rPr>
              <w:t>6</w:t>
            </w:r>
          </w:p>
        </w:tc>
        <w:tc>
          <w:tcPr>
            <w:tcW w:w="3145" w:type="pct"/>
            <w:shd w:val="clear" w:color="000000" w:fill="FFFFFF"/>
            <w:hideMark/>
          </w:tcPr>
          <w:p w:rsidR="00BD0484" w:rsidRPr="00602B17" w:rsidRDefault="00BD0484" w:rsidP="00982B4C">
            <w:pPr>
              <w:suppressAutoHyphens w:val="0"/>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Мишень с счетами</w:t>
            </w:r>
            <w:r w:rsidRPr="00602B17">
              <w:rPr>
                <w:rFonts w:ascii="Calibri Light" w:hAnsi="Calibri Light" w:cs="Calibri Light"/>
                <w:color w:val="000000"/>
                <w:sz w:val="20"/>
                <w:szCs w:val="20"/>
                <w:lang w:eastAsia="ru-RU"/>
              </w:rPr>
              <w:br/>
              <w:t>Размер</w:t>
            </w:r>
            <w:proofErr w:type="gramStart"/>
            <w:r w:rsidRPr="00602B17">
              <w:rPr>
                <w:rFonts w:ascii="Calibri Light" w:hAnsi="Calibri Light" w:cs="Calibri Light"/>
                <w:color w:val="000000"/>
                <w:sz w:val="20"/>
                <w:szCs w:val="20"/>
                <w:lang w:eastAsia="ru-RU"/>
              </w:rPr>
              <w:t xml:space="preserve"> :</w:t>
            </w:r>
            <w:proofErr w:type="gramEnd"/>
            <w:r w:rsidRPr="00602B17">
              <w:rPr>
                <w:rFonts w:ascii="Calibri Light" w:hAnsi="Calibri Light" w:cs="Calibri Light"/>
                <w:color w:val="000000"/>
                <w:sz w:val="20"/>
                <w:szCs w:val="20"/>
                <w:lang w:eastAsia="ru-RU"/>
              </w:rPr>
              <w:t xml:space="preserve"> 1200х150х1900. </w:t>
            </w:r>
            <w:r w:rsidRPr="00602B17">
              <w:rPr>
                <w:rFonts w:ascii="Calibri Light" w:hAnsi="Calibri Light" w:cs="Calibri Light"/>
                <w:color w:val="000000"/>
                <w:sz w:val="20"/>
                <w:szCs w:val="20"/>
                <w:lang w:eastAsia="ru-RU"/>
              </w:rPr>
              <w:br/>
              <w:t>Вертикальные опорные столбы 2 шт.</w:t>
            </w:r>
            <w:r w:rsidRPr="00602B17">
              <w:rPr>
                <w:rFonts w:ascii="Calibri Light" w:hAnsi="Calibri Light" w:cs="Calibri Light"/>
                <w:color w:val="000000"/>
                <w:sz w:val="20"/>
                <w:szCs w:val="20"/>
                <w:lang w:eastAsia="ru-RU"/>
              </w:rPr>
              <w:br/>
              <w:t>Опорные столбы изготовлены из стальной трубы Ø 76 мм, толщина стенки 3,0 мм по ГОСТ 3262-75. Стальная труба подлежит окрашиванию для защиты от коррозии, полимерным порошковым покрытием. Опорные столбы имеют пластиковые эллиптические заглушки.  Бетонируются в грунт на глубину 300-400 мм.</w:t>
            </w:r>
            <w:r w:rsidRPr="00602B17">
              <w:rPr>
                <w:rFonts w:ascii="Calibri Light" w:hAnsi="Calibri Light" w:cs="Calibri Light"/>
                <w:color w:val="000000"/>
                <w:sz w:val="20"/>
                <w:szCs w:val="20"/>
                <w:lang w:eastAsia="ru-RU"/>
              </w:rPr>
              <w:br/>
              <w:t xml:space="preserve">К вертикальным опорным столбам с помощью 4х хомутов крепится щит-мишень с отверстием внутри. </w:t>
            </w:r>
            <w:r w:rsidRPr="00602B17">
              <w:rPr>
                <w:rFonts w:ascii="Calibri Light" w:hAnsi="Calibri Light" w:cs="Calibri Light"/>
                <w:color w:val="000000"/>
                <w:sz w:val="20"/>
                <w:szCs w:val="20"/>
                <w:lang w:eastAsia="ru-RU"/>
              </w:rPr>
              <w:br/>
              <w:t xml:space="preserve">Щит изготовлен из  влагостойкой ФСФ фанеры толщиной не менее 15 </w:t>
            </w:r>
            <w:proofErr w:type="spellStart"/>
            <w:r w:rsidRPr="00602B17">
              <w:rPr>
                <w:rFonts w:ascii="Calibri Light" w:hAnsi="Calibri Light" w:cs="Calibri Light"/>
                <w:color w:val="000000"/>
                <w:sz w:val="20"/>
                <w:szCs w:val="20"/>
                <w:lang w:eastAsia="ru-RU"/>
              </w:rPr>
              <w:t>мм</w:t>
            </w:r>
            <w:proofErr w:type="gramStart"/>
            <w:r w:rsidRPr="00602B17">
              <w:rPr>
                <w:rFonts w:ascii="Calibri Light" w:hAnsi="Calibri Light" w:cs="Calibri Light"/>
                <w:color w:val="000000"/>
                <w:sz w:val="20"/>
                <w:szCs w:val="20"/>
                <w:lang w:eastAsia="ru-RU"/>
              </w:rPr>
              <w:t>.р</w:t>
            </w:r>
            <w:proofErr w:type="gramEnd"/>
            <w:r w:rsidRPr="00602B17">
              <w:rPr>
                <w:rFonts w:ascii="Calibri Light" w:hAnsi="Calibri Light" w:cs="Calibri Light"/>
                <w:color w:val="000000"/>
                <w:sz w:val="20"/>
                <w:szCs w:val="20"/>
                <w:lang w:eastAsia="ru-RU"/>
              </w:rPr>
              <w:t>азмером</w:t>
            </w:r>
            <w:proofErr w:type="spellEnd"/>
            <w:r w:rsidRPr="00602B17">
              <w:rPr>
                <w:rFonts w:ascii="Calibri Light" w:hAnsi="Calibri Light" w:cs="Calibri Light"/>
                <w:color w:val="000000"/>
                <w:sz w:val="20"/>
                <w:szCs w:val="20"/>
                <w:lang w:eastAsia="ru-RU"/>
              </w:rPr>
              <w:t xml:space="preserve"> не менее 1200 х 1000 мм, окрашенный полимерным порошковым покрытием. На панель нанесен трафарет в виде мишени, предназначенный для метания мяча.  </w:t>
            </w:r>
            <w:r w:rsidRPr="00602B17">
              <w:rPr>
                <w:rFonts w:ascii="Calibri Light" w:hAnsi="Calibri Light" w:cs="Calibri Light"/>
                <w:color w:val="000000"/>
                <w:sz w:val="20"/>
                <w:szCs w:val="20"/>
                <w:lang w:eastAsia="ru-RU"/>
              </w:rPr>
              <w:br/>
              <w:t>Под панелью мишени предусмотрены два ряда пластиковых счет.</w:t>
            </w:r>
            <w:r w:rsidRPr="00602B17">
              <w:rPr>
                <w:rFonts w:ascii="Calibri Light" w:hAnsi="Calibri Light" w:cs="Calibri Light"/>
                <w:color w:val="000000"/>
                <w:sz w:val="20"/>
                <w:szCs w:val="20"/>
                <w:lang w:eastAsia="ru-RU"/>
              </w:rPr>
              <w:br/>
              <w:t xml:space="preserve"> К вертикальным опорным столбам с помощью хомутов крепятся  2 направляющих оси из трубы Ф </w:t>
            </w:r>
            <w:r w:rsidRPr="00602B17">
              <w:rPr>
                <w:rFonts w:ascii="Calibri Light" w:hAnsi="Calibri Light" w:cs="Calibri Light"/>
                <w:color w:val="000000"/>
                <w:sz w:val="20"/>
                <w:szCs w:val="20"/>
                <w:lang w:eastAsia="ru-RU"/>
              </w:rPr>
              <w:lastRenderedPageBreak/>
              <w:t xml:space="preserve">20х1,5 по ТУ 14-105-737-04. длинной 1200 </w:t>
            </w:r>
            <w:proofErr w:type="gramStart"/>
            <w:r w:rsidRPr="00602B17">
              <w:rPr>
                <w:rFonts w:ascii="Calibri Light" w:hAnsi="Calibri Light" w:cs="Calibri Light"/>
                <w:color w:val="000000"/>
                <w:sz w:val="20"/>
                <w:szCs w:val="20"/>
                <w:lang w:eastAsia="ru-RU"/>
              </w:rPr>
              <w:t>мм</w:t>
            </w:r>
            <w:proofErr w:type="gramEnd"/>
            <w:r w:rsidRPr="00602B17">
              <w:rPr>
                <w:rFonts w:ascii="Calibri Light" w:hAnsi="Calibri Light" w:cs="Calibri Light"/>
                <w:color w:val="000000"/>
                <w:sz w:val="20"/>
                <w:szCs w:val="20"/>
                <w:lang w:eastAsia="ru-RU"/>
              </w:rPr>
              <w:t xml:space="preserve"> окрашенными полимерным порошковым покрытием.</w:t>
            </w:r>
            <w:r w:rsidRPr="00602B17">
              <w:rPr>
                <w:rFonts w:ascii="Calibri Light" w:hAnsi="Calibri Light" w:cs="Calibri Light"/>
                <w:color w:val="000000"/>
                <w:sz w:val="20"/>
                <w:szCs w:val="20"/>
                <w:lang w:eastAsia="ru-RU"/>
              </w:rPr>
              <w:br/>
              <w:t>На направляющих осях закреплены элементы счеты по 8шт Ø120мм. Элементы счеты  различного цвета – красный</w:t>
            </w:r>
            <w:proofErr w:type="gramStart"/>
            <w:r w:rsidRPr="00602B17">
              <w:rPr>
                <w:rFonts w:ascii="Calibri Light" w:hAnsi="Calibri Light" w:cs="Calibri Light"/>
                <w:color w:val="000000"/>
                <w:sz w:val="20"/>
                <w:szCs w:val="20"/>
                <w:lang w:eastAsia="ru-RU"/>
              </w:rPr>
              <w:t xml:space="preserve"> ,</w:t>
            </w:r>
            <w:proofErr w:type="gramEnd"/>
            <w:r w:rsidRPr="00602B17">
              <w:rPr>
                <w:rFonts w:ascii="Calibri Light" w:hAnsi="Calibri Light" w:cs="Calibri Light"/>
                <w:color w:val="000000"/>
                <w:sz w:val="20"/>
                <w:szCs w:val="20"/>
                <w:lang w:eastAsia="ru-RU"/>
              </w:rPr>
              <w:t xml:space="preserve"> желтый, зеленый , белый.</w:t>
            </w:r>
            <w:r w:rsidRPr="00602B17">
              <w:rPr>
                <w:rFonts w:ascii="Calibri Light" w:hAnsi="Calibri Light" w:cs="Calibri Light"/>
                <w:color w:val="000000"/>
                <w:sz w:val="20"/>
                <w:szCs w:val="20"/>
                <w:lang w:eastAsia="ru-RU"/>
              </w:rPr>
              <w:br/>
              <w:t xml:space="preserve"> Хомуты из металлического сплава.</w:t>
            </w:r>
            <w:r w:rsidRPr="00602B17">
              <w:rPr>
                <w:rFonts w:ascii="Calibri Light" w:hAnsi="Calibri Light" w:cs="Calibri Light"/>
                <w:color w:val="000000"/>
                <w:sz w:val="20"/>
                <w:szCs w:val="20"/>
                <w:lang w:eastAsia="ru-RU"/>
              </w:rPr>
              <w:br/>
              <w:t>Хомуты предназначены для жёсткого соединения 2-х взаимно перпендикулярных труб различного диаметра при помощи резьбового соединения, состоит из двух полуколец, соединяемых между собой с помощью 2-х винтов М</w:t>
            </w:r>
            <w:proofErr w:type="gramStart"/>
            <w:r w:rsidRPr="00602B17">
              <w:rPr>
                <w:rFonts w:ascii="Calibri Light" w:hAnsi="Calibri Light" w:cs="Calibri Light"/>
                <w:color w:val="000000"/>
                <w:sz w:val="20"/>
                <w:szCs w:val="20"/>
                <w:lang w:eastAsia="ru-RU"/>
              </w:rPr>
              <w:t>6</w:t>
            </w:r>
            <w:proofErr w:type="gramEnd"/>
            <w:r w:rsidRPr="00602B17">
              <w:rPr>
                <w:rFonts w:ascii="Calibri Light" w:hAnsi="Calibri Light" w:cs="Calibri Light"/>
                <w:color w:val="000000"/>
                <w:sz w:val="20"/>
                <w:szCs w:val="20"/>
                <w:lang w:eastAsia="ru-RU"/>
              </w:rPr>
              <w:t xml:space="preserve">, на одном из полуколец может иметься сквозное резьбовое отверстие под болт М6 для возможности дополнительной прочной фиксации на вертикальном опорном столбе. Выполнение требований по </w:t>
            </w:r>
            <w:proofErr w:type="spellStart"/>
            <w:r w:rsidRPr="00602B17">
              <w:rPr>
                <w:rFonts w:ascii="Calibri Light" w:hAnsi="Calibri Light" w:cs="Calibri Light"/>
                <w:color w:val="000000"/>
                <w:sz w:val="20"/>
                <w:szCs w:val="20"/>
                <w:lang w:eastAsia="ru-RU"/>
              </w:rPr>
              <w:t>травмобезопасности</w:t>
            </w:r>
            <w:proofErr w:type="spellEnd"/>
            <w:r w:rsidRPr="00602B17">
              <w:rPr>
                <w:rFonts w:ascii="Calibri Light" w:hAnsi="Calibri Light" w:cs="Calibri Light"/>
                <w:color w:val="000000"/>
                <w:sz w:val="20"/>
                <w:szCs w:val="20"/>
                <w:lang w:eastAsia="ru-RU"/>
              </w:rPr>
              <w:t xml:space="preserve"> достигается формой с плавными обводами контура.</w:t>
            </w:r>
            <w:r w:rsidRPr="00602B17">
              <w:rPr>
                <w:rFonts w:ascii="Calibri Light" w:hAnsi="Calibri Light" w:cs="Calibri Light"/>
                <w:color w:val="000000"/>
                <w:sz w:val="20"/>
                <w:szCs w:val="20"/>
                <w:lang w:eastAsia="ru-RU"/>
              </w:rPr>
              <w:br/>
              <w:t>Крепежные элементы должны быть оцинкованы и закрыты пластиковыми заглушками.</w:t>
            </w:r>
          </w:p>
        </w:tc>
      </w:tr>
      <w:tr w:rsidR="00BD0484" w:rsidRPr="00602B17" w:rsidTr="00982B4C">
        <w:trPr>
          <w:trHeight w:val="4845"/>
        </w:trPr>
        <w:tc>
          <w:tcPr>
            <w:tcW w:w="1093" w:type="pct"/>
            <w:gridSpan w:val="2"/>
            <w:shd w:val="clear" w:color="000000" w:fill="FFFFFF"/>
            <w:noWrap/>
            <w:vAlign w:val="center"/>
            <w:hideMark/>
          </w:tcPr>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noProof/>
                <w:color w:val="000000"/>
                <w:sz w:val="20"/>
                <w:szCs w:val="20"/>
                <w:lang w:eastAsia="ru-RU"/>
              </w:rPr>
              <w:lastRenderedPageBreak/>
              <w:drawing>
                <wp:anchor distT="0" distB="0" distL="114300" distR="114300" simplePos="0" relativeHeight="251662336" behindDoc="0" locked="0" layoutInCell="1" allowOverlap="1" wp14:anchorId="75188641" wp14:editId="48E35D94">
                  <wp:simplePos x="0" y="0"/>
                  <wp:positionH relativeFrom="column">
                    <wp:posOffset>125095</wp:posOffset>
                  </wp:positionH>
                  <wp:positionV relativeFrom="paragraph">
                    <wp:posOffset>-1289685</wp:posOffset>
                  </wp:positionV>
                  <wp:extent cx="1095375" cy="771525"/>
                  <wp:effectExtent l="0" t="0" r="0" b="0"/>
                  <wp:wrapNone/>
                  <wp:docPr id="62" name="Рисунок 62">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3E000000}"/>
                      </a:ext>
                    </a:extLst>
                  </wp:docPr>
                  <wp:cNvGraphicFramePr/>
                  <a:graphic xmlns:a="http://schemas.openxmlformats.org/drawingml/2006/main">
                    <a:graphicData uri="http://schemas.openxmlformats.org/drawingml/2006/picture">
                      <pic:pic xmlns:pic="http://schemas.openxmlformats.org/drawingml/2006/picture">
                        <pic:nvPicPr>
                          <pic:cNvPr id="62" name="Рисунок 61">
                            <a:extLst>
                              <a:ext uri="{FF2B5EF4-FFF2-40B4-BE49-F238E27FC236}">
                                <a16:creationId xmlns:a16="http://schemas.microsoft.com/office/drawing/2014/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3E000000}"/>
                              </a:ext>
                            </a:extLst>
                          </pic:cNvPr>
                          <pic:cNvPicPr>
                            <a:picLocks noChangeAspect="1"/>
                          </pic:cNvPicPr>
                        </pic:nvPicPr>
                        <pic:blipFill rotWithShape="1">
                          <a:blip r:embed="rId11" cstate="screen">
                            <a:extLst>
                              <a:ext uri="{28A0092B-C50C-407E-A947-70E740481C1C}">
                                <a14:useLocalDpi xmlns:a14="http://schemas.microsoft.com/office/drawing/2010/main"/>
                              </a:ext>
                            </a:extLst>
                          </a:blip>
                          <a:srcRect l="5871" t="7022" r="11520" b="9748"/>
                          <a:stretch/>
                        </pic:blipFill>
                        <pic:spPr>
                          <a:xfrm>
                            <a:off x="0" y="0"/>
                            <a:ext cx="1095375" cy="771525"/>
                          </a:xfrm>
                          <a:prstGeom prst="rect">
                            <a:avLst/>
                          </a:prstGeom>
                        </pic:spPr>
                      </pic:pic>
                    </a:graphicData>
                  </a:graphic>
                </wp:anchor>
              </w:drawing>
            </w:r>
            <w:r w:rsidRPr="00602B17">
              <w:rPr>
                <w:rFonts w:ascii="Calibri Light" w:hAnsi="Calibri Light" w:cs="Calibri Light"/>
                <w:color w:val="000000"/>
                <w:sz w:val="20"/>
                <w:szCs w:val="20"/>
                <w:lang w:eastAsia="ru-RU"/>
              </w:rPr>
              <w:t>Домик</w:t>
            </w:r>
          </w:p>
        </w:tc>
        <w:tc>
          <w:tcPr>
            <w:tcW w:w="512" w:type="pct"/>
            <w:shd w:val="clear" w:color="000000" w:fill="FFFFFF"/>
            <w:vAlign w:val="center"/>
            <w:hideMark/>
          </w:tcPr>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1650×1500×1500</w:t>
            </w:r>
          </w:p>
        </w:tc>
        <w:tc>
          <w:tcPr>
            <w:tcW w:w="230" w:type="pct"/>
            <w:shd w:val="clear" w:color="000000" w:fill="FFFFFF"/>
            <w:vAlign w:val="center"/>
            <w:hideMark/>
          </w:tcPr>
          <w:p w:rsidR="00BD0484" w:rsidRPr="00602B17" w:rsidRDefault="00BD0484" w:rsidP="00982B4C">
            <w:pPr>
              <w:suppressAutoHyphens w:val="0"/>
              <w:jc w:val="center"/>
              <w:rPr>
                <w:rFonts w:ascii="Calibri Light" w:hAnsi="Calibri Light" w:cs="Calibri Light"/>
                <w:b/>
                <w:bCs/>
                <w:color w:val="000000"/>
                <w:sz w:val="20"/>
                <w:szCs w:val="20"/>
                <w:lang w:eastAsia="ru-RU"/>
              </w:rPr>
            </w:pPr>
            <w:r w:rsidRPr="00602B17">
              <w:rPr>
                <w:rFonts w:ascii="Calibri Light" w:hAnsi="Calibri Light" w:cs="Calibri Light"/>
                <w:b/>
                <w:bCs/>
                <w:color w:val="000000"/>
                <w:sz w:val="20"/>
                <w:szCs w:val="20"/>
                <w:lang w:eastAsia="ru-RU"/>
              </w:rPr>
              <w:t>6</w:t>
            </w:r>
          </w:p>
        </w:tc>
        <w:tc>
          <w:tcPr>
            <w:tcW w:w="3145" w:type="pct"/>
            <w:shd w:val="clear" w:color="000000" w:fill="FFFFFF"/>
            <w:hideMark/>
          </w:tcPr>
          <w:p w:rsidR="00BD0484" w:rsidRPr="00602B17" w:rsidRDefault="00BD0484" w:rsidP="00982B4C">
            <w:pPr>
              <w:suppressAutoHyphens w:val="0"/>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Домик</w:t>
            </w:r>
            <w:r w:rsidRPr="00602B17">
              <w:rPr>
                <w:rFonts w:ascii="Calibri Light" w:hAnsi="Calibri Light" w:cs="Calibri Light"/>
                <w:color w:val="000000"/>
                <w:sz w:val="20"/>
                <w:szCs w:val="20"/>
                <w:lang w:eastAsia="ru-RU"/>
              </w:rPr>
              <w:br/>
              <w:t>Размер</w:t>
            </w:r>
            <w:proofErr w:type="gramStart"/>
            <w:r w:rsidRPr="00602B17">
              <w:rPr>
                <w:rFonts w:ascii="Calibri Light" w:hAnsi="Calibri Light" w:cs="Calibri Light"/>
                <w:color w:val="000000"/>
                <w:sz w:val="20"/>
                <w:szCs w:val="20"/>
                <w:lang w:eastAsia="ru-RU"/>
              </w:rPr>
              <w:t xml:space="preserve"> :</w:t>
            </w:r>
            <w:proofErr w:type="gramEnd"/>
            <w:r w:rsidRPr="00602B17">
              <w:rPr>
                <w:rFonts w:ascii="Calibri Light" w:hAnsi="Calibri Light" w:cs="Calibri Light"/>
                <w:color w:val="000000"/>
                <w:sz w:val="20"/>
                <w:szCs w:val="20"/>
                <w:lang w:eastAsia="ru-RU"/>
              </w:rPr>
              <w:t xml:space="preserve"> 1650х1500х1800.</w:t>
            </w:r>
            <w:r w:rsidRPr="00602B17">
              <w:rPr>
                <w:rFonts w:ascii="Calibri Light" w:hAnsi="Calibri Light" w:cs="Calibri Light"/>
                <w:color w:val="000000"/>
                <w:sz w:val="20"/>
                <w:szCs w:val="20"/>
                <w:lang w:eastAsia="ru-RU"/>
              </w:rPr>
              <w:br/>
              <w:t xml:space="preserve"> Конструкция служит для защиты детей от солнца и осадков во время прогулок. </w:t>
            </w:r>
            <w:proofErr w:type="gramStart"/>
            <w:r w:rsidRPr="00602B17">
              <w:rPr>
                <w:rFonts w:ascii="Calibri Light" w:hAnsi="Calibri Light" w:cs="Calibri Light"/>
                <w:color w:val="000000"/>
                <w:sz w:val="20"/>
                <w:szCs w:val="20"/>
                <w:lang w:eastAsia="ru-RU"/>
              </w:rPr>
              <w:t>Оформлена</w:t>
            </w:r>
            <w:proofErr w:type="gramEnd"/>
            <w:r w:rsidRPr="00602B17">
              <w:rPr>
                <w:rFonts w:ascii="Calibri Light" w:hAnsi="Calibri Light" w:cs="Calibri Light"/>
                <w:color w:val="000000"/>
                <w:sz w:val="20"/>
                <w:szCs w:val="20"/>
                <w:lang w:eastAsia="ru-RU"/>
              </w:rPr>
              <w:t xml:space="preserve">  в виде «Домика-беседки».  Беседка представляет собой конструкцию из игровых и развивающих элементов.</w:t>
            </w:r>
            <w:r w:rsidRPr="00602B17">
              <w:rPr>
                <w:rFonts w:ascii="Calibri Light" w:hAnsi="Calibri Light" w:cs="Calibri Light"/>
                <w:color w:val="000000"/>
                <w:sz w:val="20"/>
                <w:szCs w:val="20"/>
                <w:lang w:eastAsia="ru-RU"/>
              </w:rPr>
              <w:br/>
              <w:t>Материал – дерево гладко острогано, не имеет шероховатостей и выступающих частей метизов, которые могли бы травмировать ребёнка.  Каркас домика выполнен из профильной трубы 40х40х2 и  20х20х1,5 . по ГОСТ 8639-82. и трубы  40х20х2 ГОСТ 8645-68.</w:t>
            </w:r>
            <w:r w:rsidRPr="00602B17">
              <w:rPr>
                <w:rFonts w:ascii="Calibri Light" w:hAnsi="Calibri Light" w:cs="Calibri Light"/>
                <w:color w:val="000000"/>
                <w:sz w:val="20"/>
                <w:szCs w:val="20"/>
                <w:lang w:eastAsia="ru-RU"/>
              </w:rPr>
              <w:br/>
              <w:t>Настил пола – деревянный, из ламинированной влагостойкой фанеры толщиной 18 мм по ТУ 5512-001-12886368-2014 размерами 1400х1400 мм.</w:t>
            </w:r>
            <w:r w:rsidRPr="00602B17">
              <w:rPr>
                <w:rFonts w:ascii="Calibri Light" w:hAnsi="Calibri Light" w:cs="Calibri Light"/>
                <w:color w:val="000000"/>
                <w:sz w:val="20"/>
                <w:szCs w:val="20"/>
                <w:lang w:eastAsia="ru-RU"/>
              </w:rPr>
              <w:br/>
              <w:t xml:space="preserve">Ограждение   с двух сторон размерами 1400х600 мм,  изготовленное из влагостойкой ФСФ фанеры толщиной 15 мм по ГОСТ 3916.1-96. </w:t>
            </w:r>
            <w:r w:rsidRPr="00602B17">
              <w:rPr>
                <w:rFonts w:ascii="Calibri Light" w:hAnsi="Calibri Light" w:cs="Calibri Light"/>
                <w:color w:val="000000"/>
                <w:sz w:val="20"/>
                <w:szCs w:val="20"/>
                <w:lang w:eastAsia="ru-RU"/>
              </w:rPr>
              <w:br/>
              <w:t>Домик оборудован скамейкой и столиком.  Скамейка   укреплена внутри по ограждению навеса на расстоянии  0,3 м от пола, размеры скамейки 1400х300мм. Столик полукруглой формы размерами 600х300мм, установлен на расстоянии 475 мм от уровня пола. Столик и скамейка изготовлены из влагостойкой ФСФ фанеры толщиной 15 мм по  ГОСТ 3916.1-96.</w:t>
            </w:r>
            <w:r w:rsidRPr="00602B17">
              <w:rPr>
                <w:rFonts w:ascii="Calibri Light" w:hAnsi="Calibri Light" w:cs="Calibri Light"/>
                <w:color w:val="000000"/>
                <w:sz w:val="20"/>
                <w:szCs w:val="20"/>
                <w:lang w:eastAsia="ru-RU"/>
              </w:rPr>
              <w:br/>
              <w:t xml:space="preserve">Домик оборудован двухскатной крышей. Скаты крыши размерами 1500х950мм изготовленные </w:t>
            </w:r>
            <w:proofErr w:type="gramStart"/>
            <w:r w:rsidRPr="00602B17">
              <w:rPr>
                <w:rFonts w:ascii="Calibri Light" w:hAnsi="Calibri Light" w:cs="Calibri Light"/>
                <w:color w:val="000000"/>
                <w:sz w:val="20"/>
                <w:szCs w:val="20"/>
                <w:lang w:eastAsia="ru-RU"/>
              </w:rPr>
              <w:t>из</w:t>
            </w:r>
            <w:proofErr w:type="gramEnd"/>
            <w:r w:rsidRPr="00602B17">
              <w:rPr>
                <w:rFonts w:ascii="Calibri Light" w:hAnsi="Calibri Light" w:cs="Calibri Light"/>
                <w:color w:val="000000"/>
                <w:sz w:val="20"/>
                <w:szCs w:val="20"/>
                <w:lang w:eastAsia="ru-RU"/>
              </w:rPr>
              <w:t xml:space="preserve">   влагостойкой фанерой толщиной 15мм ГОСТ 3916.1-96. Фронтоны крыши закрыты декоративными панелями из влагостойкой фанеры толщиной 15мм ГОСТ 3916.1-96.</w:t>
            </w:r>
            <w:r w:rsidRPr="00602B17">
              <w:rPr>
                <w:rFonts w:ascii="Calibri Light" w:hAnsi="Calibri Light" w:cs="Calibri Light"/>
                <w:color w:val="000000"/>
                <w:sz w:val="20"/>
                <w:szCs w:val="20"/>
                <w:lang w:eastAsia="ru-RU"/>
              </w:rPr>
              <w:br/>
              <w:t xml:space="preserve"> В качестве развивающего элемента предусмотрены вращающиеся пластиковые </w:t>
            </w:r>
            <w:proofErr w:type="gramStart"/>
            <w:r w:rsidRPr="00602B17">
              <w:rPr>
                <w:rFonts w:ascii="Calibri Light" w:hAnsi="Calibri Light" w:cs="Calibri Light"/>
                <w:color w:val="000000"/>
                <w:sz w:val="20"/>
                <w:szCs w:val="20"/>
                <w:lang w:eastAsia="ru-RU"/>
              </w:rPr>
              <w:t>счеты</w:t>
            </w:r>
            <w:proofErr w:type="gramEnd"/>
            <w:r w:rsidRPr="00602B17">
              <w:rPr>
                <w:rFonts w:ascii="Calibri Light" w:hAnsi="Calibri Light" w:cs="Calibri Light"/>
                <w:color w:val="000000"/>
                <w:sz w:val="20"/>
                <w:szCs w:val="20"/>
                <w:lang w:eastAsia="ru-RU"/>
              </w:rPr>
              <w:t xml:space="preserve"> расположенные в два ряда напротив скамейки.</w:t>
            </w:r>
            <w:r w:rsidRPr="00602B17">
              <w:rPr>
                <w:rFonts w:ascii="Calibri Light" w:hAnsi="Calibri Light" w:cs="Calibri Light"/>
                <w:color w:val="000000"/>
                <w:sz w:val="20"/>
                <w:szCs w:val="20"/>
                <w:lang w:eastAsia="ru-RU"/>
              </w:rPr>
              <w:br/>
              <w:t xml:space="preserve">Вся конструкция      имеет  скругленные    безопасные    углы    и края. Все металлические элементы  окрашены полимерным порошковым покрытием, а фанерные элементы беседки окрашены двухкомпонентными, профессиональными красками, </w:t>
            </w:r>
            <w:r w:rsidRPr="00602B17">
              <w:rPr>
                <w:rFonts w:ascii="Calibri Light" w:hAnsi="Calibri Light" w:cs="Calibri Light"/>
                <w:color w:val="000000"/>
                <w:sz w:val="20"/>
                <w:szCs w:val="20"/>
                <w:lang w:eastAsia="ru-RU"/>
              </w:rPr>
              <w:lastRenderedPageBreak/>
              <w:t xml:space="preserve">стойкими к сложным погодным условиям, истиранию, действию УФ. Крепежные элементы  оцинкованы и закрыты  пластиковыми заглушками.  </w:t>
            </w:r>
          </w:p>
        </w:tc>
      </w:tr>
      <w:tr w:rsidR="00BD0484" w:rsidRPr="00602B17" w:rsidTr="00982B4C">
        <w:trPr>
          <w:trHeight w:val="5355"/>
        </w:trPr>
        <w:tc>
          <w:tcPr>
            <w:tcW w:w="1093" w:type="pct"/>
            <w:gridSpan w:val="2"/>
            <w:shd w:val="clear" w:color="000000" w:fill="FFFFFF"/>
            <w:noWrap/>
            <w:vAlign w:val="center"/>
            <w:hideMark/>
          </w:tcPr>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noProof/>
                <w:color w:val="000000"/>
                <w:sz w:val="20"/>
                <w:szCs w:val="20"/>
                <w:lang w:eastAsia="ru-RU"/>
              </w:rPr>
              <w:lastRenderedPageBreak/>
              <w:drawing>
                <wp:anchor distT="0" distB="0" distL="114300" distR="114300" simplePos="0" relativeHeight="251663360" behindDoc="0" locked="0" layoutInCell="1" allowOverlap="1" wp14:anchorId="5589DB3E" wp14:editId="24ACC99E">
                  <wp:simplePos x="0" y="0"/>
                  <wp:positionH relativeFrom="column">
                    <wp:posOffset>203200</wp:posOffset>
                  </wp:positionH>
                  <wp:positionV relativeFrom="paragraph">
                    <wp:posOffset>-1420495</wp:posOffset>
                  </wp:positionV>
                  <wp:extent cx="1143000" cy="809625"/>
                  <wp:effectExtent l="0" t="0" r="0" b="0"/>
                  <wp:wrapNone/>
                  <wp:docPr id="63" name="Рисунок 63">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3F000000}"/>
                      </a:ext>
                    </a:extLst>
                  </wp:docPr>
                  <wp:cNvGraphicFramePr/>
                  <a:graphic xmlns:a="http://schemas.openxmlformats.org/drawingml/2006/main">
                    <a:graphicData uri="http://schemas.openxmlformats.org/drawingml/2006/picture">
                      <pic:pic xmlns:pic="http://schemas.openxmlformats.org/drawingml/2006/picture">
                        <pic:nvPicPr>
                          <pic:cNvPr id="63" name="Рисунок 62">
                            <a:extLst>
                              <a:ext uri="{FF2B5EF4-FFF2-40B4-BE49-F238E27FC236}">
                                <a16:creationId xmlns:a16="http://schemas.microsoft.com/office/drawing/2014/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3F000000}"/>
                              </a:ext>
                            </a:extLst>
                          </pic:cNvPr>
                          <pic:cNvPicPr>
                            <a:picLocks noChangeAspect="1"/>
                          </pic:cNvPicPr>
                        </pic:nvPicPr>
                        <pic:blipFill rotWithShape="1">
                          <a:blip r:embed="rId12" cstate="screen">
                            <a:extLst>
                              <a:ext uri="{28A0092B-C50C-407E-A947-70E740481C1C}">
                                <a14:useLocalDpi xmlns:a14="http://schemas.microsoft.com/office/drawing/2010/main"/>
                              </a:ext>
                            </a:extLst>
                          </a:blip>
                          <a:srcRect t="7200" b="5679"/>
                          <a:stretch/>
                        </pic:blipFill>
                        <pic:spPr>
                          <a:xfrm>
                            <a:off x="0" y="0"/>
                            <a:ext cx="1143000" cy="809625"/>
                          </a:xfrm>
                          <a:prstGeom prst="rect">
                            <a:avLst/>
                          </a:prstGeom>
                        </pic:spPr>
                      </pic:pic>
                    </a:graphicData>
                  </a:graphic>
                </wp:anchor>
              </w:drawing>
            </w:r>
            <w:r w:rsidRPr="00602B17">
              <w:rPr>
                <w:rFonts w:ascii="Calibri Light" w:hAnsi="Calibri Light" w:cs="Calibri Light"/>
                <w:color w:val="000000"/>
                <w:sz w:val="20"/>
                <w:szCs w:val="20"/>
                <w:lang w:eastAsia="ru-RU"/>
              </w:rPr>
              <w:t>Карусель</w:t>
            </w:r>
          </w:p>
        </w:tc>
        <w:tc>
          <w:tcPr>
            <w:tcW w:w="512" w:type="pct"/>
            <w:shd w:val="clear" w:color="000000" w:fill="FFFFFF"/>
            <w:vAlign w:val="center"/>
            <w:hideMark/>
          </w:tcPr>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ф450×1750</w:t>
            </w:r>
          </w:p>
        </w:tc>
        <w:tc>
          <w:tcPr>
            <w:tcW w:w="230" w:type="pct"/>
            <w:shd w:val="clear" w:color="000000" w:fill="FFFFFF"/>
            <w:vAlign w:val="center"/>
            <w:hideMark/>
          </w:tcPr>
          <w:p w:rsidR="00BD0484" w:rsidRPr="00602B17" w:rsidRDefault="00BD0484" w:rsidP="00982B4C">
            <w:pPr>
              <w:suppressAutoHyphens w:val="0"/>
              <w:jc w:val="center"/>
              <w:rPr>
                <w:rFonts w:ascii="Calibri Light" w:hAnsi="Calibri Light" w:cs="Calibri Light"/>
                <w:b/>
                <w:bCs/>
                <w:color w:val="000000"/>
                <w:sz w:val="20"/>
                <w:szCs w:val="20"/>
                <w:lang w:eastAsia="ru-RU"/>
              </w:rPr>
            </w:pPr>
            <w:r w:rsidRPr="00602B17">
              <w:rPr>
                <w:rFonts w:ascii="Calibri Light" w:hAnsi="Calibri Light" w:cs="Calibri Light"/>
                <w:b/>
                <w:bCs/>
                <w:color w:val="000000"/>
                <w:sz w:val="20"/>
                <w:szCs w:val="20"/>
                <w:lang w:eastAsia="ru-RU"/>
              </w:rPr>
              <w:t>6</w:t>
            </w:r>
          </w:p>
        </w:tc>
        <w:tc>
          <w:tcPr>
            <w:tcW w:w="3145" w:type="pct"/>
            <w:shd w:val="clear" w:color="000000" w:fill="FFFFFF"/>
            <w:hideMark/>
          </w:tcPr>
          <w:p w:rsidR="00BD0484" w:rsidRPr="00602B17" w:rsidRDefault="00BD0484" w:rsidP="00982B4C">
            <w:pPr>
              <w:suppressAutoHyphens w:val="0"/>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КАРУСЕЛЬ</w:t>
            </w:r>
            <w:r w:rsidRPr="00602B17">
              <w:rPr>
                <w:rFonts w:ascii="Calibri Light" w:hAnsi="Calibri Light" w:cs="Calibri Light"/>
                <w:color w:val="000000"/>
                <w:sz w:val="20"/>
                <w:szCs w:val="20"/>
                <w:lang w:eastAsia="ru-RU"/>
              </w:rPr>
              <w:br/>
              <w:t>Размеры 450x450x1750 мм</w:t>
            </w:r>
            <w:r w:rsidRPr="00602B17">
              <w:rPr>
                <w:rFonts w:ascii="Calibri Light" w:hAnsi="Calibri Light" w:cs="Calibri Light"/>
                <w:color w:val="000000"/>
                <w:sz w:val="20"/>
                <w:szCs w:val="20"/>
                <w:lang w:eastAsia="ru-RU"/>
              </w:rPr>
              <w:br/>
              <w:t>Зона безопасности 3450x3450 мм</w:t>
            </w:r>
            <w:r w:rsidRPr="00602B17">
              <w:rPr>
                <w:rFonts w:ascii="Calibri Light" w:hAnsi="Calibri Light" w:cs="Calibri Light"/>
                <w:color w:val="000000"/>
                <w:sz w:val="20"/>
                <w:szCs w:val="20"/>
                <w:lang w:eastAsia="ru-RU"/>
              </w:rPr>
              <w:br/>
              <w:t>Динамический игровой элемент выполнен в виде  одноместной карусел</w:t>
            </w:r>
            <w:proofErr w:type="gramStart"/>
            <w:r w:rsidRPr="00602B17">
              <w:rPr>
                <w:rFonts w:ascii="Calibri Light" w:hAnsi="Calibri Light" w:cs="Calibri Light"/>
                <w:color w:val="000000"/>
                <w:sz w:val="20"/>
                <w:szCs w:val="20"/>
                <w:lang w:eastAsia="ru-RU"/>
              </w:rPr>
              <w:t>и-</w:t>
            </w:r>
            <w:proofErr w:type="gramEnd"/>
            <w:r w:rsidRPr="00602B17">
              <w:rPr>
                <w:rFonts w:ascii="Calibri Light" w:hAnsi="Calibri Light" w:cs="Calibri Light"/>
                <w:color w:val="000000"/>
                <w:sz w:val="20"/>
                <w:szCs w:val="20"/>
                <w:lang w:eastAsia="ru-RU"/>
              </w:rPr>
              <w:t xml:space="preserve"> платформа с изогнутым шестом в виде ручки , предназначенной для детей возрастом от 2  до 10 лет. Игровой элемент представляет собой модульную конструкцию в синих цветах с элементами красного цвета. Раскачивание осуществляется за счет наклонов туловища ребенка в разные стороны.</w:t>
            </w:r>
            <w:r w:rsidRPr="00602B17">
              <w:rPr>
                <w:rFonts w:ascii="Calibri Light" w:hAnsi="Calibri Light" w:cs="Calibri Light"/>
                <w:color w:val="000000"/>
                <w:sz w:val="20"/>
                <w:szCs w:val="20"/>
                <w:lang w:eastAsia="ru-RU"/>
              </w:rPr>
              <w:br/>
              <w:t>Качалка состоит из:</w:t>
            </w:r>
            <w:r w:rsidRPr="00602B17">
              <w:rPr>
                <w:rFonts w:ascii="Calibri Light" w:hAnsi="Calibri Light" w:cs="Calibri Light"/>
                <w:color w:val="000000"/>
                <w:sz w:val="20"/>
                <w:szCs w:val="20"/>
                <w:lang w:eastAsia="ru-RU"/>
              </w:rPr>
              <w:br/>
              <w:t xml:space="preserve">- монтажной платформы -1 </w:t>
            </w:r>
            <w:proofErr w:type="spellStart"/>
            <w:proofErr w:type="gramStart"/>
            <w:r w:rsidRPr="00602B17">
              <w:rPr>
                <w:rFonts w:ascii="Calibri Light" w:hAnsi="Calibri Light" w:cs="Calibri Light"/>
                <w:color w:val="000000"/>
                <w:sz w:val="20"/>
                <w:szCs w:val="20"/>
                <w:lang w:eastAsia="ru-RU"/>
              </w:rPr>
              <w:t>шт</w:t>
            </w:r>
            <w:proofErr w:type="spellEnd"/>
            <w:proofErr w:type="gramEnd"/>
            <w:r w:rsidRPr="00602B17">
              <w:rPr>
                <w:rFonts w:ascii="Calibri Light" w:hAnsi="Calibri Light" w:cs="Calibri Light"/>
                <w:color w:val="000000"/>
                <w:sz w:val="20"/>
                <w:szCs w:val="20"/>
                <w:lang w:eastAsia="ru-RU"/>
              </w:rPr>
              <w:t xml:space="preserve">, диаметром 230 мм. </w:t>
            </w:r>
            <w:proofErr w:type="gramStart"/>
            <w:r w:rsidRPr="00602B17">
              <w:rPr>
                <w:rFonts w:ascii="Calibri Light" w:hAnsi="Calibri Light" w:cs="Calibri Light"/>
                <w:color w:val="000000"/>
                <w:sz w:val="20"/>
                <w:szCs w:val="20"/>
                <w:lang w:eastAsia="ru-RU"/>
              </w:rPr>
              <w:t>Выполнена</w:t>
            </w:r>
            <w:proofErr w:type="gramEnd"/>
            <w:r w:rsidRPr="00602B17">
              <w:rPr>
                <w:rFonts w:ascii="Calibri Light" w:hAnsi="Calibri Light" w:cs="Calibri Light"/>
                <w:color w:val="000000"/>
                <w:sz w:val="20"/>
                <w:szCs w:val="20"/>
                <w:lang w:eastAsia="ru-RU"/>
              </w:rPr>
              <w:t xml:space="preserve"> из холоднокатаной стали, толщиной не менее 6 мм. Платформа имеет технологические отверстия, необходимые для крепления опоры качалки к основанию. При монтаже элемента закладные детали  бетонируются в грунт на глубину не менее 600мм.</w:t>
            </w:r>
            <w:r w:rsidRPr="00602B17">
              <w:rPr>
                <w:rFonts w:ascii="Calibri Light" w:hAnsi="Calibri Light" w:cs="Calibri Light"/>
                <w:color w:val="000000"/>
                <w:sz w:val="20"/>
                <w:szCs w:val="20"/>
                <w:lang w:eastAsia="ru-RU"/>
              </w:rPr>
              <w:br/>
              <w:t xml:space="preserve">- платформа карусели - 1 </w:t>
            </w:r>
            <w:proofErr w:type="spellStart"/>
            <w:proofErr w:type="gramStart"/>
            <w:r w:rsidRPr="00602B17">
              <w:rPr>
                <w:rFonts w:ascii="Calibri Light" w:hAnsi="Calibri Light" w:cs="Calibri Light"/>
                <w:color w:val="000000"/>
                <w:sz w:val="20"/>
                <w:szCs w:val="20"/>
                <w:lang w:eastAsia="ru-RU"/>
              </w:rPr>
              <w:t>шт</w:t>
            </w:r>
            <w:proofErr w:type="spellEnd"/>
            <w:proofErr w:type="gramEnd"/>
            <w:r w:rsidRPr="00602B17">
              <w:rPr>
                <w:rFonts w:ascii="Calibri Light" w:hAnsi="Calibri Light" w:cs="Calibri Light"/>
                <w:color w:val="000000"/>
                <w:sz w:val="20"/>
                <w:szCs w:val="20"/>
                <w:lang w:eastAsia="ru-RU"/>
              </w:rPr>
              <w:t>, диаметром 450мм . Выполненная из HDPE панели толщиной 19мм. Материал имеет UV стабилизатор, высокую прочность, стойкость цвета, устойчивость к атмосферным осадкам. Уровень платформы над поверхностью основания составляет 320 мм.</w:t>
            </w:r>
            <w:proofErr w:type="gramStart"/>
            <w:r w:rsidRPr="00602B17">
              <w:rPr>
                <w:rFonts w:ascii="Calibri Light" w:hAnsi="Calibri Light" w:cs="Calibri Light"/>
                <w:color w:val="000000"/>
                <w:sz w:val="20"/>
                <w:szCs w:val="20"/>
                <w:lang w:eastAsia="ru-RU"/>
              </w:rPr>
              <w:br/>
              <w:t>-</w:t>
            </w:r>
            <w:proofErr w:type="gramEnd"/>
            <w:r w:rsidRPr="00602B17">
              <w:rPr>
                <w:rFonts w:ascii="Calibri Light" w:hAnsi="Calibri Light" w:cs="Calibri Light"/>
                <w:color w:val="000000"/>
                <w:sz w:val="20"/>
                <w:szCs w:val="20"/>
                <w:lang w:eastAsia="ru-RU"/>
              </w:rPr>
              <w:t xml:space="preserve">шест- 1 </w:t>
            </w:r>
            <w:proofErr w:type="spellStart"/>
            <w:r w:rsidRPr="00602B17">
              <w:rPr>
                <w:rFonts w:ascii="Calibri Light" w:hAnsi="Calibri Light" w:cs="Calibri Light"/>
                <w:color w:val="000000"/>
                <w:sz w:val="20"/>
                <w:szCs w:val="20"/>
                <w:lang w:eastAsia="ru-RU"/>
              </w:rPr>
              <w:t>шт</w:t>
            </w:r>
            <w:proofErr w:type="spellEnd"/>
            <w:r w:rsidRPr="00602B17">
              <w:rPr>
                <w:rFonts w:ascii="Calibri Light" w:hAnsi="Calibri Light" w:cs="Calibri Light"/>
                <w:color w:val="000000"/>
                <w:sz w:val="20"/>
                <w:szCs w:val="20"/>
                <w:lang w:eastAsia="ru-RU"/>
              </w:rPr>
              <w:t>, выполнен из оцинкованной трубы диаметром 48мм. Металлоконструкция окрашена порошковой полимерной краской, что обеспечивает стойкость к истиранию и устойчивость к воздействию солнечного света.</w:t>
            </w:r>
            <w:r w:rsidRPr="00602B17">
              <w:rPr>
                <w:rFonts w:ascii="Calibri Light" w:hAnsi="Calibri Light" w:cs="Calibri Light"/>
                <w:color w:val="000000"/>
                <w:sz w:val="20"/>
                <w:szCs w:val="20"/>
                <w:lang w:eastAsia="ru-RU"/>
              </w:rPr>
              <w:br/>
              <w:t>В верхней точке шеста имеется ручка в виде шара. Ша</w:t>
            </w:r>
            <w:proofErr w:type="gramStart"/>
            <w:r w:rsidRPr="00602B17">
              <w:rPr>
                <w:rFonts w:ascii="Calibri Light" w:hAnsi="Calibri Light" w:cs="Calibri Light"/>
                <w:color w:val="000000"/>
                <w:sz w:val="20"/>
                <w:szCs w:val="20"/>
                <w:lang w:eastAsia="ru-RU"/>
              </w:rPr>
              <w:t>р-</w:t>
            </w:r>
            <w:proofErr w:type="gramEnd"/>
            <w:r w:rsidRPr="00602B17">
              <w:rPr>
                <w:rFonts w:ascii="Calibri Light" w:hAnsi="Calibri Light" w:cs="Calibri Light"/>
                <w:color w:val="000000"/>
                <w:sz w:val="20"/>
                <w:szCs w:val="20"/>
                <w:lang w:eastAsia="ru-RU"/>
              </w:rPr>
              <w:t xml:space="preserve">  полая сфера, которая изготовлена из алюминиевого сплава, диаметром 125мм. </w:t>
            </w:r>
            <w:r w:rsidRPr="00602B17">
              <w:rPr>
                <w:rFonts w:ascii="Calibri Light" w:hAnsi="Calibri Light" w:cs="Calibri Light"/>
                <w:color w:val="000000"/>
                <w:sz w:val="20"/>
                <w:szCs w:val="20"/>
                <w:lang w:eastAsia="ru-RU"/>
              </w:rPr>
              <w:br/>
              <w:t>Крепеж игрового элемента изготовлен из нержавеющей стали 304: внутренний винт с шестигранной головкой и Т-образной головкой не допускают возможности ослабления оборудования обычными инструментами. Все болтовые соединения закрыты пластиковыми заглушками.</w:t>
            </w:r>
          </w:p>
        </w:tc>
      </w:tr>
      <w:tr w:rsidR="00BD0484" w:rsidRPr="00602B17" w:rsidTr="00982B4C">
        <w:trPr>
          <w:trHeight w:val="1845"/>
        </w:trPr>
        <w:tc>
          <w:tcPr>
            <w:tcW w:w="1093" w:type="pct"/>
            <w:gridSpan w:val="2"/>
            <w:shd w:val="clear" w:color="000000" w:fill="FFFFFF"/>
            <w:noWrap/>
            <w:vAlign w:val="center"/>
            <w:hideMark/>
          </w:tcPr>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noProof/>
                <w:color w:val="000000"/>
                <w:sz w:val="20"/>
                <w:szCs w:val="20"/>
                <w:lang w:eastAsia="ru-RU"/>
              </w:rPr>
              <w:lastRenderedPageBreak/>
              <w:drawing>
                <wp:anchor distT="0" distB="0" distL="114300" distR="114300" simplePos="0" relativeHeight="251664384" behindDoc="0" locked="0" layoutInCell="1" allowOverlap="1" wp14:anchorId="13BF820D" wp14:editId="34ECE36C">
                  <wp:simplePos x="0" y="0"/>
                  <wp:positionH relativeFrom="column">
                    <wp:posOffset>19685</wp:posOffset>
                  </wp:positionH>
                  <wp:positionV relativeFrom="paragraph">
                    <wp:posOffset>-1039495</wp:posOffset>
                  </wp:positionV>
                  <wp:extent cx="1219200" cy="828675"/>
                  <wp:effectExtent l="0" t="0" r="0" b="0"/>
                  <wp:wrapNone/>
                  <wp:docPr id="64" name="Рисунок 64">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40000000}"/>
                      </a:ext>
                    </a:extLst>
                  </wp:docPr>
                  <wp:cNvGraphicFramePr/>
                  <a:graphic xmlns:a="http://schemas.openxmlformats.org/drawingml/2006/main">
                    <a:graphicData uri="http://schemas.openxmlformats.org/drawingml/2006/picture">
                      <pic:pic xmlns:pic="http://schemas.openxmlformats.org/drawingml/2006/picture">
                        <pic:nvPicPr>
                          <pic:cNvPr id="64" name="Рисунок 63">
                            <a:extLst>
                              <a:ext uri="{FF2B5EF4-FFF2-40B4-BE49-F238E27FC236}">
                                <a16:creationId xmlns:a16="http://schemas.microsoft.com/office/drawing/2014/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40000000}"/>
                              </a:ext>
                            </a:extLst>
                          </pic:cNvPr>
                          <pic:cNvPicPr>
                            <a:picLocks noChangeAspect="1"/>
                          </pic:cNvPicPr>
                        </pic:nvPicPr>
                        <pic:blipFill rotWithShape="1">
                          <a:blip r:embed="rId13" cstate="screen">
                            <a:extLst>
                              <a:ext uri="{28A0092B-C50C-407E-A947-70E740481C1C}">
                                <a14:useLocalDpi xmlns:a14="http://schemas.microsoft.com/office/drawing/2010/main"/>
                              </a:ext>
                            </a:extLst>
                          </a:blip>
                          <a:srcRect t="6364" b="9091"/>
                          <a:stretch/>
                        </pic:blipFill>
                        <pic:spPr>
                          <a:xfrm>
                            <a:off x="0" y="0"/>
                            <a:ext cx="1219200" cy="828675"/>
                          </a:xfrm>
                          <a:prstGeom prst="rect">
                            <a:avLst/>
                          </a:prstGeom>
                        </pic:spPr>
                      </pic:pic>
                    </a:graphicData>
                  </a:graphic>
                </wp:anchor>
              </w:drawing>
            </w:r>
            <w:r w:rsidRPr="00602B17">
              <w:rPr>
                <w:rFonts w:ascii="Calibri Light" w:hAnsi="Calibri Light" w:cs="Calibri Light"/>
                <w:color w:val="000000"/>
                <w:sz w:val="20"/>
                <w:szCs w:val="20"/>
                <w:lang w:eastAsia="ru-RU"/>
              </w:rPr>
              <w:t>Игровой комплекс</w:t>
            </w:r>
          </w:p>
        </w:tc>
        <w:tc>
          <w:tcPr>
            <w:tcW w:w="512" w:type="pct"/>
            <w:shd w:val="clear" w:color="FFFFCC" w:fill="FFFFFF"/>
            <w:vAlign w:val="center"/>
            <w:hideMark/>
          </w:tcPr>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5500×5500×3700</w:t>
            </w:r>
          </w:p>
        </w:tc>
        <w:tc>
          <w:tcPr>
            <w:tcW w:w="230" w:type="pct"/>
            <w:shd w:val="clear" w:color="000000" w:fill="FFFFFF"/>
            <w:vAlign w:val="center"/>
            <w:hideMark/>
          </w:tcPr>
          <w:p w:rsidR="00BD0484" w:rsidRPr="00602B17" w:rsidRDefault="00BD0484" w:rsidP="00982B4C">
            <w:pPr>
              <w:suppressAutoHyphens w:val="0"/>
              <w:jc w:val="center"/>
              <w:rPr>
                <w:rFonts w:ascii="Calibri Light" w:hAnsi="Calibri Light" w:cs="Calibri Light"/>
                <w:b/>
                <w:bCs/>
                <w:color w:val="000000"/>
                <w:sz w:val="20"/>
                <w:szCs w:val="20"/>
                <w:lang w:eastAsia="ru-RU"/>
              </w:rPr>
            </w:pPr>
            <w:r w:rsidRPr="00602B17">
              <w:rPr>
                <w:rFonts w:ascii="Calibri Light" w:hAnsi="Calibri Light" w:cs="Calibri Light"/>
                <w:b/>
                <w:bCs/>
                <w:color w:val="000000"/>
                <w:sz w:val="20"/>
                <w:szCs w:val="20"/>
                <w:lang w:eastAsia="ru-RU"/>
              </w:rPr>
              <w:t>6</w:t>
            </w:r>
          </w:p>
        </w:tc>
        <w:tc>
          <w:tcPr>
            <w:tcW w:w="3145" w:type="pct"/>
            <w:shd w:val="clear" w:color="000000" w:fill="FFFFFF"/>
            <w:hideMark/>
          </w:tcPr>
          <w:p w:rsidR="00BD0484" w:rsidRPr="00602B17" w:rsidRDefault="00BD0484" w:rsidP="00982B4C">
            <w:pPr>
              <w:suppressAutoHyphens w:val="0"/>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br/>
              <w:t>Размер: 5500х5500х3700мм</w:t>
            </w:r>
            <w:proofErr w:type="gramStart"/>
            <w:r w:rsidRPr="00602B17">
              <w:rPr>
                <w:rFonts w:ascii="Calibri Light" w:hAnsi="Calibri Light" w:cs="Calibri Light"/>
                <w:color w:val="000000"/>
                <w:sz w:val="20"/>
                <w:szCs w:val="20"/>
                <w:lang w:eastAsia="ru-RU"/>
              </w:rPr>
              <w:br/>
              <w:t>В</w:t>
            </w:r>
            <w:proofErr w:type="gramEnd"/>
            <w:r w:rsidRPr="00602B17">
              <w:rPr>
                <w:rFonts w:ascii="Calibri Light" w:hAnsi="Calibri Light" w:cs="Calibri Light"/>
                <w:color w:val="000000"/>
                <w:sz w:val="20"/>
                <w:szCs w:val="20"/>
                <w:lang w:eastAsia="ru-RU"/>
              </w:rPr>
              <w:t xml:space="preserve"> составе городка:</w:t>
            </w:r>
            <w:r w:rsidRPr="00602B17">
              <w:rPr>
                <w:rFonts w:ascii="Calibri Light" w:hAnsi="Calibri Light" w:cs="Calibri Light"/>
                <w:color w:val="000000"/>
                <w:sz w:val="20"/>
                <w:szCs w:val="20"/>
                <w:lang w:eastAsia="ru-RU"/>
              </w:rPr>
              <w:br/>
              <w:t>Детская пластиковая горка с прямым спуском, в кол-ве 1 шт.</w:t>
            </w:r>
            <w:r w:rsidRPr="00602B17">
              <w:rPr>
                <w:rFonts w:ascii="Calibri Light" w:hAnsi="Calibri Light" w:cs="Calibri Light"/>
                <w:color w:val="000000"/>
                <w:sz w:val="20"/>
                <w:szCs w:val="20"/>
                <w:lang w:eastAsia="ru-RU"/>
              </w:rPr>
              <w:br/>
              <w:t xml:space="preserve">Горка, длиной спуска — 1750 мм с высоты стартовой площадки 800 ÷ 900 мм (ширина на входе - 460 мм, ширина на выходе - 550 мм, ширина внутри горки - 330 мм). Горка изготовлена из линейного пищевого полиэтилена среднего давления методом ротационного формования. Горка имеют скользящую поверхность, а также высокий борт и сглаженные углы, что позволяет избежать </w:t>
            </w:r>
            <w:proofErr w:type="spellStart"/>
            <w:r w:rsidRPr="00602B17">
              <w:rPr>
                <w:rFonts w:ascii="Calibri Light" w:hAnsi="Calibri Light" w:cs="Calibri Light"/>
                <w:color w:val="000000"/>
                <w:sz w:val="20"/>
                <w:szCs w:val="20"/>
                <w:lang w:eastAsia="ru-RU"/>
              </w:rPr>
              <w:t>травмирования</w:t>
            </w:r>
            <w:proofErr w:type="spellEnd"/>
            <w:r w:rsidRPr="00602B17">
              <w:rPr>
                <w:rFonts w:ascii="Calibri Light" w:hAnsi="Calibri Light" w:cs="Calibri Light"/>
                <w:color w:val="000000"/>
                <w:sz w:val="20"/>
                <w:szCs w:val="20"/>
                <w:lang w:eastAsia="ru-RU"/>
              </w:rPr>
              <w:t xml:space="preserve"> детей. На выходе, в расширенной части, горка имеет три прямые бороздки, которые препятствуют скоплению воды. Применяемый пластик обладает устойчивостью к температурным и атмосферным воздействиям.</w:t>
            </w:r>
            <w:r w:rsidRPr="00602B17">
              <w:rPr>
                <w:rFonts w:ascii="Calibri Light" w:hAnsi="Calibri Light" w:cs="Calibri Light"/>
                <w:color w:val="000000"/>
                <w:sz w:val="20"/>
                <w:szCs w:val="20"/>
                <w:lang w:eastAsia="ru-RU"/>
              </w:rPr>
              <w:br/>
            </w:r>
            <w:r w:rsidRPr="00602B17">
              <w:rPr>
                <w:rFonts w:ascii="Calibri Light" w:hAnsi="Calibri Light" w:cs="Calibri Light"/>
                <w:color w:val="000000"/>
                <w:sz w:val="20"/>
                <w:szCs w:val="20"/>
                <w:lang w:eastAsia="ru-RU"/>
              </w:rPr>
              <w:br/>
              <w:t>Детская двойная пластиковая горка с прямым спуском, в кол-ве 1 шт.</w:t>
            </w:r>
            <w:r w:rsidRPr="00602B17">
              <w:rPr>
                <w:rFonts w:ascii="Calibri Light" w:hAnsi="Calibri Light" w:cs="Calibri Light"/>
                <w:color w:val="000000"/>
                <w:sz w:val="20"/>
                <w:szCs w:val="20"/>
                <w:lang w:eastAsia="ru-RU"/>
              </w:rPr>
              <w:br/>
              <w:t xml:space="preserve">Горка, длиной спуска — 1750 мм, с высоты стартовой площадки 800 ÷ 900 мм (ширина на входе - 860 мм, ширина на выходе - 980 мм, ширина внутри горки - 320 х 2 мм). Горка изготовлена из линейного пищевого полиэтилена среднего давления, методом ротационного формования. Горка имеет скользящую поверхность, а также высокий борт и сглаженные углы, что позволяет избежать </w:t>
            </w:r>
            <w:proofErr w:type="spellStart"/>
            <w:r w:rsidRPr="00602B17">
              <w:rPr>
                <w:rFonts w:ascii="Calibri Light" w:hAnsi="Calibri Light" w:cs="Calibri Light"/>
                <w:color w:val="000000"/>
                <w:sz w:val="20"/>
                <w:szCs w:val="20"/>
                <w:lang w:eastAsia="ru-RU"/>
              </w:rPr>
              <w:t>травмирования</w:t>
            </w:r>
            <w:proofErr w:type="spellEnd"/>
            <w:r w:rsidRPr="00602B17">
              <w:rPr>
                <w:rFonts w:ascii="Calibri Light" w:hAnsi="Calibri Light" w:cs="Calibri Light"/>
                <w:color w:val="000000"/>
                <w:sz w:val="20"/>
                <w:szCs w:val="20"/>
                <w:lang w:eastAsia="ru-RU"/>
              </w:rPr>
              <w:t xml:space="preserve"> детей. На выходе, в расширенной части, посередине каждого желоба, горка имеет бороздку в виде змейки, которая препятствуют скоплению воды. Применяемый пластик обладает устойчивостью к температурным и атмосферным воздействиям. Горка может входить в любой детский игровой комплекс или использоваться отдельно.</w:t>
            </w:r>
            <w:r w:rsidRPr="00602B17">
              <w:rPr>
                <w:rFonts w:ascii="Calibri Light" w:hAnsi="Calibri Light" w:cs="Calibri Light"/>
                <w:color w:val="000000"/>
                <w:sz w:val="20"/>
                <w:szCs w:val="20"/>
                <w:lang w:eastAsia="ru-RU"/>
              </w:rPr>
              <w:br/>
            </w:r>
            <w:r w:rsidRPr="00602B17">
              <w:rPr>
                <w:rFonts w:ascii="Calibri Light" w:hAnsi="Calibri Light" w:cs="Calibri Light"/>
                <w:color w:val="000000"/>
                <w:sz w:val="20"/>
                <w:szCs w:val="20"/>
                <w:lang w:eastAsia="ru-RU"/>
              </w:rPr>
              <w:br/>
              <w:t>Цветок «Лотоса», в кол-ве 1 шт.</w:t>
            </w:r>
            <w:r w:rsidRPr="00602B17">
              <w:rPr>
                <w:rFonts w:ascii="Calibri Light" w:hAnsi="Calibri Light" w:cs="Calibri Light"/>
                <w:color w:val="000000"/>
                <w:sz w:val="20"/>
                <w:szCs w:val="20"/>
                <w:lang w:eastAsia="ru-RU"/>
              </w:rPr>
              <w:br/>
              <w:t xml:space="preserve">Имеет габаритные размеры по площади лепестков 870 х 870 мм. Заглубление лепестков 80 мм. В средней части имеется посадочное гнездо, </w:t>
            </w:r>
            <w:proofErr w:type="spellStart"/>
            <w:r w:rsidRPr="00602B17">
              <w:rPr>
                <w:rFonts w:ascii="Calibri Light" w:hAnsi="Calibri Light" w:cs="Calibri Light"/>
                <w:color w:val="000000"/>
                <w:sz w:val="20"/>
                <w:szCs w:val="20"/>
                <w:lang w:eastAsia="ru-RU"/>
              </w:rPr>
              <w:t>внутр.Ø</w:t>
            </w:r>
            <w:proofErr w:type="spellEnd"/>
            <w:r w:rsidRPr="00602B17">
              <w:rPr>
                <w:rFonts w:ascii="Calibri Light" w:hAnsi="Calibri Light" w:cs="Calibri Light"/>
                <w:color w:val="000000"/>
                <w:sz w:val="20"/>
                <w:szCs w:val="20"/>
                <w:lang w:eastAsia="ru-RU"/>
              </w:rPr>
              <w:t xml:space="preserve"> 120 мм, высотой – 70 мм. Цветок изготовлен из линейного пищевого полиэтилена среднего давления методом ротационного формования. Применяемый пластик, стойкий к температурным и атмосферным воздействиям.</w:t>
            </w:r>
            <w:r w:rsidRPr="00602B17">
              <w:rPr>
                <w:rFonts w:ascii="Calibri Light" w:hAnsi="Calibri Light" w:cs="Calibri Light"/>
                <w:color w:val="000000"/>
                <w:sz w:val="20"/>
                <w:szCs w:val="20"/>
                <w:lang w:eastAsia="ru-RU"/>
              </w:rPr>
              <w:br/>
              <w:t>Вертикальные опорные столбы, в кол-ве 11 шт.</w:t>
            </w:r>
            <w:r w:rsidRPr="00602B17">
              <w:rPr>
                <w:rFonts w:ascii="Calibri Light" w:hAnsi="Calibri Light" w:cs="Calibri Light"/>
                <w:color w:val="000000"/>
                <w:sz w:val="20"/>
                <w:szCs w:val="20"/>
                <w:lang w:eastAsia="ru-RU"/>
              </w:rPr>
              <w:br/>
              <w:t xml:space="preserve">Опорные столбы изготовлены из стальной трубы наружным диаметром от 89 мм до 95 мм и толщиной стенки не менее 2,8 мм. Стальная труба проходит горячее оцинкование для защиты от коррозии. Изделие окрашено полимерным порошковым покрытием в электростатической </w:t>
            </w:r>
            <w:proofErr w:type="spellStart"/>
            <w:r w:rsidRPr="00602B17">
              <w:rPr>
                <w:rFonts w:ascii="Calibri Light" w:hAnsi="Calibri Light" w:cs="Calibri Light"/>
                <w:color w:val="000000"/>
                <w:sz w:val="20"/>
                <w:szCs w:val="20"/>
                <w:lang w:eastAsia="ru-RU"/>
              </w:rPr>
              <w:t>термокамере</w:t>
            </w:r>
            <w:proofErr w:type="spellEnd"/>
            <w:r w:rsidRPr="00602B17">
              <w:rPr>
                <w:rFonts w:ascii="Calibri Light" w:hAnsi="Calibri Light" w:cs="Calibri Light"/>
                <w:color w:val="000000"/>
                <w:sz w:val="20"/>
                <w:szCs w:val="20"/>
                <w:lang w:eastAsia="ru-RU"/>
              </w:rPr>
              <w:t>. Опорные столбы имеют пластиковые эллиптические заглушки.</w:t>
            </w:r>
            <w:r w:rsidRPr="00602B17">
              <w:rPr>
                <w:rFonts w:ascii="Calibri Light" w:hAnsi="Calibri Light" w:cs="Calibri Light"/>
                <w:color w:val="000000"/>
                <w:sz w:val="20"/>
                <w:szCs w:val="20"/>
                <w:lang w:eastAsia="ru-RU"/>
              </w:rPr>
              <w:br/>
            </w:r>
            <w:r w:rsidRPr="00602B17">
              <w:rPr>
                <w:rFonts w:ascii="Calibri Light" w:hAnsi="Calibri Light" w:cs="Calibri Light"/>
                <w:color w:val="000000"/>
                <w:sz w:val="20"/>
                <w:szCs w:val="20"/>
                <w:lang w:eastAsia="ru-RU"/>
              </w:rPr>
              <w:br/>
              <w:t>Площадки квадратного типа, в кол-ве 3 шт.</w:t>
            </w:r>
            <w:r w:rsidRPr="00602B17">
              <w:rPr>
                <w:rFonts w:ascii="Calibri Light" w:hAnsi="Calibri Light" w:cs="Calibri Light"/>
                <w:color w:val="000000"/>
                <w:sz w:val="20"/>
                <w:szCs w:val="20"/>
                <w:lang w:eastAsia="ru-RU"/>
              </w:rPr>
              <w:br/>
              <w:t>Габаритные размеры площадок пола:</w:t>
            </w:r>
            <w:r w:rsidRPr="00602B17">
              <w:rPr>
                <w:rFonts w:ascii="Calibri Light" w:hAnsi="Calibri Light" w:cs="Calibri Light"/>
                <w:color w:val="000000"/>
                <w:sz w:val="20"/>
                <w:szCs w:val="20"/>
                <w:lang w:eastAsia="ru-RU"/>
              </w:rPr>
              <w:br/>
              <w:t>Длина - 1050 мм</w:t>
            </w:r>
            <w:r w:rsidRPr="00602B17">
              <w:rPr>
                <w:rFonts w:ascii="Calibri Light" w:hAnsi="Calibri Light" w:cs="Calibri Light"/>
                <w:color w:val="000000"/>
                <w:sz w:val="20"/>
                <w:szCs w:val="20"/>
                <w:lang w:eastAsia="ru-RU"/>
              </w:rPr>
              <w:br/>
              <w:t>Ширина - 1050 мм</w:t>
            </w:r>
            <w:r w:rsidRPr="00602B17">
              <w:rPr>
                <w:rFonts w:ascii="Calibri Light" w:hAnsi="Calibri Light" w:cs="Calibri Light"/>
                <w:color w:val="000000"/>
                <w:sz w:val="20"/>
                <w:szCs w:val="20"/>
                <w:lang w:eastAsia="ru-RU"/>
              </w:rPr>
              <w:br/>
              <w:t>Высота - 70 мм</w:t>
            </w:r>
            <w:r w:rsidRPr="00602B17">
              <w:rPr>
                <w:rFonts w:ascii="Calibri Light" w:hAnsi="Calibri Light" w:cs="Calibri Light"/>
                <w:color w:val="000000"/>
                <w:sz w:val="20"/>
                <w:szCs w:val="20"/>
                <w:lang w:eastAsia="ru-RU"/>
              </w:rPr>
              <w:br/>
              <w:t xml:space="preserve">Полы изготовлены из листовой стали толщиной 1,5 </w:t>
            </w:r>
            <w:r w:rsidRPr="00602B17">
              <w:rPr>
                <w:rFonts w:ascii="Calibri Light" w:hAnsi="Calibri Light" w:cs="Calibri Light"/>
                <w:color w:val="000000"/>
                <w:sz w:val="20"/>
                <w:szCs w:val="20"/>
                <w:lang w:eastAsia="ru-RU"/>
              </w:rPr>
              <w:lastRenderedPageBreak/>
              <w:t xml:space="preserve">мм. Для жесткости конструкции основание усилено сварным каркасом из стальной трубы 40 х 20 мм с толщиной стенки 2 мм. При изготовлении полов </w:t>
            </w:r>
            <w:proofErr w:type="gramStart"/>
            <w:r w:rsidRPr="00602B17">
              <w:rPr>
                <w:rFonts w:ascii="Calibri Light" w:hAnsi="Calibri Light" w:cs="Calibri Light"/>
                <w:color w:val="000000"/>
                <w:sz w:val="20"/>
                <w:szCs w:val="20"/>
                <w:lang w:eastAsia="ru-RU"/>
              </w:rPr>
              <w:t xml:space="preserve">был применен  метод </w:t>
            </w:r>
            <w:proofErr w:type="spellStart"/>
            <w:r w:rsidRPr="00602B17">
              <w:rPr>
                <w:rFonts w:ascii="Calibri Light" w:hAnsi="Calibri Light" w:cs="Calibri Light"/>
                <w:color w:val="000000"/>
                <w:sz w:val="20"/>
                <w:szCs w:val="20"/>
                <w:lang w:eastAsia="ru-RU"/>
              </w:rPr>
              <w:t>пуклевки</w:t>
            </w:r>
            <w:proofErr w:type="spellEnd"/>
            <w:r w:rsidRPr="00602B17">
              <w:rPr>
                <w:rFonts w:ascii="Calibri Light" w:hAnsi="Calibri Light" w:cs="Calibri Light"/>
                <w:color w:val="000000"/>
                <w:sz w:val="20"/>
                <w:szCs w:val="20"/>
                <w:lang w:eastAsia="ru-RU"/>
              </w:rPr>
              <w:t xml:space="preserve"> листового метала</w:t>
            </w:r>
            <w:proofErr w:type="gramEnd"/>
            <w:r w:rsidRPr="00602B17">
              <w:rPr>
                <w:rFonts w:ascii="Calibri Light" w:hAnsi="Calibri Light" w:cs="Calibri Light"/>
                <w:color w:val="000000"/>
                <w:sz w:val="20"/>
                <w:szCs w:val="20"/>
                <w:lang w:eastAsia="ru-RU"/>
              </w:rPr>
              <w:t xml:space="preserve"> для уменьшения скольжения поверхности и большей жесткости конструкции. Изделия окрашены полимерным порошковым покрытием.</w:t>
            </w:r>
            <w:r w:rsidRPr="00602B17">
              <w:rPr>
                <w:rFonts w:ascii="Calibri Light" w:hAnsi="Calibri Light" w:cs="Calibri Light"/>
                <w:color w:val="000000"/>
                <w:sz w:val="20"/>
                <w:szCs w:val="20"/>
                <w:lang w:eastAsia="ru-RU"/>
              </w:rPr>
              <w:br/>
            </w:r>
            <w:r w:rsidRPr="00602B17">
              <w:rPr>
                <w:rFonts w:ascii="Calibri Light" w:hAnsi="Calibri Light" w:cs="Calibri Light"/>
                <w:color w:val="000000"/>
                <w:sz w:val="20"/>
                <w:szCs w:val="20"/>
                <w:lang w:eastAsia="ru-RU"/>
              </w:rPr>
              <w:br/>
              <w:t>Панель «скамейка» для сиденья, в кол-ве 2 шт.</w:t>
            </w:r>
            <w:r w:rsidRPr="00602B17">
              <w:rPr>
                <w:rFonts w:ascii="Calibri Light" w:hAnsi="Calibri Light" w:cs="Calibri Light"/>
                <w:color w:val="000000"/>
                <w:sz w:val="20"/>
                <w:szCs w:val="20"/>
                <w:lang w:eastAsia="ru-RU"/>
              </w:rPr>
              <w:br/>
              <w:t>Панель имеет габаритные размеры:</w:t>
            </w:r>
            <w:r w:rsidRPr="00602B17">
              <w:rPr>
                <w:rFonts w:ascii="Calibri Light" w:hAnsi="Calibri Light" w:cs="Calibri Light"/>
                <w:color w:val="000000"/>
                <w:sz w:val="20"/>
                <w:szCs w:val="20"/>
                <w:lang w:eastAsia="ru-RU"/>
              </w:rPr>
              <w:br/>
              <w:t>Ширина – 875мм;</w:t>
            </w:r>
            <w:r w:rsidRPr="00602B17">
              <w:rPr>
                <w:rFonts w:ascii="Calibri Light" w:hAnsi="Calibri Light" w:cs="Calibri Light"/>
                <w:color w:val="000000"/>
                <w:sz w:val="20"/>
                <w:szCs w:val="20"/>
                <w:lang w:eastAsia="ru-RU"/>
              </w:rPr>
              <w:br/>
              <w:t>Высота спинки сиденья – 400 мм;</w:t>
            </w:r>
            <w:r w:rsidRPr="00602B17">
              <w:rPr>
                <w:rFonts w:ascii="Calibri Light" w:hAnsi="Calibri Light" w:cs="Calibri Light"/>
                <w:color w:val="000000"/>
                <w:sz w:val="20"/>
                <w:szCs w:val="20"/>
                <w:lang w:eastAsia="ru-RU"/>
              </w:rPr>
              <w:br/>
              <w:t xml:space="preserve">Высота </w:t>
            </w:r>
            <w:proofErr w:type="spellStart"/>
            <w:r w:rsidRPr="00602B17">
              <w:rPr>
                <w:rFonts w:ascii="Calibri Light" w:hAnsi="Calibri Light" w:cs="Calibri Light"/>
                <w:color w:val="000000"/>
                <w:sz w:val="20"/>
                <w:szCs w:val="20"/>
                <w:lang w:eastAsia="ru-RU"/>
              </w:rPr>
              <w:t>сидушки</w:t>
            </w:r>
            <w:proofErr w:type="spellEnd"/>
            <w:r w:rsidRPr="00602B17">
              <w:rPr>
                <w:rFonts w:ascii="Calibri Light" w:hAnsi="Calibri Light" w:cs="Calibri Light"/>
                <w:color w:val="000000"/>
                <w:sz w:val="20"/>
                <w:szCs w:val="20"/>
                <w:lang w:eastAsia="ru-RU"/>
              </w:rPr>
              <w:t xml:space="preserve"> – 250 мм;</w:t>
            </w:r>
            <w:r w:rsidRPr="00602B17">
              <w:rPr>
                <w:rFonts w:ascii="Calibri Light" w:hAnsi="Calibri Light" w:cs="Calibri Light"/>
                <w:color w:val="000000"/>
                <w:sz w:val="20"/>
                <w:szCs w:val="20"/>
                <w:lang w:eastAsia="ru-RU"/>
              </w:rPr>
              <w:br/>
              <w:t>Глубина посадочного места – 268 мм;</w:t>
            </w:r>
            <w:r w:rsidRPr="00602B17">
              <w:rPr>
                <w:rFonts w:ascii="Calibri Light" w:hAnsi="Calibri Light" w:cs="Calibri Light"/>
                <w:color w:val="000000"/>
                <w:sz w:val="20"/>
                <w:szCs w:val="20"/>
                <w:lang w:eastAsia="ru-RU"/>
              </w:rPr>
              <w:br/>
              <w:t xml:space="preserve">Толщина панели – 70мм. </w:t>
            </w:r>
            <w:r w:rsidRPr="00602B17">
              <w:rPr>
                <w:rFonts w:ascii="Calibri Light" w:hAnsi="Calibri Light" w:cs="Calibri Light"/>
                <w:color w:val="000000"/>
                <w:sz w:val="20"/>
                <w:szCs w:val="20"/>
                <w:lang w:eastAsia="ru-RU"/>
              </w:rPr>
              <w:br/>
              <w:t>В спинке сиденья имеются овальные прорези в кол-ве 5 шт.: три прорези – 205х75мм и две прорези – 125х75мм. Панель изготовлена из линейного пищевого полиэтилена среднего давления методом ротационного формования. Применяемый пластик, стойкий к температурным и атмосферным воздействиям. Панель крепится к опорным столбам при помощи хомутов.</w:t>
            </w:r>
            <w:r w:rsidRPr="00602B17">
              <w:rPr>
                <w:rFonts w:ascii="Calibri Light" w:hAnsi="Calibri Light" w:cs="Calibri Light"/>
                <w:color w:val="000000"/>
                <w:sz w:val="20"/>
                <w:szCs w:val="20"/>
                <w:lang w:eastAsia="ru-RU"/>
              </w:rPr>
              <w:br/>
            </w:r>
            <w:r w:rsidRPr="00602B17">
              <w:rPr>
                <w:rFonts w:ascii="Calibri Light" w:hAnsi="Calibri Light" w:cs="Calibri Light"/>
                <w:color w:val="000000"/>
                <w:sz w:val="20"/>
                <w:szCs w:val="20"/>
                <w:lang w:eastAsia="ru-RU"/>
              </w:rPr>
              <w:br/>
              <w:t>Лестница, в кол-ве 1 шт.</w:t>
            </w:r>
            <w:r w:rsidRPr="00602B17">
              <w:rPr>
                <w:rFonts w:ascii="Calibri Light" w:hAnsi="Calibri Light" w:cs="Calibri Light"/>
                <w:color w:val="000000"/>
                <w:sz w:val="20"/>
                <w:szCs w:val="20"/>
                <w:lang w:eastAsia="ru-RU"/>
              </w:rPr>
              <w:br/>
              <w:t xml:space="preserve">Габаритные размеры 1310 мм х 720 мм. Лестница изготовлена из листовой стали толщиной 1,5 мм. Шаг ступени 149 мм. При изготовлении изделия </w:t>
            </w:r>
            <w:proofErr w:type="gramStart"/>
            <w:r w:rsidRPr="00602B17">
              <w:rPr>
                <w:rFonts w:ascii="Calibri Light" w:hAnsi="Calibri Light" w:cs="Calibri Light"/>
                <w:color w:val="000000"/>
                <w:sz w:val="20"/>
                <w:szCs w:val="20"/>
                <w:lang w:eastAsia="ru-RU"/>
              </w:rPr>
              <w:t xml:space="preserve">был применен  метод </w:t>
            </w:r>
            <w:proofErr w:type="spellStart"/>
            <w:r w:rsidRPr="00602B17">
              <w:rPr>
                <w:rFonts w:ascii="Calibri Light" w:hAnsi="Calibri Light" w:cs="Calibri Light"/>
                <w:color w:val="000000"/>
                <w:sz w:val="20"/>
                <w:szCs w:val="20"/>
                <w:lang w:eastAsia="ru-RU"/>
              </w:rPr>
              <w:t>пуклевки</w:t>
            </w:r>
            <w:proofErr w:type="spellEnd"/>
            <w:r w:rsidRPr="00602B17">
              <w:rPr>
                <w:rFonts w:ascii="Calibri Light" w:hAnsi="Calibri Light" w:cs="Calibri Light"/>
                <w:color w:val="000000"/>
                <w:sz w:val="20"/>
                <w:szCs w:val="20"/>
                <w:lang w:eastAsia="ru-RU"/>
              </w:rPr>
              <w:t xml:space="preserve"> листового метала</w:t>
            </w:r>
            <w:proofErr w:type="gramEnd"/>
            <w:r w:rsidRPr="00602B17">
              <w:rPr>
                <w:rFonts w:ascii="Calibri Light" w:hAnsi="Calibri Light" w:cs="Calibri Light"/>
                <w:color w:val="000000"/>
                <w:sz w:val="20"/>
                <w:szCs w:val="20"/>
                <w:lang w:eastAsia="ru-RU"/>
              </w:rPr>
              <w:t xml:space="preserve"> для уменьшения скольжения поверхности и большей жесткости конструкции. Изделие окрашено полимерным порошковым покрытием.</w:t>
            </w:r>
            <w:r w:rsidRPr="00602B17">
              <w:rPr>
                <w:rFonts w:ascii="Calibri Light" w:hAnsi="Calibri Light" w:cs="Calibri Light"/>
                <w:color w:val="000000"/>
                <w:sz w:val="20"/>
                <w:szCs w:val="20"/>
                <w:lang w:eastAsia="ru-RU"/>
              </w:rPr>
              <w:br/>
            </w:r>
            <w:r w:rsidRPr="00602B17">
              <w:rPr>
                <w:rFonts w:ascii="Calibri Light" w:hAnsi="Calibri Light" w:cs="Calibri Light"/>
                <w:color w:val="000000"/>
                <w:sz w:val="20"/>
                <w:szCs w:val="20"/>
                <w:lang w:eastAsia="ru-RU"/>
              </w:rPr>
              <w:br/>
              <w:t>Хомуты из металлического сплава</w:t>
            </w:r>
            <w:r w:rsidRPr="00602B17">
              <w:rPr>
                <w:rFonts w:ascii="Calibri Light" w:hAnsi="Calibri Light" w:cs="Calibri Light"/>
                <w:color w:val="000000"/>
                <w:sz w:val="20"/>
                <w:szCs w:val="20"/>
                <w:lang w:eastAsia="ru-RU"/>
              </w:rPr>
              <w:br/>
              <w:t>Хомуты предназначены для жёсткого соединения 2-х взаимно перпендикулярных труб различного диаметра при помощи резьбового соединения, состоит из двух полуколец, соединяемых между собой с помощью 2-х винтов М</w:t>
            </w:r>
            <w:proofErr w:type="gramStart"/>
            <w:r w:rsidRPr="00602B17">
              <w:rPr>
                <w:rFonts w:ascii="Calibri Light" w:hAnsi="Calibri Light" w:cs="Calibri Light"/>
                <w:color w:val="000000"/>
                <w:sz w:val="20"/>
                <w:szCs w:val="20"/>
                <w:lang w:eastAsia="ru-RU"/>
              </w:rPr>
              <w:t>6</w:t>
            </w:r>
            <w:proofErr w:type="gramEnd"/>
            <w:r w:rsidRPr="00602B17">
              <w:rPr>
                <w:rFonts w:ascii="Calibri Light" w:hAnsi="Calibri Light" w:cs="Calibri Light"/>
                <w:color w:val="000000"/>
                <w:sz w:val="20"/>
                <w:szCs w:val="20"/>
                <w:lang w:eastAsia="ru-RU"/>
              </w:rPr>
              <w:t xml:space="preserve">, на одном из полуколец может иметься сквозное резьбовое отверстие под болт М6 для возможности дополнительной прочной фиксации на вертикальном опорном столбе. Выполнение требований по </w:t>
            </w:r>
            <w:proofErr w:type="spellStart"/>
            <w:r w:rsidRPr="00602B17">
              <w:rPr>
                <w:rFonts w:ascii="Calibri Light" w:hAnsi="Calibri Light" w:cs="Calibri Light"/>
                <w:color w:val="000000"/>
                <w:sz w:val="20"/>
                <w:szCs w:val="20"/>
                <w:lang w:eastAsia="ru-RU"/>
              </w:rPr>
              <w:t>травмобезопасности</w:t>
            </w:r>
            <w:proofErr w:type="spellEnd"/>
            <w:r w:rsidRPr="00602B17">
              <w:rPr>
                <w:rFonts w:ascii="Calibri Light" w:hAnsi="Calibri Light" w:cs="Calibri Light"/>
                <w:color w:val="000000"/>
                <w:sz w:val="20"/>
                <w:szCs w:val="20"/>
                <w:lang w:eastAsia="ru-RU"/>
              </w:rPr>
              <w:t xml:space="preserve"> достигается формой с плавными обводами контура.</w:t>
            </w:r>
            <w:r w:rsidRPr="00602B17">
              <w:rPr>
                <w:rFonts w:ascii="Calibri Light" w:hAnsi="Calibri Light" w:cs="Calibri Light"/>
                <w:color w:val="000000"/>
                <w:sz w:val="20"/>
                <w:szCs w:val="20"/>
                <w:lang w:eastAsia="ru-RU"/>
              </w:rPr>
              <w:br/>
            </w:r>
            <w:r w:rsidRPr="00602B17">
              <w:rPr>
                <w:rFonts w:ascii="Calibri Light" w:hAnsi="Calibri Light" w:cs="Calibri Light"/>
                <w:color w:val="000000"/>
                <w:sz w:val="20"/>
                <w:szCs w:val="20"/>
                <w:lang w:eastAsia="ru-RU"/>
              </w:rPr>
              <w:br/>
              <w:t>Крыша башни «Черепица», в кол-ве 1 шт.</w:t>
            </w:r>
            <w:r w:rsidRPr="00602B17">
              <w:rPr>
                <w:rFonts w:ascii="Calibri Light" w:hAnsi="Calibri Light" w:cs="Calibri Light"/>
                <w:color w:val="000000"/>
                <w:sz w:val="20"/>
                <w:szCs w:val="20"/>
                <w:lang w:eastAsia="ru-RU"/>
              </w:rPr>
              <w:br/>
              <w:t>Габариты крыши:</w:t>
            </w:r>
            <w:r w:rsidRPr="00602B17">
              <w:rPr>
                <w:rFonts w:ascii="Calibri Light" w:hAnsi="Calibri Light" w:cs="Calibri Light"/>
                <w:color w:val="000000"/>
                <w:sz w:val="20"/>
                <w:szCs w:val="20"/>
                <w:lang w:eastAsia="ru-RU"/>
              </w:rPr>
              <w:br/>
              <w:t>Длина - 1250 мм</w:t>
            </w:r>
            <w:r w:rsidRPr="00602B17">
              <w:rPr>
                <w:rFonts w:ascii="Calibri Light" w:hAnsi="Calibri Light" w:cs="Calibri Light"/>
                <w:color w:val="000000"/>
                <w:sz w:val="20"/>
                <w:szCs w:val="20"/>
                <w:lang w:eastAsia="ru-RU"/>
              </w:rPr>
              <w:br/>
              <w:t>Ширина - 1250 мм</w:t>
            </w:r>
            <w:r w:rsidRPr="00602B17">
              <w:rPr>
                <w:rFonts w:ascii="Calibri Light" w:hAnsi="Calibri Light" w:cs="Calibri Light"/>
                <w:color w:val="000000"/>
                <w:sz w:val="20"/>
                <w:szCs w:val="20"/>
                <w:lang w:eastAsia="ru-RU"/>
              </w:rPr>
              <w:br/>
              <w:t>Высота - 840 мм.</w:t>
            </w:r>
            <w:r w:rsidRPr="00602B17">
              <w:rPr>
                <w:rFonts w:ascii="Calibri Light" w:hAnsi="Calibri Light" w:cs="Calibri Light"/>
                <w:color w:val="000000"/>
                <w:sz w:val="20"/>
                <w:szCs w:val="20"/>
                <w:lang w:eastAsia="ru-RU"/>
              </w:rPr>
              <w:br/>
              <w:t xml:space="preserve"> Крыша выполнена в </w:t>
            </w:r>
            <w:proofErr w:type="spellStart"/>
            <w:r w:rsidRPr="00602B17">
              <w:rPr>
                <w:rFonts w:ascii="Calibri Light" w:hAnsi="Calibri Light" w:cs="Calibri Light"/>
                <w:color w:val="000000"/>
                <w:sz w:val="20"/>
                <w:szCs w:val="20"/>
                <w:lang w:eastAsia="ru-RU"/>
              </w:rPr>
              <w:t>иллюстации</w:t>
            </w:r>
            <w:proofErr w:type="spellEnd"/>
            <w:r w:rsidRPr="00602B17">
              <w:rPr>
                <w:rFonts w:ascii="Calibri Light" w:hAnsi="Calibri Light" w:cs="Calibri Light"/>
                <w:color w:val="000000"/>
                <w:sz w:val="20"/>
                <w:szCs w:val="20"/>
                <w:lang w:eastAsia="ru-RU"/>
              </w:rPr>
              <w:t xml:space="preserve"> черепицы и изготовлена из линейного пищевого полиэтилена среднего давления методом ротационного формования. Применяемый пластик, стойкий к температурным и атмосферным воздействиям.</w:t>
            </w:r>
            <w:r w:rsidRPr="00602B17">
              <w:rPr>
                <w:rFonts w:ascii="Calibri Light" w:hAnsi="Calibri Light" w:cs="Calibri Light"/>
                <w:color w:val="000000"/>
                <w:sz w:val="20"/>
                <w:szCs w:val="20"/>
                <w:lang w:eastAsia="ru-RU"/>
              </w:rPr>
              <w:br/>
            </w:r>
            <w:r w:rsidRPr="00602B17">
              <w:rPr>
                <w:rFonts w:ascii="Calibri Light" w:hAnsi="Calibri Light" w:cs="Calibri Light"/>
                <w:color w:val="000000"/>
                <w:sz w:val="20"/>
                <w:szCs w:val="20"/>
                <w:lang w:eastAsia="ru-RU"/>
              </w:rPr>
              <w:br/>
              <w:t>Забег «Дельфин», в кол-ве 2 шт.</w:t>
            </w:r>
            <w:r w:rsidRPr="00602B17">
              <w:rPr>
                <w:rFonts w:ascii="Calibri Light" w:hAnsi="Calibri Light" w:cs="Calibri Light"/>
                <w:color w:val="000000"/>
                <w:sz w:val="20"/>
                <w:szCs w:val="20"/>
                <w:lang w:eastAsia="ru-RU"/>
              </w:rPr>
              <w:br/>
              <w:t xml:space="preserve">Дугообразный цельный элемент с тиснением по рабочей поверхности для зацепов руками и ногами, изготовлено из линейного пищевого полиэтилена среднего давления методом ротационного </w:t>
            </w:r>
            <w:r w:rsidRPr="00602B17">
              <w:rPr>
                <w:rFonts w:ascii="Calibri Light" w:hAnsi="Calibri Light" w:cs="Calibri Light"/>
                <w:color w:val="000000"/>
                <w:sz w:val="20"/>
                <w:szCs w:val="20"/>
                <w:lang w:eastAsia="ru-RU"/>
              </w:rPr>
              <w:lastRenderedPageBreak/>
              <w:t>формования. Габаритные размеры: длина – 1240мм; ширина – 900мм. Применяемый пластик, стойкий к температурным и атмосферным воздействиям.</w:t>
            </w:r>
            <w:r w:rsidRPr="00602B17">
              <w:rPr>
                <w:rFonts w:ascii="Calibri Light" w:hAnsi="Calibri Light" w:cs="Calibri Light"/>
                <w:color w:val="000000"/>
                <w:sz w:val="20"/>
                <w:szCs w:val="20"/>
                <w:lang w:eastAsia="ru-RU"/>
              </w:rPr>
              <w:br/>
            </w:r>
            <w:r w:rsidRPr="00602B17">
              <w:rPr>
                <w:rFonts w:ascii="Calibri Light" w:hAnsi="Calibri Light" w:cs="Calibri Light"/>
                <w:color w:val="000000"/>
                <w:sz w:val="20"/>
                <w:szCs w:val="20"/>
                <w:lang w:eastAsia="ru-RU"/>
              </w:rPr>
              <w:br/>
              <w:t>Ограждение из пластика типа «окно», в кол-ве 1 шт.</w:t>
            </w:r>
            <w:r w:rsidRPr="00602B17">
              <w:rPr>
                <w:rFonts w:ascii="Calibri Light" w:hAnsi="Calibri Light" w:cs="Calibri Light"/>
                <w:color w:val="000000"/>
                <w:sz w:val="20"/>
                <w:szCs w:val="20"/>
                <w:lang w:eastAsia="ru-RU"/>
              </w:rPr>
              <w:br/>
              <w:t>Ограждение имеет высоту 1020 мм и ширину 790 мм. Ограждение изготовлено из линейного пищевого полиэтилена среднего давления методом ротационного формования. Применяемый пластик, стойкий к температурным и атмосферным воздействиям. Ограждения крепятся к опорным столбам при помощи перекладин и хомутов.</w:t>
            </w:r>
            <w:r w:rsidRPr="00602B17">
              <w:rPr>
                <w:rFonts w:ascii="Calibri Light" w:hAnsi="Calibri Light" w:cs="Calibri Light"/>
                <w:color w:val="000000"/>
                <w:sz w:val="20"/>
                <w:szCs w:val="20"/>
                <w:lang w:eastAsia="ru-RU"/>
              </w:rPr>
              <w:br/>
            </w:r>
            <w:r w:rsidRPr="00602B17">
              <w:rPr>
                <w:rFonts w:ascii="Calibri Light" w:hAnsi="Calibri Light" w:cs="Calibri Light"/>
                <w:color w:val="000000"/>
                <w:sz w:val="20"/>
                <w:szCs w:val="20"/>
                <w:lang w:eastAsia="ru-RU"/>
              </w:rPr>
              <w:br/>
              <w:t>Ограждение из пластика типа «прорезь», в кол-ве 1 шт.</w:t>
            </w:r>
            <w:r w:rsidRPr="00602B17">
              <w:rPr>
                <w:rFonts w:ascii="Calibri Light" w:hAnsi="Calibri Light" w:cs="Calibri Light"/>
                <w:color w:val="000000"/>
                <w:sz w:val="20"/>
                <w:szCs w:val="20"/>
                <w:lang w:eastAsia="ru-RU"/>
              </w:rPr>
              <w:br/>
              <w:t>Ограждение имеет высоту 1000 мм и ширину 790 мм. Ограждение изготовлено из линейного пищевого полиэтилена среднего давления методом ротационного формования. Применяемый пластик, стойкий к температурным и атмосферным воздействиям. Ограждение крепится к опорным столбам при помощи перекладин и хомутов.</w:t>
            </w:r>
          </w:p>
        </w:tc>
      </w:tr>
      <w:tr w:rsidR="00BD0484" w:rsidRPr="00602B17" w:rsidTr="00982B4C">
        <w:trPr>
          <w:trHeight w:val="2040"/>
        </w:trPr>
        <w:tc>
          <w:tcPr>
            <w:tcW w:w="1093" w:type="pct"/>
            <w:gridSpan w:val="2"/>
            <w:shd w:val="clear" w:color="000000" w:fill="FFFFFF"/>
            <w:noWrap/>
            <w:vAlign w:val="center"/>
            <w:hideMark/>
          </w:tcPr>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noProof/>
                <w:color w:val="000000"/>
                <w:sz w:val="20"/>
                <w:szCs w:val="20"/>
                <w:lang w:eastAsia="ru-RU"/>
              </w:rPr>
              <w:drawing>
                <wp:anchor distT="0" distB="0" distL="114300" distR="114300" simplePos="0" relativeHeight="251665408" behindDoc="0" locked="0" layoutInCell="1" allowOverlap="1" wp14:anchorId="7EDD70A2" wp14:editId="10370538">
                  <wp:simplePos x="0" y="0"/>
                  <wp:positionH relativeFrom="column">
                    <wp:posOffset>95885</wp:posOffset>
                  </wp:positionH>
                  <wp:positionV relativeFrom="paragraph">
                    <wp:posOffset>128905</wp:posOffset>
                  </wp:positionV>
                  <wp:extent cx="1066800" cy="800100"/>
                  <wp:effectExtent l="0" t="0" r="0" b="0"/>
                  <wp:wrapNone/>
                  <wp:docPr id="65" name="Рисунок 65">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41000000}"/>
                      </a:ext>
                    </a:extLst>
                  </wp:docPr>
                  <wp:cNvGraphicFramePr/>
                  <a:graphic xmlns:a="http://schemas.openxmlformats.org/drawingml/2006/main">
                    <a:graphicData uri="http://schemas.openxmlformats.org/drawingml/2006/picture">
                      <pic:pic xmlns:pic="http://schemas.openxmlformats.org/drawingml/2006/picture">
                        <pic:nvPicPr>
                          <pic:cNvPr id="65" name="Рисунок 64">
                            <a:extLst>
                              <a:ext uri="{FF2B5EF4-FFF2-40B4-BE49-F238E27FC236}">
                                <a16:creationId xmlns:a16="http://schemas.microsoft.com/office/drawing/2014/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41000000}"/>
                              </a:ext>
                            </a:extLst>
                          </pic:cNvPr>
                          <pic:cNvPicPr>
                            <a:picLocks noChangeAspect="1"/>
                          </pic:cNvPicPr>
                        </pic:nvPicPr>
                        <pic:blipFill>
                          <a:blip r:embed="rId14" cstate="screen">
                            <a:extLst>
                              <a:ext uri="{28A0092B-C50C-407E-A947-70E740481C1C}">
                                <a14:useLocalDpi xmlns:a14="http://schemas.microsoft.com/office/drawing/2010/main"/>
                              </a:ext>
                            </a:extLst>
                          </a:blip>
                          <a:stretch>
                            <a:fillRect/>
                          </a:stretch>
                        </pic:blipFill>
                        <pic:spPr>
                          <a:xfrm>
                            <a:off x="0" y="0"/>
                            <a:ext cx="1066800" cy="800100"/>
                          </a:xfrm>
                          <a:prstGeom prst="rect">
                            <a:avLst/>
                          </a:prstGeom>
                        </pic:spPr>
                      </pic:pic>
                    </a:graphicData>
                  </a:graphic>
                </wp:anchor>
              </w:drawing>
            </w: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Информационный стенд</w:t>
            </w:r>
          </w:p>
        </w:tc>
        <w:tc>
          <w:tcPr>
            <w:tcW w:w="512" w:type="pct"/>
            <w:shd w:val="clear" w:color="000000" w:fill="FFFFFF"/>
            <w:vAlign w:val="center"/>
            <w:hideMark/>
          </w:tcPr>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500×80×1800</w:t>
            </w:r>
          </w:p>
        </w:tc>
        <w:tc>
          <w:tcPr>
            <w:tcW w:w="230" w:type="pct"/>
            <w:shd w:val="clear" w:color="000000" w:fill="FFFFFF"/>
            <w:vAlign w:val="center"/>
            <w:hideMark/>
          </w:tcPr>
          <w:p w:rsidR="00BD0484" w:rsidRPr="00602B17" w:rsidRDefault="00BD0484" w:rsidP="00982B4C">
            <w:pPr>
              <w:suppressAutoHyphens w:val="0"/>
              <w:jc w:val="center"/>
              <w:rPr>
                <w:rFonts w:ascii="Calibri Light" w:hAnsi="Calibri Light" w:cs="Calibri Light"/>
                <w:b/>
                <w:bCs/>
                <w:color w:val="000000"/>
                <w:sz w:val="20"/>
                <w:szCs w:val="20"/>
                <w:lang w:eastAsia="ru-RU"/>
              </w:rPr>
            </w:pPr>
            <w:r w:rsidRPr="00602B17">
              <w:rPr>
                <w:rFonts w:ascii="Calibri Light" w:hAnsi="Calibri Light" w:cs="Calibri Light"/>
                <w:b/>
                <w:bCs/>
                <w:color w:val="000000"/>
                <w:sz w:val="20"/>
                <w:szCs w:val="20"/>
                <w:lang w:eastAsia="ru-RU"/>
              </w:rPr>
              <w:t>6</w:t>
            </w:r>
          </w:p>
        </w:tc>
        <w:tc>
          <w:tcPr>
            <w:tcW w:w="3145" w:type="pct"/>
            <w:shd w:val="clear" w:color="000000" w:fill="FFFFFF"/>
            <w:hideMark/>
          </w:tcPr>
          <w:p w:rsidR="00BD0484" w:rsidRPr="00602B17" w:rsidRDefault="00BD0484" w:rsidP="00982B4C">
            <w:pPr>
              <w:suppressAutoHyphens w:val="0"/>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Размер</w:t>
            </w:r>
            <w:proofErr w:type="gramStart"/>
            <w:r w:rsidRPr="00602B17">
              <w:rPr>
                <w:rFonts w:ascii="Calibri Light" w:hAnsi="Calibri Light" w:cs="Calibri Light"/>
                <w:color w:val="000000"/>
                <w:sz w:val="20"/>
                <w:szCs w:val="20"/>
                <w:lang w:eastAsia="ru-RU"/>
              </w:rPr>
              <w:t xml:space="preserve"> :</w:t>
            </w:r>
            <w:proofErr w:type="gramEnd"/>
            <w:r w:rsidRPr="00602B17">
              <w:rPr>
                <w:rFonts w:ascii="Calibri Light" w:hAnsi="Calibri Light" w:cs="Calibri Light"/>
                <w:color w:val="000000"/>
                <w:sz w:val="20"/>
                <w:szCs w:val="20"/>
                <w:lang w:eastAsia="ru-RU"/>
              </w:rPr>
              <w:t xml:space="preserve"> 500*80*1800 мм</w:t>
            </w:r>
            <w:r w:rsidRPr="00602B17">
              <w:rPr>
                <w:rFonts w:ascii="Calibri Light" w:hAnsi="Calibri Light" w:cs="Calibri Light"/>
                <w:color w:val="000000"/>
                <w:sz w:val="20"/>
                <w:szCs w:val="20"/>
                <w:lang w:eastAsia="ru-RU"/>
              </w:rPr>
              <w:br/>
              <w:t xml:space="preserve"> Информационный стенд для детской/спортивной площадки. </w:t>
            </w:r>
            <w:r w:rsidRPr="00602B17">
              <w:rPr>
                <w:rFonts w:ascii="Calibri Light" w:hAnsi="Calibri Light" w:cs="Calibri Light"/>
                <w:color w:val="000000"/>
                <w:sz w:val="20"/>
                <w:szCs w:val="20"/>
                <w:lang w:eastAsia="ru-RU"/>
              </w:rPr>
              <w:br/>
              <w:t xml:space="preserve">Опорный столб выполнен из металлического профиля 40х40х2мм высотой 1800мм. Опора стенда заглубляется в грунт на глубине  не менее 500 </w:t>
            </w:r>
            <w:proofErr w:type="gramStart"/>
            <w:r w:rsidRPr="00602B17">
              <w:rPr>
                <w:rFonts w:ascii="Calibri Light" w:hAnsi="Calibri Light" w:cs="Calibri Light"/>
                <w:color w:val="000000"/>
                <w:sz w:val="20"/>
                <w:szCs w:val="20"/>
                <w:lang w:eastAsia="ru-RU"/>
              </w:rPr>
              <w:t>мм</w:t>
            </w:r>
            <w:proofErr w:type="gramEnd"/>
            <w:r w:rsidRPr="00602B17">
              <w:rPr>
                <w:rFonts w:ascii="Calibri Light" w:hAnsi="Calibri Light" w:cs="Calibri Light"/>
                <w:color w:val="000000"/>
                <w:sz w:val="20"/>
                <w:szCs w:val="20"/>
                <w:lang w:eastAsia="ru-RU"/>
              </w:rPr>
              <w:t xml:space="preserve"> и бетонируются, размеры лунки Ф250х700мм. </w:t>
            </w:r>
            <w:r w:rsidRPr="00602B17">
              <w:rPr>
                <w:rFonts w:ascii="Calibri Light" w:hAnsi="Calibri Light" w:cs="Calibri Light"/>
                <w:color w:val="000000"/>
                <w:sz w:val="20"/>
                <w:szCs w:val="20"/>
                <w:lang w:eastAsia="ru-RU"/>
              </w:rPr>
              <w:br/>
              <w:t>Размер информационного поля стенда 500х80 мм. Панель стенда изготовлена из ФСФ фанеры толщиной не менее 15 мм. Панель  крепится по двум точка к опорному столбу посредством болтового соединения.</w:t>
            </w:r>
            <w:r w:rsidRPr="00602B17">
              <w:rPr>
                <w:rFonts w:ascii="Calibri Light" w:hAnsi="Calibri Light" w:cs="Calibri Light"/>
                <w:color w:val="000000"/>
                <w:sz w:val="20"/>
                <w:szCs w:val="20"/>
                <w:lang w:eastAsia="ru-RU"/>
              </w:rPr>
              <w:br/>
              <w:t>Стенд содержит информацию по требованиям безопасности на площадке, информацию о возрасте детей которые могут пользоваться детской/спортивной площадкой, телефоны экстренных служб. Контактная информация согласовывается с Заказчиком</w:t>
            </w:r>
          </w:p>
        </w:tc>
      </w:tr>
      <w:tr w:rsidR="00BD0484" w:rsidRPr="00602B17" w:rsidTr="00982B4C">
        <w:trPr>
          <w:trHeight w:val="4822"/>
        </w:trPr>
        <w:tc>
          <w:tcPr>
            <w:tcW w:w="1093" w:type="pct"/>
            <w:gridSpan w:val="2"/>
            <w:shd w:val="clear" w:color="000000" w:fill="FFFFFF"/>
            <w:noWrap/>
            <w:vAlign w:val="center"/>
            <w:hideMark/>
          </w:tcPr>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noProof/>
                <w:color w:val="000000"/>
                <w:sz w:val="20"/>
                <w:szCs w:val="20"/>
                <w:lang w:eastAsia="ru-RU"/>
              </w:rPr>
              <w:drawing>
                <wp:anchor distT="0" distB="0" distL="114300" distR="114300" simplePos="0" relativeHeight="251666432" behindDoc="0" locked="0" layoutInCell="1" allowOverlap="1" wp14:anchorId="29CFED51" wp14:editId="28D00A34">
                  <wp:simplePos x="0" y="0"/>
                  <wp:positionH relativeFrom="column">
                    <wp:posOffset>196215</wp:posOffset>
                  </wp:positionH>
                  <wp:positionV relativeFrom="paragraph">
                    <wp:posOffset>-1179830</wp:posOffset>
                  </wp:positionV>
                  <wp:extent cx="1085850" cy="828675"/>
                  <wp:effectExtent l="0" t="0" r="0" b="0"/>
                  <wp:wrapNone/>
                  <wp:docPr id="66" name="Рисунок 66">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42000000}"/>
                      </a:ext>
                    </a:extLst>
                  </wp:docPr>
                  <wp:cNvGraphicFramePr/>
                  <a:graphic xmlns:a="http://schemas.openxmlformats.org/drawingml/2006/main">
                    <a:graphicData uri="http://schemas.openxmlformats.org/drawingml/2006/picture">
                      <pic:pic xmlns:pic="http://schemas.openxmlformats.org/drawingml/2006/picture">
                        <pic:nvPicPr>
                          <pic:cNvPr id="66" name="Рисунок 65">
                            <a:extLst>
                              <a:ext uri="{FF2B5EF4-FFF2-40B4-BE49-F238E27FC236}">
                                <a16:creationId xmlns:a16="http://schemas.microsoft.com/office/drawing/2014/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42000000}"/>
                              </a:ext>
                            </a:extLst>
                          </pic:cNvPr>
                          <pic:cNvPicPr>
                            <a:picLocks noChangeAspect="1"/>
                          </pic:cNvPicPr>
                        </pic:nvPicPr>
                        <pic:blipFill rotWithShape="1">
                          <a:blip r:embed="rId15" cstate="screen">
                            <a:extLst>
                              <a:ext uri="{28A0092B-C50C-407E-A947-70E740481C1C}">
                                <a14:useLocalDpi xmlns:a14="http://schemas.microsoft.com/office/drawing/2010/main"/>
                              </a:ext>
                            </a:extLst>
                          </a:blip>
                          <a:srcRect l="6656" t="6792" r="8189" b="6750"/>
                          <a:stretch/>
                        </pic:blipFill>
                        <pic:spPr>
                          <a:xfrm>
                            <a:off x="0" y="0"/>
                            <a:ext cx="1085850" cy="828675"/>
                          </a:xfrm>
                          <a:prstGeom prst="rect">
                            <a:avLst/>
                          </a:prstGeom>
                        </pic:spPr>
                      </pic:pic>
                    </a:graphicData>
                  </a:graphic>
                </wp:anchor>
              </w:drawing>
            </w:r>
            <w:r w:rsidRPr="00602B17">
              <w:rPr>
                <w:rFonts w:ascii="Calibri Light" w:hAnsi="Calibri Light" w:cs="Calibri Light"/>
                <w:color w:val="000000"/>
                <w:sz w:val="20"/>
                <w:szCs w:val="20"/>
                <w:lang w:eastAsia="ru-RU"/>
              </w:rPr>
              <w:t>Качалка "Рыбка"</w:t>
            </w:r>
          </w:p>
        </w:tc>
        <w:tc>
          <w:tcPr>
            <w:tcW w:w="512" w:type="pct"/>
            <w:shd w:val="clear" w:color="FFFFCC" w:fill="FFFFFF"/>
            <w:vAlign w:val="center"/>
            <w:hideMark/>
          </w:tcPr>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830×430×920</w:t>
            </w:r>
          </w:p>
        </w:tc>
        <w:tc>
          <w:tcPr>
            <w:tcW w:w="230" w:type="pct"/>
            <w:shd w:val="clear" w:color="000000" w:fill="FFFFFF"/>
            <w:vAlign w:val="center"/>
            <w:hideMark/>
          </w:tcPr>
          <w:p w:rsidR="00BD0484" w:rsidRPr="00602B17" w:rsidRDefault="00BD0484" w:rsidP="00982B4C">
            <w:pPr>
              <w:suppressAutoHyphens w:val="0"/>
              <w:jc w:val="center"/>
              <w:rPr>
                <w:rFonts w:ascii="Calibri Light" w:hAnsi="Calibri Light" w:cs="Calibri Light"/>
                <w:b/>
                <w:bCs/>
                <w:color w:val="000000"/>
                <w:sz w:val="20"/>
                <w:szCs w:val="20"/>
                <w:lang w:eastAsia="ru-RU"/>
              </w:rPr>
            </w:pPr>
            <w:r w:rsidRPr="00602B17">
              <w:rPr>
                <w:rFonts w:ascii="Calibri Light" w:hAnsi="Calibri Light" w:cs="Calibri Light"/>
                <w:b/>
                <w:bCs/>
                <w:color w:val="000000"/>
                <w:sz w:val="20"/>
                <w:szCs w:val="20"/>
                <w:lang w:eastAsia="ru-RU"/>
              </w:rPr>
              <w:t>6</w:t>
            </w:r>
          </w:p>
        </w:tc>
        <w:tc>
          <w:tcPr>
            <w:tcW w:w="3145" w:type="pct"/>
            <w:shd w:val="clear" w:color="000000" w:fill="FFFFFF"/>
            <w:hideMark/>
          </w:tcPr>
          <w:p w:rsidR="00BD0484" w:rsidRPr="00602B17" w:rsidRDefault="00BD0484" w:rsidP="00982B4C">
            <w:pPr>
              <w:suppressAutoHyphens w:val="0"/>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КАЧАЛКА "РЫБКА"</w:t>
            </w:r>
            <w:r w:rsidRPr="00602B17">
              <w:rPr>
                <w:rFonts w:ascii="Calibri Light" w:hAnsi="Calibri Light" w:cs="Calibri Light"/>
                <w:color w:val="000000"/>
                <w:sz w:val="20"/>
                <w:szCs w:val="20"/>
                <w:lang w:eastAsia="ru-RU"/>
              </w:rPr>
              <w:br/>
              <w:t>Размеры 830×430×920мм</w:t>
            </w:r>
            <w:r w:rsidRPr="00602B17">
              <w:rPr>
                <w:rFonts w:ascii="Calibri Light" w:hAnsi="Calibri Light" w:cs="Calibri Light"/>
                <w:color w:val="000000"/>
                <w:sz w:val="20"/>
                <w:szCs w:val="20"/>
                <w:lang w:eastAsia="ru-RU"/>
              </w:rPr>
              <w:br/>
              <w:t>Зона безопасности 3830×3430 мм</w:t>
            </w:r>
            <w:r w:rsidRPr="00602B17">
              <w:rPr>
                <w:rFonts w:ascii="Calibri Light" w:hAnsi="Calibri Light" w:cs="Calibri Light"/>
                <w:color w:val="000000"/>
                <w:sz w:val="20"/>
                <w:szCs w:val="20"/>
                <w:lang w:eastAsia="ru-RU"/>
              </w:rPr>
              <w:br/>
              <w:t xml:space="preserve">Конструкция оформлена  фигурной, тематической, вставкой в виде рыбки. </w:t>
            </w:r>
            <w:proofErr w:type="gramStart"/>
            <w:r w:rsidRPr="00602B17">
              <w:rPr>
                <w:rFonts w:ascii="Calibri Light" w:hAnsi="Calibri Light" w:cs="Calibri Light"/>
                <w:color w:val="000000"/>
                <w:sz w:val="20"/>
                <w:szCs w:val="20"/>
                <w:lang w:eastAsia="ru-RU"/>
              </w:rPr>
              <w:t>Предназначена</w:t>
            </w:r>
            <w:proofErr w:type="gramEnd"/>
            <w:r w:rsidRPr="00602B17">
              <w:rPr>
                <w:rFonts w:ascii="Calibri Light" w:hAnsi="Calibri Light" w:cs="Calibri Light"/>
                <w:color w:val="000000"/>
                <w:sz w:val="20"/>
                <w:szCs w:val="20"/>
                <w:lang w:eastAsia="ru-RU"/>
              </w:rPr>
              <w:t xml:space="preserve"> для качания одного ребенка возрастом от 2 до 7 лет. Игровой элемент представляет собой модульную конструкцию в белых цветах с элементами черного цвета. Тематический элемент животного (фигурная вставка) содержит изображения очертаний имитирующего животного, а именн</w:t>
            </w:r>
            <w:proofErr w:type="gramStart"/>
            <w:r w:rsidRPr="00602B17">
              <w:rPr>
                <w:rFonts w:ascii="Calibri Light" w:hAnsi="Calibri Light" w:cs="Calibri Light"/>
                <w:color w:val="000000"/>
                <w:sz w:val="20"/>
                <w:szCs w:val="20"/>
                <w:lang w:eastAsia="ru-RU"/>
              </w:rPr>
              <w:t>о-</w:t>
            </w:r>
            <w:proofErr w:type="gramEnd"/>
            <w:r w:rsidRPr="00602B17">
              <w:rPr>
                <w:rFonts w:ascii="Calibri Light" w:hAnsi="Calibri Light" w:cs="Calibri Light"/>
                <w:color w:val="000000"/>
                <w:sz w:val="20"/>
                <w:szCs w:val="20"/>
                <w:lang w:eastAsia="ru-RU"/>
              </w:rPr>
              <w:t xml:space="preserve"> глазки и ротик. Раскачивание осуществляется за счет наклонов туловища ребенка в разные стороны.</w:t>
            </w:r>
            <w:r w:rsidRPr="00602B17">
              <w:rPr>
                <w:rFonts w:ascii="Calibri Light" w:hAnsi="Calibri Light" w:cs="Calibri Light"/>
                <w:color w:val="000000"/>
                <w:sz w:val="20"/>
                <w:szCs w:val="20"/>
                <w:lang w:eastAsia="ru-RU"/>
              </w:rPr>
              <w:br/>
              <w:t xml:space="preserve">В качестве опоры применяется стойка из листовой стали толщиной 6мм размером не менее 485х100х230мм. К опорной стойке, по средствам болтового соединения, крепится листовая пружина-рессора шириной 85мм, изготовленная из оцинкованной стали толщиной 6мм. Процесс качания осуществляется за счёт листовой пружины. </w:t>
            </w:r>
            <w:r w:rsidRPr="00602B17">
              <w:rPr>
                <w:rFonts w:ascii="Calibri Light" w:hAnsi="Calibri Light" w:cs="Calibri Light"/>
                <w:color w:val="000000"/>
                <w:sz w:val="20"/>
                <w:szCs w:val="20"/>
                <w:lang w:eastAsia="ru-RU"/>
              </w:rPr>
              <w:br/>
              <w:t xml:space="preserve">Тематическая фигура изготовлена из HDPE панели, толщиной 15мм. Материал имеет UV стабилизатор, </w:t>
            </w:r>
            <w:r w:rsidRPr="00602B17">
              <w:rPr>
                <w:rFonts w:ascii="Calibri Light" w:hAnsi="Calibri Light" w:cs="Calibri Light"/>
                <w:color w:val="000000"/>
                <w:sz w:val="20"/>
                <w:szCs w:val="20"/>
                <w:lang w:eastAsia="ru-RU"/>
              </w:rPr>
              <w:lastRenderedPageBreak/>
              <w:t>высокую прочность, стойкость цвета, устойчивость к атмосферным осадкам.</w:t>
            </w:r>
            <w:r w:rsidRPr="00602B17">
              <w:rPr>
                <w:rFonts w:ascii="Calibri Light" w:hAnsi="Calibri Light" w:cs="Calibri Light"/>
                <w:color w:val="000000"/>
                <w:sz w:val="20"/>
                <w:szCs w:val="20"/>
                <w:lang w:eastAsia="ru-RU"/>
              </w:rPr>
              <w:br/>
              <w:t xml:space="preserve">Сиденье качалки выполнено из полипропилена. </w:t>
            </w:r>
            <w:r w:rsidRPr="00602B17">
              <w:rPr>
                <w:rFonts w:ascii="Calibri Light" w:hAnsi="Calibri Light" w:cs="Calibri Light"/>
                <w:color w:val="000000"/>
                <w:sz w:val="20"/>
                <w:szCs w:val="20"/>
                <w:lang w:eastAsia="ru-RU"/>
              </w:rPr>
              <w:br/>
              <w:t xml:space="preserve">Фигура оснащена эргономичными ручками (для поддержки) и перекладинами (подставкой) для ног ребенка. Элементы выполнены из полипропилена. </w:t>
            </w:r>
            <w:r w:rsidRPr="00602B17">
              <w:rPr>
                <w:rFonts w:ascii="Calibri Light" w:hAnsi="Calibri Light" w:cs="Calibri Light"/>
                <w:color w:val="000000"/>
                <w:sz w:val="20"/>
                <w:szCs w:val="20"/>
                <w:lang w:eastAsia="ru-RU"/>
              </w:rPr>
              <w:br/>
              <w:t>Металлоконструкция окрашена порошковой полимерной краской, что обеспечивает стойкость к истиранию и устойчивость к воздействию солнечного света.</w:t>
            </w:r>
            <w:r w:rsidRPr="00602B17">
              <w:rPr>
                <w:rFonts w:ascii="Calibri Light" w:hAnsi="Calibri Light" w:cs="Calibri Light"/>
                <w:color w:val="000000"/>
                <w:sz w:val="20"/>
                <w:szCs w:val="20"/>
                <w:lang w:eastAsia="ru-RU"/>
              </w:rPr>
              <w:br/>
              <w:t>Крепеж игрового элемента изготовлен из нержавеющей стали. Все болтовые соединения закрыты пластиковыми заглушками.</w:t>
            </w:r>
          </w:p>
        </w:tc>
      </w:tr>
      <w:tr w:rsidR="00BD0484" w:rsidRPr="00602B17" w:rsidTr="00982B4C">
        <w:trPr>
          <w:trHeight w:val="2805"/>
        </w:trPr>
        <w:tc>
          <w:tcPr>
            <w:tcW w:w="1093" w:type="pct"/>
            <w:gridSpan w:val="2"/>
            <w:shd w:val="clear" w:color="000000" w:fill="FFFFFF"/>
            <w:noWrap/>
            <w:vAlign w:val="center"/>
            <w:hideMark/>
          </w:tcPr>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noProof/>
                <w:color w:val="000000"/>
                <w:sz w:val="20"/>
                <w:szCs w:val="20"/>
                <w:lang w:eastAsia="ru-RU"/>
              </w:rPr>
              <w:lastRenderedPageBreak/>
              <w:drawing>
                <wp:anchor distT="0" distB="0" distL="114300" distR="114300" simplePos="0" relativeHeight="251667456" behindDoc="0" locked="0" layoutInCell="1" allowOverlap="1" wp14:anchorId="50243532" wp14:editId="1819A3DF">
                  <wp:simplePos x="0" y="0"/>
                  <wp:positionH relativeFrom="column">
                    <wp:posOffset>117475</wp:posOffset>
                  </wp:positionH>
                  <wp:positionV relativeFrom="paragraph">
                    <wp:posOffset>-381000</wp:posOffset>
                  </wp:positionV>
                  <wp:extent cx="1028700" cy="809625"/>
                  <wp:effectExtent l="0" t="0" r="0" b="0"/>
                  <wp:wrapNone/>
                  <wp:docPr id="67" name="Рисунок 67">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43000000}"/>
                      </a:ext>
                    </a:extLst>
                  </wp:docPr>
                  <wp:cNvGraphicFramePr/>
                  <a:graphic xmlns:a="http://schemas.openxmlformats.org/drawingml/2006/main">
                    <a:graphicData uri="http://schemas.openxmlformats.org/drawingml/2006/picture">
                      <pic:pic xmlns:pic="http://schemas.openxmlformats.org/drawingml/2006/picture">
                        <pic:nvPicPr>
                          <pic:cNvPr id="67" name="Рисунок 66">
                            <a:extLst>
                              <a:ext uri="{FF2B5EF4-FFF2-40B4-BE49-F238E27FC236}">
                                <a16:creationId xmlns:a16="http://schemas.microsoft.com/office/drawing/2014/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43000000}"/>
                              </a:ext>
                            </a:extLst>
                          </pic:cNvPr>
                          <pic:cNvPicPr>
                            <a:picLocks noChangeAspect="1"/>
                          </pic:cNvPicPr>
                        </pic:nvPicPr>
                        <pic:blipFill rotWithShape="1">
                          <a:blip r:embed="rId16" cstate="screen">
                            <a:extLst>
                              <a:ext uri="{28A0092B-C50C-407E-A947-70E740481C1C}">
                                <a14:useLocalDpi xmlns:a14="http://schemas.microsoft.com/office/drawing/2010/main"/>
                              </a:ext>
                            </a:extLst>
                          </a:blip>
                          <a:srcRect l="8761" t="6919" r="8927" b="7367"/>
                          <a:stretch/>
                        </pic:blipFill>
                        <pic:spPr>
                          <a:xfrm>
                            <a:off x="0" y="0"/>
                            <a:ext cx="1028700" cy="809625"/>
                          </a:xfrm>
                          <a:prstGeom prst="rect">
                            <a:avLst/>
                          </a:prstGeom>
                        </pic:spPr>
                      </pic:pic>
                    </a:graphicData>
                  </a:graphic>
                </wp:anchor>
              </w:drawing>
            </w: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 xml:space="preserve">Качели на </w:t>
            </w:r>
            <w:proofErr w:type="spellStart"/>
            <w:r w:rsidRPr="00602B17">
              <w:rPr>
                <w:rFonts w:ascii="Calibri Light" w:hAnsi="Calibri Light" w:cs="Calibri Light"/>
                <w:color w:val="000000"/>
                <w:sz w:val="20"/>
                <w:szCs w:val="20"/>
                <w:lang w:eastAsia="ru-RU"/>
              </w:rPr>
              <w:t>цепя</w:t>
            </w:r>
            <w:proofErr w:type="spellEnd"/>
            <w:r w:rsidRPr="00602B17">
              <w:rPr>
                <w:rFonts w:ascii="Calibri Light" w:hAnsi="Calibri Light" w:cs="Calibri Light"/>
                <w:color w:val="000000"/>
                <w:sz w:val="20"/>
                <w:szCs w:val="20"/>
                <w:lang w:eastAsia="ru-RU"/>
              </w:rPr>
              <w:t>× двойные</w:t>
            </w:r>
          </w:p>
        </w:tc>
        <w:tc>
          <w:tcPr>
            <w:tcW w:w="512" w:type="pct"/>
            <w:shd w:val="clear" w:color="000000" w:fill="FFFFFF"/>
            <w:vAlign w:val="center"/>
            <w:hideMark/>
          </w:tcPr>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3700×1600×2300</w:t>
            </w:r>
          </w:p>
        </w:tc>
        <w:tc>
          <w:tcPr>
            <w:tcW w:w="230" w:type="pct"/>
            <w:shd w:val="clear" w:color="000000" w:fill="FFFFFF"/>
            <w:vAlign w:val="center"/>
            <w:hideMark/>
          </w:tcPr>
          <w:p w:rsidR="00BD0484" w:rsidRPr="00602B17" w:rsidRDefault="00BD0484" w:rsidP="00982B4C">
            <w:pPr>
              <w:suppressAutoHyphens w:val="0"/>
              <w:jc w:val="center"/>
              <w:rPr>
                <w:rFonts w:ascii="Calibri Light" w:hAnsi="Calibri Light" w:cs="Calibri Light"/>
                <w:b/>
                <w:bCs/>
                <w:color w:val="000000"/>
                <w:sz w:val="20"/>
                <w:szCs w:val="20"/>
                <w:lang w:eastAsia="ru-RU"/>
              </w:rPr>
            </w:pPr>
            <w:r w:rsidRPr="00602B17">
              <w:rPr>
                <w:rFonts w:ascii="Calibri Light" w:hAnsi="Calibri Light" w:cs="Calibri Light"/>
                <w:b/>
                <w:bCs/>
                <w:color w:val="000000"/>
                <w:sz w:val="20"/>
                <w:szCs w:val="20"/>
                <w:lang w:eastAsia="ru-RU"/>
              </w:rPr>
              <w:t>6</w:t>
            </w:r>
          </w:p>
        </w:tc>
        <w:tc>
          <w:tcPr>
            <w:tcW w:w="3145" w:type="pct"/>
            <w:shd w:val="clear" w:color="000000" w:fill="FFFFFF"/>
            <w:hideMark/>
          </w:tcPr>
          <w:p w:rsidR="00BD0484" w:rsidRPr="00602B17" w:rsidRDefault="00BD0484" w:rsidP="00982B4C">
            <w:pPr>
              <w:suppressAutoHyphens w:val="0"/>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Качели на цепях двойные</w:t>
            </w:r>
            <w:r w:rsidRPr="00602B17">
              <w:rPr>
                <w:rFonts w:ascii="Calibri Light" w:hAnsi="Calibri Light" w:cs="Calibri Light"/>
                <w:color w:val="000000"/>
                <w:sz w:val="20"/>
                <w:szCs w:val="20"/>
                <w:lang w:eastAsia="ru-RU"/>
              </w:rPr>
              <w:br/>
              <w:t>Размер 3700×1600×2300мм</w:t>
            </w:r>
            <w:r w:rsidRPr="00602B17">
              <w:rPr>
                <w:rFonts w:ascii="Calibri Light" w:hAnsi="Calibri Light" w:cs="Calibri Light"/>
                <w:color w:val="000000"/>
                <w:sz w:val="20"/>
                <w:szCs w:val="20"/>
                <w:lang w:eastAsia="ru-RU"/>
              </w:rPr>
              <w:br/>
              <w:t xml:space="preserve">Качели   предназначены для качания двух детей одновременно. </w:t>
            </w:r>
            <w:proofErr w:type="gramStart"/>
            <w:r w:rsidRPr="00602B17">
              <w:rPr>
                <w:rFonts w:ascii="Calibri Light" w:hAnsi="Calibri Light" w:cs="Calibri Light"/>
                <w:color w:val="000000"/>
                <w:sz w:val="20"/>
                <w:szCs w:val="20"/>
                <w:lang w:eastAsia="ru-RU"/>
              </w:rPr>
              <w:t>Представляют собой разборную конструкцию, изготовленную  из металлической балки с качающимся элементами, на четырех дугообразных опорных столбах.</w:t>
            </w:r>
            <w:proofErr w:type="gramEnd"/>
            <w:r w:rsidRPr="00602B17">
              <w:rPr>
                <w:rFonts w:ascii="Calibri Light" w:hAnsi="Calibri Light" w:cs="Calibri Light"/>
                <w:color w:val="000000"/>
                <w:sz w:val="20"/>
                <w:szCs w:val="20"/>
                <w:lang w:eastAsia="ru-RU"/>
              </w:rPr>
              <w:t xml:space="preserve"> Для плавного и бесшумного качания предусмотрены  подшипниковые элементы.</w:t>
            </w:r>
            <w:r w:rsidRPr="00602B17">
              <w:rPr>
                <w:rFonts w:ascii="Calibri Light" w:hAnsi="Calibri Light" w:cs="Calibri Light"/>
                <w:color w:val="000000"/>
                <w:sz w:val="20"/>
                <w:szCs w:val="20"/>
                <w:lang w:eastAsia="ru-RU"/>
              </w:rPr>
              <w:br/>
              <w:t>Верхняя перекладина качели изготовлена из трубы диаметром 89 мм. Качели имеют цепные подвесы не менее 6 мм в диаметре. Опорные столбы качелей изготовлены из трубы стальной диаметром 89 мм</w:t>
            </w:r>
            <w:proofErr w:type="gramStart"/>
            <w:r w:rsidRPr="00602B17">
              <w:rPr>
                <w:rFonts w:ascii="Calibri Light" w:hAnsi="Calibri Light" w:cs="Calibri Light"/>
                <w:color w:val="000000"/>
                <w:sz w:val="20"/>
                <w:szCs w:val="20"/>
                <w:lang w:eastAsia="ru-RU"/>
              </w:rPr>
              <w:t xml:space="preserve">., </w:t>
            </w:r>
            <w:proofErr w:type="gramEnd"/>
            <w:r w:rsidRPr="00602B17">
              <w:rPr>
                <w:rFonts w:ascii="Calibri Light" w:hAnsi="Calibri Light" w:cs="Calibri Light"/>
                <w:color w:val="000000"/>
                <w:sz w:val="20"/>
                <w:szCs w:val="20"/>
                <w:lang w:eastAsia="ru-RU"/>
              </w:rPr>
              <w:t xml:space="preserve">которые бетонируются в грунт не менее 700 мм. </w:t>
            </w:r>
            <w:r w:rsidRPr="00602B17">
              <w:rPr>
                <w:rFonts w:ascii="Calibri Light" w:hAnsi="Calibri Light" w:cs="Calibri Light"/>
                <w:color w:val="000000"/>
                <w:sz w:val="20"/>
                <w:szCs w:val="20"/>
                <w:lang w:eastAsia="ru-RU"/>
              </w:rPr>
              <w:br/>
              <w:t>Сиденье выполнено из ФСФ фанеры толщиной не менее 15мм. Деревянные детали сиденья скруглены и отшлифованы по торцевым срезам для обеспечения безопасности. Металлические элементы качелей окрашены полимерным полиэфирным порошковым покрытием. Крепежные элементы качелей  оцинкованы и закрыты  пластиковыми  заглушками. Размеры лунок 250х250х750 (</w:t>
            </w:r>
            <w:proofErr w:type="spellStart"/>
            <w:r w:rsidRPr="00602B17">
              <w:rPr>
                <w:rFonts w:ascii="Calibri Light" w:hAnsi="Calibri Light" w:cs="Calibri Light"/>
                <w:color w:val="000000"/>
                <w:sz w:val="20"/>
                <w:szCs w:val="20"/>
                <w:lang w:eastAsia="ru-RU"/>
              </w:rPr>
              <w:t>ДхШхВ</w:t>
            </w:r>
            <w:proofErr w:type="spellEnd"/>
            <w:r w:rsidRPr="00602B17">
              <w:rPr>
                <w:rFonts w:ascii="Calibri Light" w:hAnsi="Calibri Light" w:cs="Calibri Light"/>
                <w:color w:val="000000"/>
                <w:sz w:val="20"/>
                <w:szCs w:val="20"/>
                <w:lang w:eastAsia="ru-RU"/>
              </w:rPr>
              <w:t>) мм.</w:t>
            </w:r>
          </w:p>
        </w:tc>
      </w:tr>
      <w:tr w:rsidR="00BD0484" w:rsidRPr="00602B17" w:rsidTr="00982B4C">
        <w:trPr>
          <w:trHeight w:val="2040"/>
        </w:trPr>
        <w:tc>
          <w:tcPr>
            <w:tcW w:w="1093" w:type="pct"/>
            <w:gridSpan w:val="2"/>
            <w:shd w:val="clear" w:color="000000" w:fill="FFFFFF"/>
            <w:noWrap/>
            <w:vAlign w:val="center"/>
            <w:hideMark/>
          </w:tcPr>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noProof/>
                <w:color w:val="000000"/>
                <w:sz w:val="20"/>
                <w:szCs w:val="20"/>
                <w:lang w:eastAsia="ru-RU"/>
              </w:rPr>
              <w:drawing>
                <wp:anchor distT="0" distB="0" distL="114300" distR="114300" simplePos="0" relativeHeight="251668480" behindDoc="0" locked="0" layoutInCell="1" allowOverlap="1" wp14:anchorId="2AB05A49" wp14:editId="4A8465CE">
                  <wp:simplePos x="0" y="0"/>
                  <wp:positionH relativeFrom="column">
                    <wp:posOffset>212090</wp:posOffset>
                  </wp:positionH>
                  <wp:positionV relativeFrom="paragraph">
                    <wp:posOffset>57785</wp:posOffset>
                  </wp:positionV>
                  <wp:extent cx="1181100" cy="781050"/>
                  <wp:effectExtent l="0" t="0" r="0" b="0"/>
                  <wp:wrapNone/>
                  <wp:docPr id="69" name="Рисунок 69">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45000000}"/>
                      </a:ext>
                    </a:extLst>
                  </wp:docPr>
                  <wp:cNvGraphicFramePr/>
                  <a:graphic xmlns:a="http://schemas.openxmlformats.org/drawingml/2006/main">
                    <a:graphicData uri="http://schemas.openxmlformats.org/drawingml/2006/picture">
                      <pic:pic xmlns:pic="http://schemas.openxmlformats.org/drawingml/2006/picture">
                        <pic:nvPicPr>
                          <pic:cNvPr id="69" name="Рисунок 68">
                            <a:extLst>
                              <a:ext uri="{FF2B5EF4-FFF2-40B4-BE49-F238E27FC236}">
                                <a16:creationId xmlns:a16="http://schemas.microsoft.com/office/drawing/2014/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45000000}"/>
                              </a:ext>
                            </a:extLst>
                          </pic:cNvPr>
                          <pic:cNvPicPr>
                            <a:picLocks noChangeAspect="1"/>
                          </pic:cNvPicPr>
                        </pic:nvPicPr>
                        <pic:blipFill rotWithShape="1">
                          <a:blip r:embed="rId17" cstate="screen">
                            <a:extLst>
                              <a:ext uri="{28A0092B-C50C-407E-A947-70E740481C1C}">
                                <a14:useLocalDpi xmlns:a14="http://schemas.microsoft.com/office/drawing/2010/main"/>
                              </a:ext>
                            </a:extLst>
                          </a:blip>
                          <a:srcRect l="10518" t="14147" r="9039" b="15004"/>
                          <a:stretch/>
                        </pic:blipFill>
                        <pic:spPr>
                          <a:xfrm>
                            <a:off x="0" y="0"/>
                            <a:ext cx="1181100" cy="781050"/>
                          </a:xfrm>
                          <a:prstGeom prst="rect">
                            <a:avLst/>
                          </a:prstGeom>
                        </pic:spPr>
                      </pic:pic>
                    </a:graphicData>
                  </a:graphic>
                </wp:anchor>
              </w:drawing>
            </w: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rPr>
                <w:rFonts w:ascii="Calibri Light" w:hAnsi="Calibri Light" w:cs="Calibri Light"/>
                <w:color w:val="000000"/>
                <w:sz w:val="20"/>
                <w:szCs w:val="20"/>
                <w:lang w:eastAsia="ru-RU"/>
              </w:rPr>
            </w:pPr>
            <w:proofErr w:type="gramStart"/>
            <w:r w:rsidRPr="00602B17">
              <w:rPr>
                <w:rFonts w:ascii="Calibri Light" w:hAnsi="Calibri Light" w:cs="Calibri Light"/>
                <w:color w:val="000000"/>
                <w:sz w:val="20"/>
                <w:szCs w:val="20"/>
                <w:lang w:eastAsia="ru-RU"/>
              </w:rPr>
              <w:t>Качели-балансир</w:t>
            </w:r>
            <w:proofErr w:type="gramEnd"/>
            <w:r w:rsidRPr="00602B17">
              <w:rPr>
                <w:rFonts w:ascii="Calibri Light" w:hAnsi="Calibri Light" w:cs="Calibri Light"/>
                <w:color w:val="000000"/>
                <w:sz w:val="20"/>
                <w:szCs w:val="20"/>
                <w:lang w:eastAsia="ru-RU"/>
              </w:rPr>
              <w:t xml:space="preserve"> одинарные</w:t>
            </w:r>
          </w:p>
        </w:tc>
        <w:tc>
          <w:tcPr>
            <w:tcW w:w="512" w:type="pct"/>
            <w:shd w:val="clear" w:color="000000" w:fill="FFFFFF"/>
            <w:vAlign w:val="center"/>
            <w:hideMark/>
          </w:tcPr>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2800×600×800</w:t>
            </w:r>
          </w:p>
        </w:tc>
        <w:tc>
          <w:tcPr>
            <w:tcW w:w="230" w:type="pct"/>
            <w:shd w:val="clear" w:color="000000" w:fill="FFFFFF"/>
            <w:vAlign w:val="center"/>
            <w:hideMark/>
          </w:tcPr>
          <w:p w:rsidR="00BD0484" w:rsidRPr="00602B17" w:rsidRDefault="00BD0484" w:rsidP="00982B4C">
            <w:pPr>
              <w:suppressAutoHyphens w:val="0"/>
              <w:jc w:val="center"/>
              <w:rPr>
                <w:rFonts w:ascii="Calibri Light" w:hAnsi="Calibri Light" w:cs="Calibri Light"/>
                <w:b/>
                <w:bCs/>
                <w:color w:val="000000"/>
                <w:sz w:val="20"/>
                <w:szCs w:val="20"/>
                <w:lang w:eastAsia="ru-RU"/>
              </w:rPr>
            </w:pPr>
            <w:r w:rsidRPr="00602B17">
              <w:rPr>
                <w:rFonts w:ascii="Calibri Light" w:hAnsi="Calibri Light" w:cs="Calibri Light"/>
                <w:b/>
                <w:bCs/>
                <w:color w:val="000000"/>
                <w:sz w:val="20"/>
                <w:szCs w:val="20"/>
                <w:lang w:eastAsia="ru-RU"/>
              </w:rPr>
              <w:t>6</w:t>
            </w:r>
          </w:p>
        </w:tc>
        <w:tc>
          <w:tcPr>
            <w:tcW w:w="3145" w:type="pct"/>
            <w:shd w:val="clear" w:color="000000" w:fill="FFFFFF"/>
            <w:hideMark/>
          </w:tcPr>
          <w:p w:rsidR="00BD0484" w:rsidRPr="00602B17" w:rsidRDefault="00BD0484" w:rsidP="00982B4C">
            <w:pPr>
              <w:suppressAutoHyphens w:val="0"/>
              <w:rPr>
                <w:rFonts w:ascii="Calibri Light" w:hAnsi="Calibri Light" w:cs="Calibri Light"/>
                <w:color w:val="000000"/>
                <w:sz w:val="20"/>
                <w:szCs w:val="20"/>
                <w:lang w:eastAsia="ru-RU"/>
              </w:rPr>
            </w:pPr>
            <w:proofErr w:type="gramStart"/>
            <w:r w:rsidRPr="00602B17">
              <w:rPr>
                <w:rFonts w:ascii="Calibri Light" w:hAnsi="Calibri Light" w:cs="Calibri Light"/>
                <w:color w:val="000000"/>
                <w:sz w:val="20"/>
                <w:szCs w:val="20"/>
                <w:lang w:eastAsia="ru-RU"/>
              </w:rPr>
              <w:t>Качели-балансир</w:t>
            </w:r>
            <w:proofErr w:type="gramEnd"/>
            <w:r w:rsidRPr="00602B17">
              <w:rPr>
                <w:rFonts w:ascii="Calibri Light" w:hAnsi="Calibri Light" w:cs="Calibri Light"/>
                <w:color w:val="000000"/>
                <w:sz w:val="20"/>
                <w:szCs w:val="20"/>
                <w:lang w:eastAsia="ru-RU"/>
              </w:rPr>
              <w:t xml:space="preserve"> одинарные</w:t>
            </w:r>
            <w:r w:rsidRPr="00602B17">
              <w:rPr>
                <w:rFonts w:ascii="Calibri Light" w:hAnsi="Calibri Light" w:cs="Calibri Light"/>
                <w:color w:val="000000"/>
                <w:sz w:val="20"/>
                <w:szCs w:val="20"/>
                <w:lang w:eastAsia="ru-RU"/>
              </w:rPr>
              <w:br/>
              <w:t>Размер 2800×600×800мм</w:t>
            </w:r>
            <w:r w:rsidRPr="00602B17">
              <w:rPr>
                <w:rFonts w:ascii="Calibri Light" w:hAnsi="Calibri Light" w:cs="Calibri Light"/>
                <w:color w:val="000000"/>
                <w:sz w:val="20"/>
                <w:szCs w:val="20"/>
                <w:lang w:eastAsia="ru-RU"/>
              </w:rPr>
              <w:br/>
              <w:t xml:space="preserve">Качели горизонтальные, имеют два посадочных места. </w:t>
            </w:r>
            <w:r w:rsidRPr="00602B17">
              <w:rPr>
                <w:rFonts w:ascii="Calibri Light" w:hAnsi="Calibri Light" w:cs="Calibri Light"/>
                <w:color w:val="000000"/>
                <w:sz w:val="20"/>
                <w:szCs w:val="20"/>
                <w:lang w:eastAsia="ru-RU"/>
              </w:rPr>
              <w:br/>
              <w:t>Рама  качалки выполнена из металлической трубы диаметром 89мм. Посадочные сидения изготовлены из полиэтилена низкого давления.</w:t>
            </w:r>
            <w:r w:rsidRPr="00602B17">
              <w:rPr>
                <w:rFonts w:ascii="Calibri Light" w:hAnsi="Calibri Light" w:cs="Calibri Light"/>
                <w:color w:val="000000"/>
                <w:sz w:val="20"/>
                <w:szCs w:val="20"/>
                <w:lang w:eastAsia="ru-RU"/>
              </w:rPr>
              <w:br/>
              <w:t>Качалка-балансир снабжена двумя поручнями в форме кольца,  изготовленными из стальной трубы ДУ25х2,8 Ст3 ГОСТ 10704-91, и двумя амортизирующими резиновыми элементами. Все металлические элементы окрашены порошковой краской.</w:t>
            </w:r>
            <w:r w:rsidRPr="00602B17">
              <w:rPr>
                <w:rFonts w:ascii="Calibri Light" w:hAnsi="Calibri Light" w:cs="Calibri Light"/>
                <w:color w:val="000000"/>
                <w:sz w:val="20"/>
                <w:szCs w:val="20"/>
                <w:lang w:eastAsia="ru-RU"/>
              </w:rPr>
              <w:br/>
              <w:t xml:space="preserve">Опорные стойки качалки  заглубляются в грунт на 700 мм и бетонируются.  </w:t>
            </w:r>
          </w:p>
        </w:tc>
      </w:tr>
      <w:tr w:rsidR="00BD0484" w:rsidRPr="00602B17" w:rsidTr="00982B4C">
        <w:trPr>
          <w:trHeight w:val="2805"/>
        </w:trPr>
        <w:tc>
          <w:tcPr>
            <w:tcW w:w="1093" w:type="pct"/>
            <w:gridSpan w:val="2"/>
            <w:shd w:val="clear" w:color="000000" w:fill="FFFFFF"/>
            <w:noWrap/>
            <w:vAlign w:val="center"/>
            <w:hideMark/>
          </w:tcPr>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noProof/>
                <w:color w:val="000000"/>
                <w:sz w:val="20"/>
                <w:szCs w:val="20"/>
                <w:lang w:eastAsia="ru-RU"/>
              </w:rPr>
              <w:lastRenderedPageBreak/>
              <w:drawing>
                <wp:anchor distT="0" distB="0" distL="114300" distR="114300" simplePos="0" relativeHeight="251669504" behindDoc="0" locked="0" layoutInCell="1" allowOverlap="1" wp14:anchorId="54426E05" wp14:editId="13839C06">
                  <wp:simplePos x="0" y="0"/>
                  <wp:positionH relativeFrom="column">
                    <wp:posOffset>213360</wp:posOffset>
                  </wp:positionH>
                  <wp:positionV relativeFrom="paragraph">
                    <wp:posOffset>-491490</wp:posOffset>
                  </wp:positionV>
                  <wp:extent cx="1152525" cy="762000"/>
                  <wp:effectExtent l="0" t="0" r="0" b="0"/>
                  <wp:wrapNone/>
                  <wp:docPr id="70" name="Рисунок 70">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46000000}"/>
                      </a:ext>
                    </a:extLst>
                  </wp:docPr>
                  <wp:cNvGraphicFramePr/>
                  <a:graphic xmlns:a="http://schemas.openxmlformats.org/drawingml/2006/main">
                    <a:graphicData uri="http://schemas.openxmlformats.org/drawingml/2006/picture">
                      <pic:pic xmlns:pic="http://schemas.openxmlformats.org/drawingml/2006/picture">
                        <pic:nvPicPr>
                          <pic:cNvPr id="70" name="Рисунок 69">
                            <a:extLst>
                              <a:ext uri="{FF2B5EF4-FFF2-40B4-BE49-F238E27FC236}">
                                <a16:creationId xmlns:a16="http://schemas.microsoft.com/office/drawing/2014/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46000000}"/>
                              </a:ext>
                            </a:extLst>
                          </pic:cNvPr>
                          <pic:cNvPicPr>
                            <a:picLocks noChangeAspect="1"/>
                          </pic:cNvPicPr>
                        </pic:nvPicPr>
                        <pic:blipFill>
                          <a:blip r:embed="rId18" cstate="screen">
                            <a:extLst>
                              <a:ext uri="{28A0092B-C50C-407E-A947-70E740481C1C}">
                                <a14:useLocalDpi xmlns:a14="http://schemas.microsoft.com/office/drawing/2010/main"/>
                              </a:ext>
                            </a:extLst>
                          </a:blip>
                          <a:stretch>
                            <a:fillRect/>
                          </a:stretch>
                        </pic:blipFill>
                        <pic:spPr>
                          <a:xfrm>
                            <a:off x="0" y="0"/>
                            <a:ext cx="1152525" cy="762000"/>
                          </a:xfrm>
                          <a:prstGeom prst="rect">
                            <a:avLst/>
                          </a:prstGeom>
                        </pic:spPr>
                      </pic:pic>
                    </a:graphicData>
                  </a:graphic>
                </wp:anchor>
              </w:drawing>
            </w: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Урна</w:t>
            </w:r>
          </w:p>
        </w:tc>
        <w:tc>
          <w:tcPr>
            <w:tcW w:w="512" w:type="pct"/>
            <w:shd w:val="clear" w:color="000000" w:fill="FFFFFF"/>
            <w:vAlign w:val="center"/>
            <w:hideMark/>
          </w:tcPr>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280×330×900</w:t>
            </w:r>
          </w:p>
        </w:tc>
        <w:tc>
          <w:tcPr>
            <w:tcW w:w="230" w:type="pct"/>
            <w:shd w:val="clear" w:color="000000" w:fill="FFFFFF"/>
            <w:vAlign w:val="center"/>
            <w:hideMark/>
          </w:tcPr>
          <w:p w:rsidR="00BD0484" w:rsidRPr="00602B17" w:rsidRDefault="00BD0484" w:rsidP="00982B4C">
            <w:pPr>
              <w:suppressAutoHyphens w:val="0"/>
              <w:jc w:val="center"/>
              <w:rPr>
                <w:rFonts w:ascii="Calibri Light" w:hAnsi="Calibri Light" w:cs="Calibri Light"/>
                <w:b/>
                <w:bCs/>
                <w:color w:val="000000"/>
                <w:sz w:val="20"/>
                <w:szCs w:val="20"/>
                <w:lang w:eastAsia="ru-RU"/>
              </w:rPr>
            </w:pPr>
            <w:r w:rsidRPr="00602B17">
              <w:rPr>
                <w:rFonts w:ascii="Calibri Light" w:hAnsi="Calibri Light" w:cs="Calibri Light"/>
                <w:b/>
                <w:bCs/>
                <w:color w:val="000000"/>
                <w:sz w:val="20"/>
                <w:szCs w:val="20"/>
                <w:lang w:eastAsia="ru-RU"/>
              </w:rPr>
              <w:t>6</w:t>
            </w:r>
          </w:p>
        </w:tc>
        <w:tc>
          <w:tcPr>
            <w:tcW w:w="3145" w:type="pct"/>
            <w:shd w:val="clear" w:color="000000" w:fill="FFFFFF"/>
            <w:hideMark/>
          </w:tcPr>
          <w:p w:rsidR="00BD0484" w:rsidRPr="00602B17" w:rsidRDefault="00BD0484" w:rsidP="00982B4C">
            <w:pPr>
              <w:suppressAutoHyphens w:val="0"/>
              <w:spacing w:after="240"/>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Урна</w:t>
            </w:r>
            <w:r w:rsidRPr="00602B17">
              <w:rPr>
                <w:rFonts w:ascii="Calibri Light" w:hAnsi="Calibri Light" w:cs="Calibri Light"/>
                <w:color w:val="000000"/>
                <w:sz w:val="20"/>
                <w:szCs w:val="20"/>
                <w:lang w:eastAsia="ru-RU"/>
              </w:rPr>
              <w:br/>
              <w:t>Размер</w:t>
            </w:r>
            <w:proofErr w:type="gramStart"/>
            <w:r w:rsidRPr="00602B17">
              <w:rPr>
                <w:rFonts w:ascii="Calibri Light" w:hAnsi="Calibri Light" w:cs="Calibri Light"/>
                <w:color w:val="000000"/>
                <w:sz w:val="20"/>
                <w:szCs w:val="20"/>
                <w:lang w:eastAsia="ru-RU"/>
              </w:rPr>
              <w:t xml:space="preserve"> :</w:t>
            </w:r>
            <w:proofErr w:type="gramEnd"/>
            <w:r w:rsidRPr="00602B17">
              <w:rPr>
                <w:rFonts w:ascii="Calibri Light" w:hAnsi="Calibri Light" w:cs="Calibri Light"/>
                <w:color w:val="000000"/>
                <w:sz w:val="20"/>
                <w:szCs w:val="20"/>
                <w:lang w:eastAsia="ru-RU"/>
              </w:rPr>
              <w:t xml:space="preserve"> 280×330×900</w:t>
            </w:r>
            <w:r w:rsidRPr="00602B17">
              <w:rPr>
                <w:rFonts w:ascii="Calibri Light" w:hAnsi="Calibri Light" w:cs="Calibri Light"/>
                <w:color w:val="000000"/>
                <w:sz w:val="20"/>
                <w:szCs w:val="20"/>
                <w:lang w:eastAsia="ru-RU"/>
              </w:rPr>
              <w:br/>
              <w:t xml:space="preserve"> Металлическая опрокидывающаяся урна предназначена для стационарного использования на улице. </w:t>
            </w:r>
            <w:r w:rsidRPr="00602B17">
              <w:rPr>
                <w:rFonts w:ascii="Calibri Light" w:hAnsi="Calibri Light" w:cs="Calibri Light"/>
                <w:color w:val="000000"/>
                <w:sz w:val="20"/>
                <w:szCs w:val="20"/>
                <w:lang w:eastAsia="ru-RU"/>
              </w:rPr>
              <w:br/>
              <w:t xml:space="preserve">Емкость урны выполнена  в виде ведра.  </w:t>
            </w:r>
            <w:proofErr w:type="gramStart"/>
            <w:r w:rsidRPr="00602B17">
              <w:rPr>
                <w:rFonts w:ascii="Calibri Light" w:hAnsi="Calibri Light" w:cs="Calibri Light"/>
                <w:color w:val="000000"/>
                <w:sz w:val="20"/>
                <w:szCs w:val="20"/>
                <w:lang w:eastAsia="ru-RU"/>
              </w:rPr>
              <w:t>Изготовлена</w:t>
            </w:r>
            <w:proofErr w:type="gramEnd"/>
            <w:r w:rsidRPr="00602B17">
              <w:rPr>
                <w:rFonts w:ascii="Calibri Light" w:hAnsi="Calibri Light" w:cs="Calibri Light"/>
                <w:color w:val="000000"/>
                <w:sz w:val="20"/>
                <w:szCs w:val="20"/>
                <w:lang w:eastAsia="ru-RU"/>
              </w:rPr>
              <w:t xml:space="preserve"> из металла, методом наката, с толщиной стенки не менее 1,0мм, с </w:t>
            </w:r>
            <w:proofErr w:type="spellStart"/>
            <w:r w:rsidRPr="00602B17">
              <w:rPr>
                <w:rFonts w:ascii="Calibri Light" w:hAnsi="Calibri Light" w:cs="Calibri Light"/>
                <w:color w:val="000000"/>
                <w:sz w:val="20"/>
                <w:szCs w:val="20"/>
                <w:lang w:eastAsia="ru-RU"/>
              </w:rPr>
              <w:t>завальцованными</w:t>
            </w:r>
            <w:proofErr w:type="spellEnd"/>
            <w:r w:rsidRPr="00602B17">
              <w:rPr>
                <w:rFonts w:ascii="Calibri Light" w:hAnsi="Calibri Light" w:cs="Calibri Light"/>
                <w:color w:val="000000"/>
                <w:sz w:val="20"/>
                <w:szCs w:val="20"/>
                <w:lang w:eastAsia="ru-RU"/>
              </w:rPr>
              <w:t xml:space="preserve"> краями и 2-мя ребрами жесткости. </w:t>
            </w:r>
            <w:r w:rsidRPr="00602B17">
              <w:rPr>
                <w:rFonts w:ascii="Calibri Light" w:hAnsi="Calibri Light" w:cs="Calibri Light"/>
                <w:color w:val="000000"/>
                <w:sz w:val="20"/>
                <w:szCs w:val="20"/>
                <w:lang w:eastAsia="ru-RU"/>
              </w:rPr>
              <w:br/>
              <w:t xml:space="preserve">Опорная стойка урны изготовлена из трубы  D33,5мм, окрашена порошковой полиэфирной краской. </w:t>
            </w:r>
            <w:r w:rsidRPr="00602B17">
              <w:rPr>
                <w:rFonts w:ascii="Calibri Light" w:hAnsi="Calibri Light" w:cs="Calibri Light"/>
                <w:color w:val="000000"/>
                <w:sz w:val="20"/>
                <w:szCs w:val="20"/>
                <w:lang w:eastAsia="ru-RU"/>
              </w:rPr>
              <w:br/>
              <w:t>Стойка, посредствам сварки, оборудована специальными кронштейнами для крепления емкости урны к каркасу</w:t>
            </w:r>
            <w:proofErr w:type="gramStart"/>
            <w:r w:rsidRPr="00602B17">
              <w:rPr>
                <w:rFonts w:ascii="Calibri Light" w:hAnsi="Calibri Light" w:cs="Calibri Light"/>
                <w:color w:val="000000"/>
                <w:sz w:val="20"/>
                <w:szCs w:val="20"/>
                <w:lang w:eastAsia="ru-RU"/>
              </w:rPr>
              <w:t xml:space="preserve"> .</w:t>
            </w:r>
            <w:proofErr w:type="gramEnd"/>
            <w:r w:rsidRPr="00602B17">
              <w:rPr>
                <w:rFonts w:ascii="Calibri Light" w:hAnsi="Calibri Light" w:cs="Calibri Light"/>
                <w:color w:val="000000"/>
                <w:sz w:val="20"/>
                <w:szCs w:val="20"/>
                <w:lang w:eastAsia="ru-RU"/>
              </w:rPr>
              <w:t>Фиксация емкости урны на каркасе осуществляется с помощью специальных металлических шпилек, толщиной не менее 1,5мм. Все металлические элементы предварительно обработаны антикоррозийными составами. Окраска – полиэфирная порошковая с высокотемпературной сушкой.</w:t>
            </w:r>
          </w:p>
        </w:tc>
      </w:tr>
      <w:tr w:rsidR="00BD0484" w:rsidRPr="00602B17" w:rsidTr="00982B4C">
        <w:trPr>
          <w:trHeight w:val="1785"/>
        </w:trPr>
        <w:tc>
          <w:tcPr>
            <w:tcW w:w="1093" w:type="pct"/>
            <w:gridSpan w:val="2"/>
            <w:shd w:val="clear" w:color="000000" w:fill="FFFFFF"/>
            <w:noWrap/>
            <w:vAlign w:val="center"/>
            <w:hideMark/>
          </w:tcPr>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noProof/>
                <w:color w:val="000000"/>
                <w:sz w:val="20"/>
                <w:szCs w:val="20"/>
                <w:lang w:eastAsia="ru-RU"/>
              </w:rPr>
              <w:drawing>
                <wp:anchor distT="0" distB="0" distL="114300" distR="114300" simplePos="0" relativeHeight="251670528" behindDoc="0" locked="0" layoutInCell="1" allowOverlap="1" wp14:anchorId="3B053C5D" wp14:editId="52E99FBD">
                  <wp:simplePos x="0" y="0"/>
                  <wp:positionH relativeFrom="column">
                    <wp:posOffset>341630</wp:posOffset>
                  </wp:positionH>
                  <wp:positionV relativeFrom="paragraph">
                    <wp:posOffset>-205105</wp:posOffset>
                  </wp:positionV>
                  <wp:extent cx="1114425" cy="552450"/>
                  <wp:effectExtent l="0" t="0" r="0" b="0"/>
                  <wp:wrapNone/>
                  <wp:docPr id="71" name="Рисунок 71">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47000000}"/>
                      </a:ext>
                    </a:extLst>
                  </wp:docPr>
                  <wp:cNvGraphicFramePr/>
                  <a:graphic xmlns:a="http://schemas.openxmlformats.org/drawingml/2006/main">
                    <a:graphicData uri="http://schemas.openxmlformats.org/drawingml/2006/picture">
                      <pic:pic xmlns:pic="http://schemas.openxmlformats.org/drawingml/2006/picture">
                        <pic:nvPicPr>
                          <pic:cNvPr id="71" name="Рисунок 70">
                            <a:extLst>
                              <a:ext uri="{FF2B5EF4-FFF2-40B4-BE49-F238E27FC236}">
                                <a16:creationId xmlns:a16="http://schemas.microsoft.com/office/drawing/2014/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47000000}"/>
                              </a:ext>
                            </a:extLst>
                          </pic:cNvPr>
                          <pic:cNvPicPr>
                            <a:picLocks noChangeAspect="1"/>
                          </pic:cNvPicPr>
                        </pic:nvPicPr>
                        <pic:blipFill rotWithShape="1">
                          <a:blip r:embed="rId19" cstate="screen">
                            <a:extLst>
                              <a:ext uri="{28A0092B-C50C-407E-A947-70E740481C1C}">
                                <a14:useLocalDpi xmlns:a14="http://schemas.microsoft.com/office/drawing/2010/main"/>
                              </a:ext>
                            </a:extLst>
                          </a:blip>
                          <a:srcRect l="3883" t="17649" r="3423" b="22049"/>
                          <a:stretch/>
                        </pic:blipFill>
                        <pic:spPr>
                          <a:xfrm>
                            <a:off x="0" y="0"/>
                            <a:ext cx="1114425" cy="552450"/>
                          </a:xfrm>
                          <a:prstGeom prst="rect">
                            <a:avLst/>
                          </a:prstGeom>
                        </pic:spPr>
                      </pic:pic>
                    </a:graphicData>
                  </a:graphic>
                </wp:anchor>
              </w:drawing>
            </w: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Газонное ограждение</w:t>
            </w:r>
          </w:p>
        </w:tc>
        <w:tc>
          <w:tcPr>
            <w:tcW w:w="512" w:type="pct"/>
            <w:shd w:val="clear" w:color="000000" w:fill="FFFFFF"/>
            <w:vAlign w:val="center"/>
            <w:hideMark/>
          </w:tcPr>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2000×40×500</w:t>
            </w:r>
          </w:p>
        </w:tc>
        <w:tc>
          <w:tcPr>
            <w:tcW w:w="230" w:type="pct"/>
            <w:shd w:val="clear" w:color="000000" w:fill="FFFFFF"/>
            <w:vAlign w:val="center"/>
            <w:hideMark/>
          </w:tcPr>
          <w:p w:rsidR="00BD0484" w:rsidRPr="00602B17" w:rsidRDefault="00BD0484" w:rsidP="00982B4C">
            <w:pPr>
              <w:suppressAutoHyphens w:val="0"/>
              <w:jc w:val="center"/>
              <w:rPr>
                <w:rFonts w:ascii="Calibri Light" w:hAnsi="Calibri Light" w:cs="Calibri Light"/>
                <w:b/>
                <w:bCs/>
                <w:color w:val="000000"/>
                <w:sz w:val="20"/>
                <w:szCs w:val="20"/>
                <w:lang w:eastAsia="ru-RU"/>
              </w:rPr>
            </w:pPr>
            <w:r w:rsidRPr="00602B17">
              <w:rPr>
                <w:rFonts w:ascii="Calibri Light" w:hAnsi="Calibri Light" w:cs="Calibri Light"/>
                <w:b/>
                <w:bCs/>
                <w:color w:val="000000"/>
                <w:sz w:val="20"/>
                <w:szCs w:val="20"/>
                <w:lang w:eastAsia="ru-RU"/>
              </w:rPr>
              <w:t>138</w:t>
            </w:r>
          </w:p>
        </w:tc>
        <w:tc>
          <w:tcPr>
            <w:tcW w:w="3145" w:type="pct"/>
            <w:shd w:val="clear" w:color="000000" w:fill="FFFFFF"/>
            <w:hideMark/>
          </w:tcPr>
          <w:p w:rsidR="00BD0484" w:rsidRPr="00602B17" w:rsidRDefault="00BD0484" w:rsidP="00982B4C">
            <w:pPr>
              <w:suppressAutoHyphens w:val="0"/>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Газонное ограждение.</w:t>
            </w:r>
            <w:r w:rsidRPr="00602B17">
              <w:rPr>
                <w:rFonts w:ascii="Calibri Light" w:hAnsi="Calibri Light" w:cs="Calibri Light"/>
                <w:color w:val="000000"/>
                <w:sz w:val="20"/>
                <w:szCs w:val="20"/>
                <w:lang w:eastAsia="ru-RU"/>
              </w:rPr>
              <w:br/>
              <w:t>Размер секции</w:t>
            </w:r>
            <w:proofErr w:type="gramStart"/>
            <w:r w:rsidRPr="00602B17">
              <w:rPr>
                <w:rFonts w:ascii="Calibri Light" w:hAnsi="Calibri Light" w:cs="Calibri Light"/>
                <w:color w:val="000000"/>
                <w:sz w:val="20"/>
                <w:szCs w:val="20"/>
                <w:lang w:eastAsia="ru-RU"/>
              </w:rPr>
              <w:t xml:space="preserve"> :</w:t>
            </w:r>
            <w:proofErr w:type="gramEnd"/>
            <w:r w:rsidRPr="00602B17">
              <w:rPr>
                <w:rFonts w:ascii="Calibri Light" w:hAnsi="Calibri Light" w:cs="Calibri Light"/>
                <w:color w:val="000000"/>
                <w:sz w:val="20"/>
                <w:szCs w:val="20"/>
                <w:lang w:eastAsia="ru-RU"/>
              </w:rPr>
              <w:t xml:space="preserve"> 2000х100х500мм. </w:t>
            </w:r>
            <w:r w:rsidRPr="00602B17">
              <w:rPr>
                <w:rFonts w:ascii="Calibri Light" w:hAnsi="Calibri Light" w:cs="Calibri Light"/>
                <w:color w:val="000000"/>
                <w:sz w:val="20"/>
                <w:szCs w:val="20"/>
                <w:lang w:eastAsia="ru-RU"/>
              </w:rPr>
              <w:br/>
              <w:t>Рама газонного ограждения изготовлена из профильной трубы 20х20х1,5мм по ГОСТ 13663-86 с декоративным наполнением в виде солнц</w:t>
            </w:r>
            <w:proofErr w:type="gramStart"/>
            <w:r w:rsidRPr="00602B17">
              <w:rPr>
                <w:rFonts w:ascii="Calibri Light" w:hAnsi="Calibri Light" w:cs="Calibri Light"/>
                <w:color w:val="000000"/>
                <w:sz w:val="20"/>
                <w:szCs w:val="20"/>
                <w:lang w:eastAsia="ru-RU"/>
              </w:rPr>
              <w:t>а-</w:t>
            </w:r>
            <w:proofErr w:type="gramEnd"/>
            <w:r w:rsidRPr="00602B17">
              <w:rPr>
                <w:rFonts w:ascii="Calibri Light" w:hAnsi="Calibri Light" w:cs="Calibri Light"/>
                <w:color w:val="000000"/>
                <w:sz w:val="20"/>
                <w:szCs w:val="20"/>
                <w:lang w:eastAsia="ru-RU"/>
              </w:rPr>
              <w:t xml:space="preserve"> полукруг с пятью лучами.  Секция ограждения приваривается к опорному столбу. Столб ограждения выполнен из профильной трубы сечением не менее 40х40х2мм по ГОСТ 13663-86. Длина столба с учетом заглубления в грунт 1160мм. На верхней части столба предусмотрена пластиковая декоративная заглушка. Все металлические элементы покрашены полиэфирной порошковой эмалью.</w:t>
            </w:r>
          </w:p>
        </w:tc>
      </w:tr>
      <w:tr w:rsidR="00BD0484" w:rsidRPr="00602B17" w:rsidTr="00982B4C">
        <w:trPr>
          <w:trHeight w:val="2805"/>
        </w:trPr>
        <w:tc>
          <w:tcPr>
            <w:tcW w:w="1093" w:type="pct"/>
            <w:gridSpan w:val="2"/>
            <w:shd w:val="clear" w:color="000000" w:fill="FFFFFF"/>
            <w:noWrap/>
            <w:vAlign w:val="center"/>
            <w:hideMark/>
          </w:tcPr>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noProof/>
                <w:color w:val="000000"/>
                <w:sz w:val="20"/>
                <w:szCs w:val="20"/>
                <w:lang w:eastAsia="ru-RU"/>
              </w:rPr>
              <w:drawing>
                <wp:anchor distT="0" distB="0" distL="114300" distR="114300" simplePos="0" relativeHeight="251671552" behindDoc="0" locked="0" layoutInCell="1" allowOverlap="1" wp14:anchorId="67A1FB56" wp14:editId="4C33FEBD">
                  <wp:simplePos x="0" y="0"/>
                  <wp:positionH relativeFrom="column">
                    <wp:posOffset>67945</wp:posOffset>
                  </wp:positionH>
                  <wp:positionV relativeFrom="paragraph">
                    <wp:posOffset>-52070</wp:posOffset>
                  </wp:positionV>
                  <wp:extent cx="1066800" cy="752475"/>
                  <wp:effectExtent l="0" t="0" r="0" b="0"/>
                  <wp:wrapNone/>
                  <wp:docPr id="72" name="Рисунок 72">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48000000}"/>
                      </a:ext>
                    </a:extLst>
                  </wp:docPr>
                  <wp:cNvGraphicFramePr/>
                  <a:graphic xmlns:a="http://schemas.openxmlformats.org/drawingml/2006/main">
                    <a:graphicData uri="http://schemas.openxmlformats.org/drawingml/2006/picture">
                      <pic:pic xmlns:pic="http://schemas.openxmlformats.org/drawingml/2006/picture">
                        <pic:nvPicPr>
                          <pic:cNvPr id="72" name="Рисунок 71">
                            <a:extLst>
                              <a:ext uri="{FF2B5EF4-FFF2-40B4-BE49-F238E27FC236}">
                                <a16:creationId xmlns:a16="http://schemas.microsoft.com/office/drawing/2014/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48000000}"/>
                              </a:ext>
                            </a:extLst>
                          </pic:cNvPr>
                          <pic:cNvPicPr>
                            <a:picLocks noChangeAspect="1"/>
                          </pic:cNvPicPr>
                        </pic:nvPicPr>
                        <pic:blipFill rotWithShape="1">
                          <a:blip r:embed="rId20" cstate="screen">
                            <a:extLst>
                              <a:ext uri="{28A0092B-C50C-407E-A947-70E740481C1C}">
                                <a14:useLocalDpi xmlns:a14="http://schemas.microsoft.com/office/drawing/2010/main"/>
                              </a:ext>
                            </a:extLst>
                          </a:blip>
                          <a:srcRect l="5645" t="8952" r="6807" b="8558"/>
                          <a:stretch/>
                        </pic:blipFill>
                        <pic:spPr>
                          <a:xfrm>
                            <a:off x="0" y="0"/>
                            <a:ext cx="1066800" cy="752475"/>
                          </a:xfrm>
                          <a:prstGeom prst="rect">
                            <a:avLst/>
                          </a:prstGeom>
                        </pic:spPr>
                      </pic:pic>
                    </a:graphicData>
                  </a:graphic>
                </wp:anchor>
              </w:drawing>
            </w: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Диван парковый</w:t>
            </w:r>
          </w:p>
        </w:tc>
        <w:tc>
          <w:tcPr>
            <w:tcW w:w="512" w:type="pct"/>
            <w:shd w:val="clear" w:color="000000" w:fill="FFFFFF"/>
            <w:vAlign w:val="center"/>
            <w:hideMark/>
          </w:tcPr>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2000×550×790</w:t>
            </w:r>
          </w:p>
        </w:tc>
        <w:tc>
          <w:tcPr>
            <w:tcW w:w="230" w:type="pct"/>
            <w:shd w:val="clear" w:color="000000" w:fill="FFFFFF"/>
            <w:vAlign w:val="center"/>
            <w:hideMark/>
          </w:tcPr>
          <w:p w:rsidR="00BD0484" w:rsidRPr="00602B17" w:rsidRDefault="00BD0484" w:rsidP="00982B4C">
            <w:pPr>
              <w:suppressAutoHyphens w:val="0"/>
              <w:jc w:val="center"/>
              <w:rPr>
                <w:rFonts w:ascii="Calibri Light" w:hAnsi="Calibri Light" w:cs="Calibri Light"/>
                <w:b/>
                <w:bCs/>
                <w:color w:val="000000"/>
                <w:sz w:val="20"/>
                <w:szCs w:val="20"/>
                <w:lang w:eastAsia="ru-RU"/>
              </w:rPr>
            </w:pPr>
            <w:r w:rsidRPr="00602B17">
              <w:rPr>
                <w:rFonts w:ascii="Calibri Light" w:hAnsi="Calibri Light" w:cs="Calibri Light"/>
                <w:b/>
                <w:bCs/>
                <w:color w:val="000000"/>
                <w:sz w:val="20"/>
                <w:szCs w:val="20"/>
                <w:lang w:eastAsia="ru-RU"/>
              </w:rPr>
              <w:t>6</w:t>
            </w:r>
          </w:p>
        </w:tc>
        <w:tc>
          <w:tcPr>
            <w:tcW w:w="3145" w:type="pct"/>
            <w:shd w:val="clear" w:color="000000" w:fill="FFFFFF"/>
            <w:hideMark/>
          </w:tcPr>
          <w:p w:rsidR="00BD0484" w:rsidRPr="00602B17" w:rsidRDefault="00BD0484" w:rsidP="00982B4C">
            <w:pPr>
              <w:suppressAutoHyphens w:val="0"/>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Диван парковый</w:t>
            </w:r>
            <w:r w:rsidRPr="00602B17">
              <w:rPr>
                <w:rFonts w:ascii="Calibri Light" w:hAnsi="Calibri Light" w:cs="Calibri Light"/>
                <w:color w:val="000000"/>
                <w:sz w:val="20"/>
                <w:szCs w:val="20"/>
                <w:lang w:eastAsia="ru-RU"/>
              </w:rPr>
              <w:br/>
              <w:t>Размер</w:t>
            </w:r>
            <w:proofErr w:type="gramStart"/>
            <w:r w:rsidRPr="00602B17">
              <w:rPr>
                <w:rFonts w:ascii="Calibri Light" w:hAnsi="Calibri Light" w:cs="Calibri Light"/>
                <w:color w:val="000000"/>
                <w:sz w:val="20"/>
                <w:szCs w:val="20"/>
                <w:lang w:eastAsia="ru-RU"/>
              </w:rPr>
              <w:t xml:space="preserve"> :</w:t>
            </w:r>
            <w:proofErr w:type="gramEnd"/>
            <w:r w:rsidRPr="00602B17">
              <w:rPr>
                <w:rFonts w:ascii="Calibri Light" w:hAnsi="Calibri Light" w:cs="Calibri Light"/>
                <w:color w:val="000000"/>
                <w:sz w:val="20"/>
                <w:szCs w:val="20"/>
                <w:lang w:eastAsia="ru-RU"/>
              </w:rPr>
              <w:t xml:space="preserve"> 2000х550х790. </w:t>
            </w:r>
            <w:r w:rsidRPr="00602B17">
              <w:rPr>
                <w:rFonts w:ascii="Calibri Light" w:hAnsi="Calibri Light" w:cs="Calibri Light"/>
                <w:color w:val="000000"/>
                <w:sz w:val="20"/>
                <w:szCs w:val="20"/>
                <w:lang w:eastAsia="ru-RU"/>
              </w:rPr>
              <w:br/>
              <w:t xml:space="preserve">Диван имеет металлический разборный каркас.    В качестве опорных стоек предусмотрена профильная труба 50х25х1,5 ГОСТ 13663-86 согнутая в дугу.  К опорным стойкам приварены профильные трубы, предназначенные для крепления настила сидения.  Между опорных стоек крепится сварная пространственная </w:t>
            </w:r>
            <w:proofErr w:type="gramStart"/>
            <w:r w:rsidRPr="00602B17">
              <w:rPr>
                <w:rFonts w:ascii="Calibri Light" w:hAnsi="Calibri Light" w:cs="Calibri Light"/>
                <w:color w:val="000000"/>
                <w:sz w:val="20"/>
                <w:szCs w:val="20"/>
                <w:lang w:eastAsia="ru-RU"/>
              </w:rPr>
              <w:t>рама</w:t>
            </w:r>
            <w:proofErr w:type="gramEnd"/>
            <w:r w:rsidRPr="00602B17">
              <w:rPr>
                <w:rFonts w:ascii="Calibri Light" w:hAnsi="Calibri Light" w:cs="Calibri Light"/>
                <w:color w:val="000000"/>
                <w:sz w:val="20"/>
                <w:szCs w:val="20"/>
                <w:lang w:eastAsia="ru-RU"/>
              </w:rPr>
              <w:t xml:space="preserve"> изготовленная из профильной трубы 20х20х1,5мм и 40х20х2 мм ГОСТ 13663-86. В качестве опор дивана  приварены специальные шайбы круглого сечения диаметром Ф80мм, в которых предусмотрены отверстия для крепления при монтаже.  Сидение выполнено из сухого строганного бруска  хвойных пород  40х70мм в сечении в количестве 7 шт.   </w:t>
            </w:r>
            <w:r w:rsidRPr="00602B17">
              <w:rPr>
                <w:rFonts w:ascii="Calibri Light" w:hAnsi="Calibri Light" w:cs="Calibri Light"/>
                <w:color w:val="000000"/>
                <w:sz w:val="20"/>
                <w:szCs w:val="20"/>
                <w:lang w:eastAsia="ru-RU"/>
              </w:rPr>
              <w:br/>
              <w:t>Металлический каркас дивана   покрашен полиэфирной порошковой эмалью, а деревянные элементы - двухкомпонентными профессиональными красками. Крепежные элементы  оцинкованы.  Диван приваривается к закладным деталям, заранее заглубленным в грунт не менее 600мм.</w:t>
            </w:r>
          </w:p>
        </w:tc>
      </w:tr>
      <w:tr w:rsidR="00BD0484" w:rsidRPr="00602B17" w:rsidTr="00982B4C">
        <w:trPr>
          <w:trHeight w:val="3570"/>
        </w:trPr>
        <w:tc>
          <w:tcPr>
            <w:tcW w:w="1093" w:type="pct"/>
            <w:gridSpan w:val="2"/>
            <w:shd w:val="clear" w:color="000000" w:fill="FFFFFF"/>
            <w:noWrap/>
            <w:vAlign w:val="center"/>
            <w:hideMark/>
          </w:tcPr>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noProof/>
                <w:color w:val="000000"/>
                <w:sz w:val="20"/>
                <w:szCs w:val="20"/>
                <w:lang w:eastAsia="ru-RU"/>
              </w:rPr>
              <w:lastRenderedPageBreak/>
              <w:drawing>
                <wp:anchor distT="0" distB="0" distL="114300" distR="114300" simplePos="0" relativeHeight="251672576" behindDoc="0" locked="0" layoutInCell="1" allowOverlap="1" wp14:anchorId="01C0731A" wp14:editId="4F0C6923">
                  <wp:simplePos x="0" y="0"/>
                  <wp:positionH relativeFrom="column">
                    <wp:posOffset>146050</wp:posOffset>
                  </wp:positionH>
                  <wp:positionV relativeFrom="paragraph">
                    <wp:posOffset>-920750</wp:posOffset>
                  </wp:positionV>
                  <wp:extent cx="1000125" cy="771525"/>
                  <wp:effectExtent l="0" t="0" r="0" b="0"/>
                  <wp:wrapNone/>
                  <wp:docPr id="73" name="Рисунок 73">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49000000}"/>
                      </a:ext>
                    </a:extLst>
                  </wp:docPr>
                  <wp:cNvGraphicFramePr/>
                  <a:graphic xmlns:a="http://schemas.openxmlformats.org/drawingml/2006/main">
                    <a:graphicData uri="http://schemas.openxmlformats.org/drawingml/2006/picture">
                      <pic:pic xmlns:pic="http://schemas.openxmlformats.org/drawingml/2006/picture">
                        <pic:nvPicPr>
                          <pic:cNvPr id="73" name="Рисунок 72">
                            <a:extLst>
                              <a:ext uri="{FF2B5EF4-FFF2-40B4-BE49-F238E27FC236}">
                                <a16:creationId xmlns:a16="http://schemas.microsoft.com/office/drawing/2014/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49000000}"/>
                              </a:ext>
                            </a:extLst>
                          </pic:cNvPr>
                          <pic:cNvPicPr>
                            <a:picLocks noChangeAspect="1"/>
                          </pic:cNvPicPr>
                        </pic:nvPicPr>
                        <pic:blipFill rotWithShape="1">
                          <a:blip r:embed="rId21" cstate="screen">
                            <a:extLst>
                              <a:ext uri="{28A0092B-C50C-407E-A947-70E740481C1C}">
                                <a14:useLocalDpi xmlns:a14="http://schemas.microsoft.com/office/drawing/2010/main"/>
                              </a:ext>
                            </a:extLst>
                          </a:blip>
                          <a:srcRect l="10005" t="7698" r="5764" b="6148"/>
                          <a:stretch/>
                        </pic:blipFill>
                        <pic:spPr>
                          <a:xfrm>
                            <a:off x="0" y="0"/>
                            <a:ext cx="1000125" cy="771525"/>
                          </a:xfrm>
                          <a:prstGeom prst="rect">
                            <a:avLst/>
                          </a:prstGeom>
                        </pic:spPr>
                      </pic:pic>
                    </a:graphicData>
                  </a:graphic>
                </wp:anchor>
              </w:drawing>
            </w:r>
            <w:r w:rsidRPr="00602B17">
              <w:rPr>
                <w:rFonts w:ascii="Calibri Light" w:hAnsi="Calibri Light" w:cs="Calibri Light"/>
                <w:color w:val="000000"/>
                <w:sz w:val="20"/>
                <w:szCs w:val="20"/>
                <w:lang w:eastAsia="ru-RU"/>
              </w:rPr>
              <w:t>Лаз</w:t>
            </w:r>
          </w:p>
        </w:tc>
        <w:tc>
          <w:tcPr>
            <w:tcW w:w="512" w:type="pct"/>
            <w:shd w:val="clear" w:color="000000" w:fill="FFFFFF"/>
            <w:vAlign w:val="center"/>
            <w:hideMark/>
          </w:tcPr>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1200×100×1600</w:t>
            </w:r>
          </w:p>
        </w:tc>
        <w:tc>
          <w:tcPr>
            <w:tcW w:w="230" w:type="pct"/>
            <w:shd w:val="clear" w:color="000000" w:fill="FFFFFF"/>
            <w:vAlign w:val="center"/>
            <w:hideMark/>
          </w:tcPr>
          <w:p w:rsidR="00BD0484" w:rsidRPr="00602B17" w:rsidRDefault="00BD0484" w:rsidP="00982B4C">
            <w:pPr>
              <w:suppressAutoHyphens w:val="0"/>
              <w:jc w:val="center"/>
              <w:rPr>
                <w:rFonts w:ascii="Calibri Light" w:hAnsi="Calibri Light" w:cs="Calibri Light"/>
                <w:b/>
                <w:bCs/>
                <w:color w:val="000000"/>
                <w:sz w:val="20"/>
                <w:szCs w:val="20"/>
                <w:lang w:eastAsia="ru-RU"/>
              </w:rPr>
            </w:pPr>
            <w:r w:rsidRPr="00602B17">
              <w:rPr>
                <w:rFonts w:ascii="Calibri Light" w:hAnsi="Calibri Light" w:cs="Calibri Light"/>
                <w:b/>
                <w:bCs/>
                <w:color w:val="000000"/>
                <w:sz w:val="20"/>
                <w:szCs w:val="20"/>
                <w:lang w:eastAsia="ru-RU"/>
              </w:rPr>
              <w:t>6</w:t>
            </w:r>
          </w:p>
        </w:tc>
        <w:tc>
          <w:tcPr>
            <w:tcW w:w="3145" w:type="pct"/>
            <w:shd w:val="clear" w:color="000000" w:fill="FFFFFF"/>
            <w:hideMark/>
          </w:tcPr>
          <w:p w:rsidR="00BD0484" w:rsidRPr="00602B17" w:rsidRDefault="00BD0484" w:rsidP="00982B4C">
            <w:pPr>
              <w:suppressAutoHyphens w:val="0"/>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Лаз</w:t>
            </w:r>
            <w:r w:rsidRPr="00602B17">
              <w:rPr>
                <w:rFonts w:ascii="Calibri Light" w:hAnsi="Calibri Light" w:cs="Calibri Light"/>
                <w:color w:val="000000"/>
                <w:sz w:val="20"/>
                <w:szCs w:val="20"/>
                <w:lang w:eastAsia="ru-RU"/>
              </w:rPr>
              <w:br/>
              <w:t>Размер 1200х100х1600мм</w:t>
            </w:r>
            <w:r w:rsidRPr="00602B17">
              <w:rPr>
                <w:rFonts w:ascii="Calibri Light" w:hAnsi="Calibri Light" w:cs="Calibri Light"/>
                <w:color w:val="000000"/>
                <w:sz w:val="20"/>
                <w:szCs w:val="20"/>
                <w:lang w:eastAsia="ru-RU"/>
              </w:rPr>
              <w:br/>
              <w:t xml:space="preserve">Данная конструкция предназначена для развития физических  способностей и координации движения детей  в возрасте от 6 до 12 лет.   Изделие представляет собой стенку на двух опорах изготовленных из стальной трубы диаметром 76мм, между которыми закреплена панель размерами  1200х1500мм  изготовленная из влагостойкой ФСФ фанеры толщиной не менее 21мм по ГОСТ 3916.1-96.   На панели  </w:t>
            </w:r>
            <w:proofErr w:type="spellStart"/>
            <w:r w:rsidRPr="00602B17">
              <w:rPr>
                <w:rFonts w:ascii="Calibri Light" w:hAnsi="Calibri Light" w:cs="Calibri Light"/>
                <w:color w:val="000000"/>
                <w:sz w:val="20"/>
                <w:szCs w:val="20"/>
                <w:lang w:eastAsia="ru-RU"/>
              </w:rPr>
              <w:t>выфрезерованы</w:t>
            </w:r>
            <w:proofErr w:type="spellEnd"/>
            <w:r w:rsidRPr="00602B17">
              <w:rPr>
                <w:rFonts w:ascii="Calibri Light" w:hAnsi="Calibri Light" w:cs="Calibri Light"/>
                <w:color w:val="000000"/>
                <w:sz w:val="20"/>
                <w:szCs w:val="20"/>
                <w:lang w:eastAsia="ru-RU"/>
              </w:rPr>
              <w:t xml:space="preserve">   11 пазов размерами не менее 100х80мм для зацепа рукой и ногой. Панель  закреплена к опорным столбам по средствам шести хомутов с ушками. Хомуты состоят из двух полуколец, соединяемых между собой с помощью 2-х винтов М</w:t>
            </w:r>
            <w:proofErr w:type="gramStart"/>
            <w:r w:rsidRPr="00602B17">
              <w:rPr>
                <w:rFonts w:ascii="Calibri Light" w:hAnsi="Calibri Light" w:cs="Calibri Light"/>
                <w:color w:val="000000"/>
                <w:sz w:val="20"/>
                <w:szCs w:val="20"/>
                <w:lang w:eastAsia="ru-RU"/>
              </w:rPr>
              <w:t>6</w:t>
            </w:r>
            <w:proofErr w:type="gramEnd"/>
            <w:r w:rsidRPr="00602B17">
              <w:rPr>
                <w:rFonts w:ascii="Calibri Light" w:hAnsi="Calibri Light" w:cs="Calibri Light"/>
                <w:color w:val="000000"/>
                <w:sz w:val="20"/>
                <w:szCs w:val="20"/>
                <w:lang w:eastAsia="ru-RU"/>
              </w:rPr>
              <w:t xml:space="preserve">, на одном из полуколец может иметься сквозное резьбовое отверстие под болт М6 для возможности дополнительной прочной фиксации на вертикальном опорном столбе. Выполнение требований по </w:t>
            </w:r>
            <w:proofErr w:type="spellStart"/>
            <w:r w:rsidRPr="00602B17">
              <w:rPr>
                <w:rFonts w:ascii="Calibri Light" w:hAnsi="Calibri Light" w:cs="Calibri Light"/>
                <w:color w:val="000000"/>
                <w:sz w:val="20"/>
                <w:szCs w:val="20"/>
                <w:lang w:eastAsia="ru-RU"/>
              </w:rPr>
              <w:t>травмобезопасности</w:t>
            </w:r>
            <w:proofErr w:type="spellEnd"/>
            <w:r w:rsidRPr="00602B17">
              <w:rPr>
                <w:rFonts w:ascii="Calibri Light" w:hAnsi="Calibri Light" w:cs="Calibri Light"/>
                <w:color w:val="000000"/>
                <w:sz w:val="20"/>
                <w:szCs w:val="20"/>
                <w:lang w:eastAsia="ru-RU"/>
              </w:rPr>
              <w:t xml:space="preserve"> достигается формой с плавными обводами контура.</w:t>
            </w:r>
            <w:r w:rsidRPr="00602B17">
              <w:rPr>
                <w:rFonts w:ascii="Calibri Light" w:hAnsi="Calibri Light" w:cs="Calibri Light"/>
                <w:color w:val="000000"/>
                <w:sz w:val="20"/>
                <w:szCs w:val="20"/>
                <w:lang w:eastAsia="ru-RU"/>
              </w:rPr>
              <w:br/>
              <w:t xml:space="preserve"> Монтаж стенки   производится при помощи закладных деталей, которые  крепятся к опорным столбам и бетонируются в грунт не менее 500 мм. Размеры лунки под бетонировку 200х400х500мм. Все металлические элементы  окрашены полимерным порошковым покрытием, а деревянные элементы – двухкомпонентными профессиональными красками ярких цветов. Крепежные элементы  оцинкованы и закрыты  пластиковыми заглушками.</w:t>
            </w:r>
          </w:p>
        </w:tc>
      </w:tr>
      <w:tr w:rsidR="00BD0484" w:rsidRPr="00602B17" w:rsidTr="00982B4C">
        <w:trPr>
          <w:trHeight w:val="900"/>
        </w:trPr>
        <w:tc>
          <w:tcPr>
            <w:tcW w:w="4980" w:type="pct"/>
            <w:gridSpan w:val="5"/>
            <w:shd w:val="clear" w:color="000000" w:fill="FFFF00"/>
            <w:vAlign w:val="center"/>
            <w:hideMark/>
          </w:tcPr>
          <w:p w:rsidR="00BD0484" w:rsidRPr="00602B17" w:rsidRDefault="00BD0484" w:rsidP="00982B4C">
            <w:pPr>
              <w:suppressAutoHyphens w:val="0"/>
              <w:jc w:val="center"/>
              <w:rPr>
                <w:rFonts w:ascii="Calibri Light" w:hAnsi="Calibri Light" w:cs="Calibri Light"/>
                <w:b/>
                <w:bCs/>
                <w:i/>
                <w:iCs/>
                <w:color w:val="000000"/>
                <w:sz w:val="20"/>
                <w:szCs w:val="20"/>
                <w:lang w:eastAsia="ru-RU"/>
              </w:rPr>
            </w:pPr>
            <w:proofErr w:type="gramStart"/>
            <w:r w:rsidRPr="00602B17">
              <w:rPr>
                <w:rFonts w:ascii="Calibri Light" w:hAnsi="Calibri Light" w:cs="Calibri Light"/>
                <w:b/>
                <w:bCs/>
                <w:i/>
                <w:iCs/>
                <w:color w:val="000000"/>
                <w:sz w:val="20"/>
                <w:szCs w:val="20"/>
                <w:lang w:eastAsia="ru-RU"/>
              </w:rPr>
              <w:t xml:space="preserve">Адреса установки: ул. </w:t>
            </w:r>
            <w:proofErr w:type="spellStart"/>
            <w:r w:rsidRPr="00602B17">
              <w:rPr>
                <w:rFonts w:ascii="Calibri Light" w:hAnsi="Calibri Light" w:cs="Calibri Light"/>
                <w:b/>
                <w:bCs/>
                <w:i/>
                <w:iCs/>
                <w:color w:val="000000"/>
                <w:sz w:val="20"/>
                <w:szCs w:val="20"/>
                <w:lang w:eastAsia="ru-RU"/>
              </w:rPr>
              <w:t>Балаклавская</w:t>
            </w:r>
            <w:proofErr w:type="spellEnd"/>
            <w:r w:rsidRPr="00602B17">
              <w:rPr>
                <w:rFonts w:ascii="Calibri Light" w:hAnsi="Calibri Light" w:cs="Calibri Light"/>
                <w:b/>
                <w:bCs/>
                <w:i/>
                <w:iCs/>
                <w:color w:val="000000"/>
                <w:sz w:val="20"/>
                <w:szCs w:val="20"/>
                <w:lang w:eastAsia="ru-RU"/>
              </w:rPr>
              <w:t xml:space="preserve"> 115, 117, </w:t>
            </w:r>
            <w:r w:rsidR="00223132" w:rsidRPr="00223132">
              <w:rPr>
                <w:rFonts w:ascii="Calibri Light" w:hAnsi="Calibri Light" w:cs="Calibri Light"/>
                <w:b/>
                <w:bCs/>
                <w:i/>
                <w:iCs/>
                <w:color w:val="000000"/>
                <w:sz w:val="20"/>
                <w:szCs w:val="20"/>
                <w:lang w:eastAsia="ru-RU"/>
              </w:rPr>
              <w:t>27-я улица Коллективных садов, 25 (</w:t>
            </w:r>
            <w:proofErr w:type="spellStart"/>
            <w:r w:rsidR="00223132" w:rsidRPr="00223132">
              <w:rPr>
                <w:rFonts w:ascii="Calibri Light" w:hAnsi="Calibri Light" w:cs="Calibri Light"/>
                <w:b/>
                <w:bCs/>
                <w:i/>
                <w:iCs/>
                <w:color w:val="000000"/>
                <w:sz w:val="20"/>
                <w:szCs w:val="20"/>
                <w:lang w:eastAsia="ru-RU"/>
              </w:rPr>
              <w:t>мкрн</w:t>
            </w:r>
            <w:proofErr w:type="spellEnd"/>
            <w:r w:rsidR="00223132" w:rsidRPr="00223132">
              <w:rPr>
                <w:rFonts w:ascii="Calibri Light" w:hAnsi="Calibri Light" w:cs="Calibri Light"/>
                <w:b/>
                <w:bCs/>
                <w:i/>
                <w:iCs/>
                <w:color w:val="000000"/>
                <w:sz w:val="20"/>
                <w:szCs w:val="20"/>
                <w:lang w:eastAsia="ru-RU"/>
              </w:rPr>
              <w:t>.</w:t>
            </w:r>
            <w:proofErr w:type="gramEnd"/>
            <w:r w:rsidR="00223132" w:rsidRPr="00223132">
              <w:rPr>
                <w:rFonts w:ascii="Calibri Light" w:hAnsi="Calibri Light" w:cs="Calibri Light"/>
                <w:b/>
                <w:bCs/>
                <w:i/>
                <w:iCs/>
                <w:color w:val="000000"/>
                <w:sz w:val="20"/>
                <w:szCs w:val="20"/>
                <w:lang w:eastAsia="ru-RU"/>
              </w:rPr>
              <w:t xml:space="preserve"> </w:t>
            </w:r>
            <w:bookmarkStart w:id="22" w:name="_GoBack"/>
            <w:r w:rsidR="00223132" w:rsidRPr="00223132">
              <w:rPr>
                <w:rFonts w:ascii="Calibri Light" w:hAnsi="Calibri Light" w:cs="Calibri Light"/>
                <w:b/>
                <w:bCs/>
                <w:i/>
                <w:iCs/>
                <w:color w:val="000000"/>
                <w:sz w:val="20"/>
                <w:szCs w:val="20"/>
                <w:lang w:eastAsia="ru-RU"/>
              </w:rPr>
              <w:t>Каменк</w:t>
            </w:r>
            <w:bookmarkEnd w:id="22"/>
            <w:r w:rsidR="00223132" w:rsidRPr="00223132">
              <w:rPr>
                <w:rFonts w:ascii="Calibri Light" w:hAnsi="Calibri Light" w:cs="Calibri Light"/>
                <w:b/>
                <w:bCs/>
                <w:i/>
                <w:iCs/>
                <w:color w:val="000000"/>
                <w:sz w:val="20"/>
                <w:szCs w:val="20"/>
                <w:lang w:eastAsia="ru-RU"/>
              </w:rPr>
              <w:t>а)</w:t>
            </w:r>
            <w:r w:rsidRPr="00602B17">
              <w:rPr>
                <w:rFonts w:ascii="Calibri Light" w:hAnsi="Calibri Light" w:cs="Calibri Light"/>
                <w:b/>
                <w:bCs/>
                <w:i/>
                <w:iCs/>
                <w:color w:val="000000"/>
                <w:sz w:val="20"/>
                <w:szCs w:val="20"/>
                <w:lang w:eastAsia="ru-RU"/>
              </w:rPr>
              <w:t xml:space="preserve">, ул. Бела Куна 7, ул. Никанорова 3, ул. </w:t>
            </w:r>
            <w:proofErr w:type="spellStart"/>
            <w:r w:rsidRPr="00602B17">
              <w:rPr>
                <w:rFonts w:ascii="Calibri Light" w:hAnsi="Calibri Light" w:cs="Calibri Light"/>
                <w:b/>
                <w:bCs/>
                <w:i/>
                <w:iCs/>
                <w:color w:val="000000"/>
                <w:sz w:val="20"/>
                <w:szCs w:val="20"/>
                <w:lang w:eastAsia="ru-RU"/>
              </w:rPr>
              <w:t>Ешиль</w:t>
            </w:r>
            <w:proofErr w:type="spellEnd"/>
            <w:r w:rsidRPr="00602B17">
              <w:rPr>
                <w:rFonts w:ascii="Calibri Light" w:hAnsi="Calibri Light" w:cs="Calibri Light"/>
                <w:b/>
                <w:bCs/>
                <w:i/>
                <w:iCs/>
                <w:color w:val="000000"/>
                <w:sz w:val="20"/>
                <w:szCs w:val="20"/>
                <w:lang w:eastAsia="ru-RU"/>
              </w:rPr>
              <w:t xml:space="preserve"> Ада 12, 14, ул</w:t>
            </w:r>
            <w:proofErr w:type="gramStart"/>
            <w:r w:rsidRPr="00602B17">
              <w:rPr>
                <w:rFonts w:ascii="Calibri Light" w:hAnsi="Calibri Light" w:cs="Calibri Light"/>
                <w:b/>
                <w:bCs/>
                <w:i/>
                <w:iCs/>
                <w:color w:val="000000"/>
                <w:sz w:val="20"/>
                <w:szCs w:val="20"/>
                <w:lang w:eastAsia="ru-RU"/>
              </w:rPr>
              <w:t>.Р</w:t>
            </w:r>
            <w:proofErr w:type="gramEnd"/>
            <w:r w:rsidRPr="00602B17">
              <w:rPr>
                <w:rFonts w:ascii="Calibri Light" w:hAnsi="Calibri Light" w:cs="Calibri Light"/>
                <w:b/>
                <w:bCs/>
                <w:i/>
                <w:iCs/>
                <w:color w:val="000000"/>
                <w:sz w:val="20"/>
                <w:szCs w:val="20"/>
                <w:lang w:eastAsia="ru-RU"/>
              </w:rPr>
              <w:t>акетная,12</w:t>
            </w:r>
            <w:r w:rsidR="00931FB9">
              <w:rPr>
                <w:rFonts w:ascii="Calibri Light" w:hAnsi="Calibri Light" w:cs="Calibri Light"/>
                <w:b/>
                <w:bCs/>
                <w:i/>
                <w:iCs/>
                <w:color w:val="000000"/>
                <w:sz w:val="20"/>
                <w:szCs w:val="20"/>
                <w:lang w:eastAsia="ru-RU"/>
              </w:rPr>
              <w:t>/ул.Ларионова,40-а</w:t>
            </w:r>
            <w:r w:rsidRPr="00602B17">
              <w:rPr>
                <w:rFonts w:ascii="Calibri Light" w:hAnsi="Calibri Light" w:cs="Calibri Light"/>
                <w:b/>
                <w:bCs/>
                <w:i/>
                <w:iCs/>
                <w:color w:val="000000"/>
                <w:sz w:val="20"/>
                <w:szCs w:val="20"/>
                <w:lang w:eastAsia="ru-RU"/>
              </w:rPr>
              <w:t xml:space="preserve"> - 6 адресов</w:t>
            </w:r>
          </w:p>
          <w:p w:rsidR="00BD0484" w:rsidRPr="00602B17" w:rsidRDefault="00BD0484" w:rsidP="00982B4C">
            <w:pPr>
              <w:suppressAutoHyphens w:val="0"/>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 </w:t>
            </w:r>
          </w:p>
        </w:tc>
      </w:tr>
      <w:tr w:rsidR="00BD0484" w:rsidRPr="00602B17" w:rsidTr="00982B4C">
        <w:trPr>
          <w:trHeight w:val="428"/>
        </w:trPr>
        <w:tc>
          <w:tcPr>
            <w:tcW w:w="1093" w:type="pct"/>
            <w:gridSpan w:val="2"/>
            <w:shd w:val="clear" w:color="000000" w:fill="FFFFFF"/>
            <w:noWrap/>
            <w:vAlign w:val="center"/>
          </w:tcPr>
          <w:p w:rsidR="00BD0484" w:rsidRPr="00602B17" w:rsidRDefault="00BD0484" w:rsidP="00982B4C">
            <w:pPr>
              <w:suppressAutoHyphens w:val="0"/>
              <w:jc w:val="center"/>
              <w:rPr>
                <w:rFonts w:ascii="Calibri Light" w:hAnsi="Calibri Light" w:cs="Calibri Light"/>
                <w:noProof/>
                <w:color w:val="000000"/>
                <w:sz w:val="20"/>
                <w:szCs w:val="20"/>
                <w:lang w:eastAsia="ru-RU"/>
              </w:rPr>
            </w:pPr>
            <w:r w:rsidRPr="00602B17">
              <w:rPr>
                <w:rFonts w:ascii="Calibri Light" w:hAnsi="Calibri Light" w:cs="Calibri Light"/>
                <w:noProof/>
                <w:color w:val="000000"/>
                <w:sz w:val="20"/>
                <w:szCs w:val="20"/>
                <w:lang w:eastAsia="ru-RU"/>
              </w:rPr>
              <w:t>Наименование</w:t>
            </w:r>
          </w:p>
        </w:tc>
        <w:tc>
          <w:tcPr>
            <w:tcW w:w="512" w:type="pct"/>
            <w:shd w:val="clear" w:color="000000" w:fill="FFFFFF"/>
            <w:vAlign w:val="center"/>
          </w:tcPr>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Габаритные размеры</w:t>
            </w:r>
          </w:p>
        </w:tc>
        <w:tc>
          <w:tcPr>
            <w:tcW w:w="285" w:type="pct"/>
            <w:shd w:val="clear" w:color="000000" w:fill="FFFFFF"/>
            <w:vAlign w:val="center"/>
          </w:tcPr>
          <w:p w:rsidR="00BD0484" w:rsidRPr="00602B17" w:rsidRDefault="00BD0484" w:rsidP="00982B4C">
            <w:pPr>
              <w:suppressAutoHyphens w:val="0"/>
              <w:jc w:val="center"/>
              <w:rPr>
                <w:rFonts w:ascii="Calibri Light" w:hAnsi="Calibri Light" w:cs="Calibri Light"/>
                <w:b/>
                <w:bCs/>
                <w:color w:val="000000"/>
                <w:sz w:val="20"/>
                <w:szCs w:val="20"/>
                <w:lang w:eastAsia="ru-RU"/>
              </w:rPr>
            </w:pPr>
            <w:r w:rsidRPr="00602B17">
              <w:rPr>
                <w:rFonts w:ascii="Calibri Light" w:hAnsi="Calibri Light" w:cs="Calibri Light"/>
                <w:b/>
                <w:bCs/>
                <w:color w:val="000000"/>
                <w:sz w:val="20"/>
                <w:szCs w:val="20"/>
                <w:lang w:eastAsia="ru-RU"/>
              </w:rPr>
              <w:t>Кол-во</w:t>
            </w:r>
          </w:p>
        </w:tc>
        <w:tc>
          <w:tcPr>
            <w:tcW w:w="3090" w:type="pct"/>
            <w:shd w:val="clear" w:color="000000" w:fill="FFFFFF"/>
          </w:tcPr>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Характеристики:</w:t>
            </w:r>
          </w:p>
        </w:tc>
      </w:tr>
      <w:tr w:rsidR="00BD0484" w:rsidRPr="00602B17" w:rsidTr="00982B4C">
        <w:trPr>
          <w:trHeight w:val="5355"/>
        </w:trPr>
        <w:tc>
          <w:tcPr>
            <w:tcW w:w="1093" w:type="pct"/>
            <w:gridSpan w:val="2"/>
            <w:shd w:val="clear" w:color="000000" w:fill="FFFFFF"/>
            <w:noWrap/>
            <w:vAlign w:val="center"/>
            <w:hideMark/>
          </w:tcPr>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noProof/>
                <w:color w:val="000000"/>
                <w:sz w:val="20"/>
                <w:szCs w:val="20"/>
                <w:lang w:eastAsia="ru-RU"/>
              </w:rPr>
              <w:drawing>
                <wp:anchor distT="0" distB="0" distL="114300" distR="114300" simplePos="0" relativeHeight="251673600" behindDoc="0" locked="0" layoutInCell="1" allowOverlap="1" wp14:anchorId="2A2A4281" wp14:editId="324610BA">
                  <wp:simplePos x="0" y="0"/>
                  <wp:positionH relativeFrom="column">
                    <wp:posOffset>530860</wp:posOffset>
                  </wp:positionH>
                  <wp:positionV relativeFrom="paragraph">
                    <wp:posOffset>-1377950</wp:posOffset>
                  </wp:positionV>
                  <wp:extent cx="1095375" cy="809625"/>
                  <wp:effectExtent l="0" t="0" r="0" b="0"/>
                  <wp:wrapNone/>
                  <wp:docPr id="74" name="Рисунок 74">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4A000000}"/>
                      </a:ext>
                    </a:extLst>
                  </wp:docPr>
                  <wp:cNvGraphicFramePr/>
                  <a:graphic xmlns:a="http://schemas.openxmlformats.org/drawingml/2006/main">
                    <a:graphicData uri="http://schemas.openxmlformats.org/drawingml/2006/picture">
                      <pic:pic xmlns:pic="http://schemas.openxmlformats.org/drawingml/2006/picture">
                        <pic:nvPicPr>
                          <pic:cNvPr id="74" name="Рисунок 73">
                            <a:extLst>
                              <a:ext uri="{FF2B5EF4-FFF2-40B4-BE49-F238E27FC236}">
                                <a16:creationId xmlns:a16="http://schemas.microsoft.com/office/drawing/2014/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4A000000}"/>
                              </a:ext>
                            </a:extLst>
                          </pic:cNvPr>
                          <pic:cNvPicPr>
                            <a:picLocks noChangeAspect="1"/>
                          </pic:cNvPicPr>
                        </pic:nvPicPr>
                        <pic:blipFill rotWithShape="1">
                          <a:blip r:embed="rId22" cstate="screen">
                            <a:extLst>
                              <a:ext uri="{28A0092B-C50C-407E-A947-70E740481C1C}">
                                <a14:useLocalDpi xmlns:a14="http://schemas.microsoft.com/office/drawing/2010/main"/>
                              </a:ext>
                            </a:extLst>
                          </a:blip>
                          <a:srcRect l="6419" t="7689" r="6189" b="5934"/>
                          <a:stretch/>
                        </pic:blipFill>
                        <pic:spPr>
                          <a:xfrm>
                            <a:off x="0" y="0"/>
                            <a:ext cx="1095375" cy="809625"/>
                          </a:xfrm>
                          <a:prstGeom prst="rect">
                            <a:avLst/>
                          </a:prstGeom>
                        </pic:spPr>
                      </pic:pic>
                    </a:graphicData>
                  </a:graphic>
                </wp:anchor>
              </w:drawing>
            </w:r>
            <w:r w:rsidRPr="00602B17">
              <w:rPr>
                <w:rFonts w:ascii="Calibri Light" w:hAnsi="Calibri Light" w:cs="Calibri Light"/>
                <w:color w:val="000000"/>
                <w:sz w:val="20"/>
                <w:szCs w:val="20"/>
                <w:lang w:eastAsia="ru-RU"/>
              </w:rPr>
              <w:t>Домик</w:t>
            </w:r>
          </w:p>
        </w:tc>
        <w:tc>
          <w:tcPr>
            <w:tcW w:w="512" w:type="pct"/>
            <w:shd w:val="clear" w:color="000000" w:fill="FFFFFF"/>
            <w:vAlign w:val="center"/>
            <w:hideMark/>
          </w:tcPr>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2200×1650×1800</w:t>
            </w:r>
          </w:p>
        </w:tc>
        <w:tc>
          <w:tcPr>
            <w:tcW w:w="285" w:type="pct"/>
            <w:shd w:val="clear" w:color="000000" w:fill="FFFFFF"/>
            <w:vAlign w:val="center"/>
            <w:hideMark/>
          </w:tcPr>
          <w:p w:rsidR="00BD0484" w:rsidRPr="00602B17" w:rsidRDefault="00BD0484" w:rsidP="00982B4C">
            <w:pPr>
              <w:suppressAutoHyphens w:val="0"/>
              <w:jc w:val="center"/>
              <w:rPr>
                <w:rFonts w:ascii="Calibri Light" w:hAnsi="Calibri Light" w:cs="Calibri Light"/>
                <w:b/>
                <w:bCs/>
                <w:color w:val="000000"/>
                <w:sz w:val="20"/>
                <w:szCs w:val="20"/>
                <w:lang w:eastAsia="ru-RU"/>
              </w:rPr>
            </w:pPr>
            <w:r w:rsidRPr="00602B17">
              <w:rPr>
                <w:rFonts w:ascii="Calibri Light" w:hAnsi="Calibri Light" w:cs="Calibri Light"/>
                <w:b/>
                <w:bCs/>
                <w:color w:val="000000"/>
                <w:sz w:val="20"/>
                <w:szCs w:val="20"/>
                <w:lang w:eastAsia="ru-RU"/>
              </w:rPr>
              <w:t>6</w:t>
            </w:r>
          </w:p>
        </w:tc>
        <w:tc>
          <w:tcPr>
            <w:tcW w:w="3090" w:type="pct"/>
            <w:shd w:val="clear" w:color="000000" w:fill="FFFFFF"/>
            <w:hideMark/>
          </w:tcPr>
          <w:p w:rsidR="00BD0484" w:rsidRPr="00602B17" w:rsidRDefault="00BD0484" w:rsidP="00982B4C">
            <w:pPr>
              <w:suppressAutoHyphens w:val="0"/>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Домик</w:t>
            </w:r>
            <w:r w:rsidRPr="00602B17">
              <w:rPr>
                <w:rFonts w:ascii="Calibri Light" w:hAnsi="Calibri Light" w:cs="Calibri Light"/>
                <w:color w:val="000000"/>
                <w:sz w:val="20"/>
                <w:szCs w:val="20"/>
                <w:lang w:eastAsia="ru-RU"/>
              </w:rPr>
              <w:br/>
              <w:t>Размер 2200х1650х1800мм</w:t>
            </w:r>
            <w:r w:rsidRPr="00602B17">
              <w:rPr>
                <w:rFonts w:ascii="Calibri Light" w:hAnsi="Calibri Light" w:cs="Calibri Light"/>
                <w:color w:val="000000"/>
                <w:sz w:val="20"/>
                <w:szCs w:val="20"/>
                <w:lang w:eastAsia="ru-RU"/>
              </w:rPr>
              <w:br/>
              <w:t xml:space="preserve">Конструкция служит для защиты детей от солнца и осадков во время прогулок. </w:t>
            </w:r>
            <w:r w:rsidRPr="00602B17">
              <w:rPr>
                <w:rFonts w:ascii="Calibri Light" w:hAnsi="Calibri Light" w:cs="Calibri Light"/>
                <w:color w:val="000000"/>
                <w:sz w:val="20"/>
                <w:szCs w:val="20"/>
                <w:lang w:eastAsia="ru-RU"/>
              </w:rPr>
              <w:br/>
              <w:t xml:space="preserve">Домик  представляет собой модульную конструкцию из игровых и развивающих элементов.  Материал – дерево гладко острогано, не имеет шероховатостей и выступающих частей метизов, которые могли бы травмировать ребёнка. </w:t>
            </w:r>
            <w:r w:rsidRPr="00602B17">
              <w:rPr>
                <w:rFonts w:ascii="Calibri Light" w:hAnsi="Calibri Light" w:cs="Calibri Light"/>
                <w:color w:val="000000"/>
                <w:sz w:val="20"/>
                <w:szCs w:val="20"/>
                <w:lang w:eastAsia="ru-RU"/>
              </w:rPr>
              <w:br/>
              <w:t xml:space="preserve">Домик оборудован двухскатной крышей. Скаты </w:t>
            </w:r>
            <w:proofErr w:type="gramStart"/>
            <w:r w:rsidRPr="00602B17">
              <w:rPr>
                <w:rFonts w:ascii="Calibri Light" w:hAnsi="Calibri Light" w:cs="Calibri Light"/>
                <w:color w:val="000000"/>
                <w:sz w:val="20"/>
                <w:szCs w:val="20"/>
                <w:lang w:eastAsia="ru-RU"/>
              </w:rPr>
              <w:t>крыши</w:t>
            </w:r>
            <w:proofErr w:type="gramEnd"/>
            <w:r w:rsidRPr="00602B17">
              <w:rPr>
                <w:rFonts w:ascii="Calibri Light" w:hAnsi="Calibri Light" w:cs="Calibri Light"/>
                <w:color w:val="000000"/>
                <w:sz w:val="20"/>
                <w:szCs w:val="20"/>
                <w:lang w:eastAsia="ru-RU"/>
              </w:rPr>
              <w:t xml:space="preserve"> изготовленные из   влагостойкой ФСФ фанерой толщиной 21мм ГОСТ 3916.1-96. В скатах крыши предусмотрены позиционные отверстия и пазы для соединения крыши со стойками. Стойки   изготовлены </w:t>
            </w:r>
            <w:proofErr w:type="gramStart"/>
            <w:r w:rsidRPr="00602B17">
              <w:rPr>
                <w:rFonts w:ascii="Calibri Light" w:hAnsi="Calibri Light" w:cs="Calibri Light"/>
                <w:color w:val="000000"/>
                <w:sz w:val="20"/>
                <w:szCs w:val="20"/>
                <w:lang w:eastAsia="ru-RU"/>
              </w:rPr>
              <w:t>из</w:t>
            </w:r>
            <w:proofErr w:type="gramEnd"/>
            <w:r w:rsidRPr="00602B17">
              <w:rPr>
                <w:rFonts w:ascii="Calibri Light" w:hAnsi="Calibri Light" w:cs="Calibri Light"/>
                <w:color w:val="000000"/>
                <w:sz w:val="20"/>
                <w:szCs w:val="20"/>
                <w:lang w:eastAsia="ru-RU"/>
              </w:rPr>
              <w:t xml:space="preserve"> влагостойкой ФСФ фанерой толщиной 21мм ГОСТ 3916.1-96. </w:t>
            </w:r>
            <w:r w:rsidRPr="00602B17">
              <w:rPr>
                <w:rFonts w:ascii="Calibri Light" w:hAnsi="Calibri Light" w:cs="Calibri Light"/>
                <w:color w:val="000000"/>
                <w:sz w:val="20"/>
                <w:szCs w:val="20"/>
                <w:lang w:eastAsia="ru-RU"/>
              </w:rPr>
              <w:br/>
              <w:t xml:space="preserve">Между стойками расположены </w:t>
            </w:r>
            <w:proofErr w:type="gramStart"/>
            <w:r w:rsidRPr="00602B17">
              <w:rPr>
                <w:rFonts w:ascii="Calibri Light" w:hAnsi="Calibri Light" w:cs="Calibri Light"/>
                <w:color w:val="000000"/>
                <w:sz w:val="20"/>
                <w:szCs w:val="20"/>
                <w:lang w:eastAsia="ru-RU"/>
              </w:rPr>
              <w:t>панели</w:t>
            </w:r>
            <w:proofErr w:type="gramEnd"/>
            <w:r w:rsidRPr="00602B17">
              <w:rPr>
                <w:rFonts w:ascii="Calibri Light" w:hAnsi="Calibri Light" w:cs="Calibri Light"/>
                <w:color w:val="000000"/>
                <w:sz w:val="20"/>
                <w:szCs w:val="20"/>
                <w:lang w:eastAsia="ru-RU"/>
              </w:rPr>
              <w:t xml:space="preserve"> изготовленные из влагостойкой ФСФ фанерой толщиной 21мм ГОСТ 3916.1-96. В панели размерами не менее 1350х600 мм предусмотрено отверстие диаметром Ф400 мм  и два декоративных паза. С верху панелей предусмотрены </w:t>
            </w:r>
            <w:proofErr w:type="gramStart"/>
            <w:r w:rsidRPr="00602B17">
              <w:rPr>
                <w:rFonts w:ascii="Calibri Light" w:hAnsi="Calibri Light" w:cs="Calibri Light"/>
                <w:color w:val="000000"/>
                <w:sz w:val="20"/>
                <w:szCs w:val="20"/>
                <w:lang w:eastAsia="ru-RU"/>
              </w:rPr>
              <w:t>столики</w:t>
            </w:r>
            <w:proofErr w:type="gramEnd"/>
            <w:r w:rsidRPr="00602B17">
              <w:rPr>
                <w:rFonts w:ascii="Calibri Light" w:hAnsi="Calibri Light" w:cs="Calibri Light"/>
                <w:color w:val="000000"/>
                <w:sz w:val="20"/>
                <w:szCs w:val="20"/>
                <w:lang w:eastAsia="ru-RU"/>
              </w:rPr>
              <w:t xml:space="preserve">   изготовленные из влагостойкой ФСФ фанерой толщиной 21мм ГОСТ 3916.1-96.  С внешней стороны домика на высоте 250 мм от пола располагается скамейка размерами 430х290мм. изготовленная </w:t>
            </w:r>
            <w:proofErr w:type="gramStart"/>
            <w:r w:rsidRPr="00602B17">
              <w:rPr>
                <w:rFonts w:ascii="Calibri Light" w:hAnsi="Calibri Light" w:cs="Calibri Light"/>
                <w:color w:val="000000"/>
                <w:sz w:val="20"/>
                <w:szCs w:val="20"/>
                <w:lang w:eastAsia="ru-RU"/>
              </w:rPr>
              <w:t>из</w:t>
            </w:r>
            <w:proofErr w:type="gramEnd"/>
            <w:r w:rsidRPr="00602B17">
              <w:rPr>
                <w:rFonts w:ascii="Calibri Light" w:hAnsi="Calibri Light" w:cs="Calibri Light"/>
                <w:color w:val="000000"/>
                <w:sz w:val="20"/>
                <w:szCs w:val="20"/>
                <w:lang w:eastAsia="ru-RU"/>
              </w:rPr>
              <w:t xml:space="preserve"> </w:t>
            </w:r>
            <w:r w:rsidRPr="00602B17">
              <w:rPr>
                <w:rFonts w:ascii="Calibri Light" w:hAnsi="Calibri Light" w:cs="Calibri Light"/>
                <w:color w:val="000000"/>
                <w:sz w:val="20"/>
                <w:szCs w:val="20"/>
                <w:lang w:eastAsia="ru-RU"/>
              </w:rPr>
              <w:lastRenderedPageBreak/>
              <w:t xml:space="preserve">влагостойкой ФСФ фанерой толщиной 21мм ГОСТ 3916.1-96. </w:t>
            </w:r>
            <w:r w:rsidRPr="00602B17">
              <w:rPr>
                <w:rFonts w:ascii="Calibri Light" w:hAnsi="Calibri Light" w:cs="Calibri Light"/>
                <w:color w:val="000000"/>
                <w:sz w:val="20"/>
                <w:szCs w:val="20"/>
                <w:lang w:eastAsia="ru-RU"/>
              </w:rPr>
              <w:br/>
              <w:t>Вся конструкция собирается при помощи монтажных уголков с позиционными отверстиями, изготовленных из полиамида или листового металла</w:t>
            </w:r>
            <w:proofErr w:type="gramStart"/>
            <w:r w:rsidRPr="00602B17">
              <w:rPr>
                <w:rFonts w:ascii="Calibri Light" w:hAnsi="Calibri Light" w:cs="Calibri Light"/>
                <w:color w:val="000000"/>
                <w:sz w:val="20"/>
                <w:szCs w:val="20"/>
                <w:lang w:eastAsia="ru-RU"/>
              </w:rPr>
              <w:t xml:space="preserve"> ,</w:t>
            </w:r>
            <w:proofErr w:type="gramEnd"/>
            <w:r w:rsidRPr="00602B17">
              <w:rPr>
                <w:rFonts w:ascii="Calibri Light" w:hAnsi="Calibri Light" w:cs="Calibri Light"/>
                <w:color w:val="000000"/>
                <w:sz w:val="20"/>
                <w:szCs w:val="20"/>
                <w:lang w:eastAsia="ru-RU"/>
              </w:rPr>
              <w:t xml:space="preserve"> толщиной 3мм по ГОСТ 19904-90.</w:t>
            </w:r>
            <w:r w:rsidRPr="00602B17">
              <w:rPr>
                <w:rFonts w:ascii="Calibri Light" w:hAnsi="Calibri Light" w:cs="Calibri Light"/>
                <w:color w:val="000000"/>
                <w:sz w:val="20"/>
                <w:szCs w:val="20"/>
                <w:lang w:eastAsia="ru-RU"/>
              </w:rPr>
              <w:br/>
              <w:t xml:space="preserve">При монтаже домика к лагам пола  прикрепляются закладные детали.  Закладная деталь из трубы Ф 40х2 мм ГОСТ 10704-91, к нижней части которой приварена опорная пластина  размером 80х80 мм изготовленная из листа 4 мм ГОСТ 19904-90. </w:t>
            </w:r>
            <w:r w:rsidRPr="00602B17">
              <w:rPr>
                <w:rFonts w:ascii="Calibri Light" w:hAnsi="Calibri Light" w:cs="Calibri Light"/>
                <w:color w:val="000000"/>
                <w:sz w:val="20"/>
                <w:szCs w:val="20"/>
                <w:lang w:eastAsia="ru-RU"/>
              </w:rPr>
              <w:br/>
              <w:t xml:space="preserve">Вся конструкция      имеет  скругленные    безопасные    углы    и края. Все металлические элементы  окрашены полимерным порошковым покрытием, а фанерные элементы беседки окрашены двухкомпонентными, профессиональными красками, стойкими к сложным погодным условиям, истиранию, действию УФ. Крепежные элементы  оцинкованы и закрыты  пластиковыми заглушками.  </w:t>
            </w:r>
          </w:p>
        </w:tc>
      </w:tr>
      <w:tr w:rsidR="00BD0484" w:rsidRPr="00602B17" w:rsidTr="00982B4C">
        <w:trPr>
          <w:trHeight w:val="1137"/>
        </w:trPr>
        <w:tc>
          <w:tcPr>
            <w:tcW w:w="1093" w:type="pct"/>
            <w:gridSpan w:val="2"/>
            <w:shd w:val="clear" w:color="000000" w:fill="FFFFFF"/>
            <w:noWrap/>
            <w:vAlign w:val="center"/>
            <w:hideMark/>
          </w:tcPr>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noProof/>
                <w:color w:val="000000"/>
                <w:sz w:val="20"/>
                <w:szCs w:val="20"/>
                <w:lang w:eastAsia="ru-RU"/>
              </w:rPr>
              <w:lastRenderedPageBreak/>
              <w:drawing>
                <wp:anchor distT="0" distB="0" distL="114300" distR="114300" simplePos="0" relativeHeight="251674624" behindDoc="0" locked="0" layoutInCell="1" allowOverlap="1" wp14:anchorId="44FC7C72" wp14:editId="253F0931">
                  <wp:simplePos x="0" y="0"/>
                  <wp:positionH relativeFrom="column">
                    <wp:posOffset>424180</wp:posOffset>
                  </wp:positionH>
                  <wp:positionV relativeFrom="paragraph">
                    <wp:posOffset>-116840</wp:posOffset>
                  </wp:positionV>
                  <wp:extent cx="1123950" cy="809625"/>
                  <wp:effectExtent l="0" t="0" r="0" b="0"/>
                  <wp:wrapNone/>
                  <wp:docPr id="75" name="Рисунок 75">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4B000000}"/>
                      </a:ext>
                    </a:extLst>
                  </wp:docPr>
                  <wp:cNvGraphicFramePr/>
                  <a:graphic xmlns:a="http://schemas.openxmlformats.org/drawingml/2006/main">
                    <a:graphicData uri="http://schemas.openxmlformats.org/drawingml/2006/picture">
                      <pic:pic xmlns:pic="http://schemas.openxmlformats.org/drawingml/2006/picture">
                        <pic:nvPicPr>
                          <pic:cNvPr id="75" name="Рисунок 74">
                            <a:extLst>
                              <a:ext uri="{FF2B5EF4-FFF2-40B4-BE49-F238E27FC236}">
                                <a16:creationId xmlns:a16="http://schemas.microsoft.com/office/drawing/2014/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4B000000}"/>
                              </a:ext>
                            </a:extLst>
                          </pic:cNvPr>
                          <pic:cNvPicPr>
                            <a:picLocks noChangeAspect="1"/>
                          </pic:cNvPicPr>
                        </pic:nvPicPr>
                        <pic:blipFill rotWithShape="1">
                          <a:blip r:embed="rId23" cstate="screen">
                            <a:extLst>
                              <a:ext uri="{28A0092B-C50C-407E-A947-70E740481C1C}">
                                <a14:useLocalDpi xmlns:a14="http://schemas.microsoft.com/office/drawing/2010/main"/>
                              </a:ext>
                            </a:extLst>
                          </a:blip>
                          <a:srcRect l="3561" t="7778" r="7235" b="5858"/>
                          <a:stretch/>
                        </pic:blipFill>
                        <pic:spPr>
                          <a:xfrm>
                            <a:off x="0" y="0"/>
                            <a:ext cx="1123950" cy="809625"/>
                          </a:xfrm>
                          <a:prstGeom prst="rect">
                            <a:avLst/>
                          </a:prstGeom>
                        </pic:spPr>
                      </pic:pic>
                    </a:graphicData>
                  </a:graphic>
                </wp:anchor>
              </w:drawing>
            </w: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Карусель шестиместная</w:t>
            </w:r>
          </w:p>
        </w:tc>
        <w:tc>
          <w:tcPr>
            <w:tcW w:w="512" w:type="pct"/>
            <w:shd w:val="clear" w:color="000000" w:fill="FFFFFF"/>
            <w:vAlign w:val="center"/>
            <w:hideMark/>
          </w:tcPr>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1500×1500×900</w:t>
            </w:r>
          </w:p>
        </w:tc>
        <w:tc>
          <w:tcPr>
            <w:tcW w:w="285" w:type="pct"/>
            <w:shd w:val="clear" w:color="000000" w:fill="FFFFFF"/>
            <w:vAlign w:val="center"/>
            <w:hideMark/>
          </w:tcPr>
          <w:p w:rsidR="00BD0484" w:rsidRPr="00602B17" w:rsidRDefault="00BD0484" w:rsidP="00982B4C">
            <w:pPr>
              <w:suppressAutoHyphens w:val="0"/>
              <w:jc w:val="center"/>
              <w:rPr>
                <w:rFonts w:ascii="Calibri Light" w:hAnsi="Calibri Light" w:cs="Calibri Light"/>
                <w:b/>
                <w:bCs/>
                <w:color w:val="000000"/>
                <w:sz w:val="20"/>
                <w:szCs w:val="20"/>
                <w:lang w:eastAsia="ru-RU"/>
              </w:rPr>
            </w:pPr>
            <w:r w:rsidRPr="00602B17">
              <w:rPr>
                <w:rFonts w:ascii="Calibri Light" w:hAnsi="Calibri Light" w:cs="Calibri Light"/>
                <w:b/>
                <w:bCs/>
                <w:color w:val="000000"/>
                <w:sz w:val="20"/>
                <w:szCs w:val="20"/>
                <w:lang w:eastAsia="ru-RU"/>
              </w:rPr>
              <w:t>6</w:t>
            </w:r>
          </w:p>
        </w:tc>
        <w:tc>
          <w:tcPr>
            <w:tcW w:w="3090" w:type="pct"/>
            <w:shd w:val="clear" w:color="000000" w:fill="FFFFFF"/>
            <w:hideMark/>
          </w:tcPr>
          <w:p w:rsidR="00BD0484" w:rsidRPr="00602B17" w:rsidRDefault="00BD0484" w:rsidP="00982B4C">
            <w:pPr>
              <w:suppressAutoHyphens w:val="0"/>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Карусель</w:t>
            </w:r>
            <w:r w:rsidRPr="00602B17">
              <w:rPr>
                <w:rFonts w:ascii="Calibri Light" w:hAnsi="Calibri Light" w:cs="Calibri Light"/>
                <w:color w:val="000000"/>
                <w:sz w:val="20"/>
                <w:szCs w:val="20"/>
                <w:lang w:eastAsia="ru-RU"/>
              </w:rPr>
              <w:br/>
              <w:t>Размер</w:t>
            </w:r>
            <w:proofErr w:type="gramStart"/>
            <w:r w:rsidRPr="00602B17">
              <w:rPr>
                <w:rFonts w:ascii="Calibri Light" w:hAnsi="Calibri Light" w:cs="Calibri Light"/>
                <w:color w:val="000000"/>
                <w:sz w:val="20"/>
                <w:szCs w:val="20"/>
                <w:lang w:eastAsia="ru-RU"/>
              </w:rPr>
              <w:t xml:space="preserve"> :</w:t>
            </w:r>
            <w:proofErr w:type="gramEnd"/>
            <w:r w:rsidRPr="00602B17">
              <w:rPr>
                <w:rFonts w:ascii="Calibri Light" w:hAnsi="Calibri Light" w:cs="Calibri Light"/>
                <w:color w:val="000000"/>
                <w:sz w:val="20"/>
                <w:szCs w:val="20"/>
                <w:lang w:eastAsia="ru-RU"/>
              </w:rPr>
              <w:t xml:space="preserve"> 1500х1500х850</w:t>
            </w:r>
            <w:r w:rsidRPr="00602B17">
              <w:rPr>
                <w:rFonts w:ascii="Calibri Light" w:hAnsi="Calibri Light" w:cs="Calibri Light"/>
                <w:color w:val="000000"/>
                <w:sz w:val="20"/>
                <w:szCs w:val="20"/>
                <w:lang w:eastAsia="ru-RU"/>
              </w:rPr>
              <w:br/>
              <w:t>Карусель  предназначена для  катания группы детей до 6 человек.  В качестве опоры применяется труба,  которая бетонируется в грунт на глубину  не менее 1м. Размеры лунки под бетонировку 700х700х1000 мм (</w:t>
            </w:r>
            <w:proofErr w:type="spellStart"/>
            <w:r w:rsidRPr="00602B17">
              <w:rPr>
                <w:rFonts w:ascii="Calibri Light" w:hAnsi="Calibri Light" w:cs="Calibri Light"/>
                <w:color w:val="000000"/>
                <w:sz w:val="20"/>
                <w:szCs w:val="20"/>
                <w:lang w:eastAsia="ru-RU"/>
              </w:rPr>
              <w:t>ДхШхГ</w:t>
            </w:r>
            <w:proofErr w:type="spellEnd"/>
            <w:r w:rsidRPr="00602B17">
              <w:rPr>
                <w:rFonts w:ascii="Calibri Light" w:hAnsi="Calibri Light" w:cs="Calibri Light"/>
                <w:color w:val="000000"/>
                <w:sz w:val="20"/>
                <w:szCs w:val="20"/>
                <w:lang w:eastAsia="ru-RU"/>
              </w:rPr>
              <w:t xml:space="preserve">).  Опора – труба 100х100х3 мм по ГОСТ 8639-82, с крестовиной в основании из трубы профильной 40х40х2 мм по ГОСТ 8639-82.  Каркас карусели  – труба профильная 40х20х2 мм по ГОСТ 8645-68, гильза – труба горячедеформированная ф102х3 </w:t>
            </w:r>
            <w:proofErr w:type="spellStart"/>
            <w:r w:rsidRPr="00602B17">
              <w:rPr>
                <w:rFonts w:ascii="Calibri Light" w:hAnsi="Calibri Light" w:cs="Calibri Light"/>
                <w:color w:val="000000"/>
                <w:sz w:val="20"/>
                <w:szCs w:val="20"/>
                <w:lang w:eastAsia="ru-RU"/>
              </w:rPr>
              <w:t>мм</w:t>
            </w:r>
            <w:proofErr w:type="gramStart"/>
            <w:r w:rsidRPr="00602B17">
              <w:rPr>
                <w:rFonts w:ascii="Calibri Light" w:hAnsi="Calibri Light" w:cs="Calibri Light"/>
                <w:color w:val="000000"/>
                <w:sz w:val="20"/>
                <w:szCs w:val="20"/>
                <w:lang w:eastAsia="ru-RU"/>
              </w:rPr>
              <w:t>.п</w:t>
            </w:r>
            <w:proofErr w:type="gramEnd"/>
            <w:r w:rsidRPr="00602B17">
              <w:rPr>
                <w:rFonts w:ascii="Calibri Light" w:hAnsi="Calibri Light" w:cs="Calibri Light"/>
                <w:color w:val="000000"/>
                <w:sz w:val="20"/>
                <w:szCs w:val="20"/>
                <w:lang w:eastAsia="ru-RU"/>
              </w:rPr>
              <w:t>о</w:t>
            </w:r>
            <w:proofErr w:type="spellEnd"/>
            <w:r w:rsidRPr="00602B17">
              <w:rPr>
                <w:rFonts w:ascii="Calibri Light" w:hAnsi="Calibri Light" w:cs="Calibri Light"/>
                <w:color w:val="000000"/>
                <w:sz w:val="20"/>
                <w:szCs w:val="20"/>
                <w:lang w:eastAsia="ru-RU"/>
              </w:rPr>
              <w:t xml:space="preserve"> ГОСТ 10704-91, узел качения – подшипник в паре.  Конструкция карусели круглой формы, с полом из влагостойкой ламинированной фанеры толщиной не менее 18мм. с </w:t>
            </w:r>
            <w:proofErr w:type="spellStart"/>
            <w:r w:rsidRPr="00602B17">
              <w:rPr>
                <w:rFonts w:ascii="Calibri Light" w:hAnsi="Calibri Light" w:cs="Calibri Light"/>
                <w:color w:val="000000"/>
                <w:sz w:val="20"/>
                <w:szCs w:val="20"/>
                <w:lang w:eastAsia="ru-RU"/>
              </w:rPr>
              <w:t>антискользящим</w:t>
            </w:r>
            <w:proofErr w:type="spellEnd"/>
            <w:r w:rsidRPr="00602B17">
              <w:rPr>
                <w:rFonts w:ascii="Calibri Light" w:hAnsi="Calibri Light" w:cs="Calibri Light"/>
                <w:color w:val="000000"/>
                <w:sz w:val="20"/>
                <w:szCs w:val="20"/>
                <w:lang w:eastAsia="ru-RU"/>
              </w:rPr>
              <w:t xml:space="preserve"> слоем по ГОСТ 53920-2010.   В конструкции карусели предусмотрены  деревянные  </w:t>
            </w:r>
            <w:proofErr w:type="gramStart"/>
            <w:r w:rsidRPr="00602B17">
              <w:rPr>
                <w:rFonts w:ascii="Calibri Light" w:hAnsi="Calibri Light" w:cs="Calibri Light"/>
                <w:color w:val="000000"/>
                <w:sz w:val="20"/>
                <w:szCs w:val="20"/>
                <w:lang w:eastAsia="ru-RU"/>
              </w:rPr>
              <w:t>сидения</w:t>
            </w:r>
            <w:proofErr w:type="gramEnd"/>
            <w:r w:rsidRPr="00602B17">
              <w:rPr>
                <w:rFonts w:ascii="Calibri Light" w:hAnsi="Calibri Light" w:cs="Calibri Light"/>
                <w:color w:val="000000"/>
                <w:sz w:val="20"/>
                <w:szCs w:val="20"/>
                <w:lang w:eastAsia="ru-RU"/>
              </w:rPr>
              <w:t xml:space="preserve"> изготовленные из влагостойкой фанеры толщиной 15мм ГОСТ 3916.1-96.    В конструкции карусели предусмотрены  разделяющие дуги   от центральной стойки к полу карусели.   Детали  рамы выполнены из металла, окрашенные полимерными полиэфирными  порошковыми красками.  Болтовые соединения оснащены заглушками. Все фанерные детали выполнены из шлифованной фанеры, скругленной и отшлифованной по торцевым срезам для обеспечения безопасности. Деревянные элементы карусели покрашены двухкомпонентными профессиональными красками ярких цветов</w:t>
            </w:r>
          </w:p>
        </w:tc>
      </w:tr>
      <w:tr w:rsidR="00BD0484" w:rsidRPr="00602B17" w:rsidTr="00982B4C">
        <w:trPr>
          <w:trHeight w:val="995"/>
        </w:trPr>
        <w:tc>
          <w:tcPr>
            <w:tcW w:w="1093" w:type="pct"/>
            <w:gridSpan w:val="2"/>
            <w:shd w:val="clear" w:color="000000" w:fill="FFFFFF"/>
            <w:noWrap/>
            <w:vAlign w:val="center"/>
            <w:hideMark/>
          </w:tcPr>
          <w:p w:rsidR="00BD0484" w:rsidRPr="00602B17" w:rsidRDefault="00BD0484" w:rsidP="00982B4C">
            <w:pPr>
              <w:suppressAutoHyphens w:val="0"/>
              <w:rPr>
                <w:rFonts w:ascii="Calibri Light" w:hAnsi="Calibri Light" w:cs="Calibri Light"/>
                <w:color w:val="000000"/>
                <w:sz w:val="20"/>
                <w:szCs w:val="20"/>
                <w:lang w:eastAsia="ru-RU"/>
              </w:rPr>
            </w:pPr>
            <w:r w:rsidRPr="00602B17">
              <w:rPr>
                <w:rFonts w:ascii="Calibri Light" w:hAnsi="Calibri Light" w:cs="Calibri Light"/>
                <w:noProof/>
                <w:color w:val="000000"/>
                <w:sz w:val="20"/>
                <w:szCs w:val="20"/>
                <w:lang w:eastAsia="ru-RU"/>
              </w:rPr>
              <w:drawing>
                <wp:anchor distT="0" distB="0" distL="114300" distR="114300" simplePos="0" relativeHeight="251675648" behindDoc="0" locked="0" layoutInCell="1" allowOverlap="1" wp14:anchorId="7E50663A" wp14:editId="6D6EBF92">
                  <wp:simplePos x="0" y="0"/>
                  <wp:positionH relativeFrom="column">
                    <wp:posOffset>310515</wp:posOffset>
                  </wp:positionH>
                  <wp:positionV relativeFrom="paragraph">
                    <wp:posOffset>-2073910</wp:posOffset>
                  </wp:positionV>
                  <wp:extent cx="1143000" cy="809625"/>
                  <wp:effectExtent l="0" t="0" r="0" b="0"/>
                  <wp:wrapNone/>
                  <wp:docPr id="49" name="Рисунок 49">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D1505BE7-D4EC-4DEF-94A2-173CCCFA3F3F}"/>
                      </a:ext>
                    </a:extLst>
                  </wp:docPr>
                  <wp:cNvGraphicFramePr/>
                  <a:graphic xmlns:a="http://schemas.openxmlformats.org/drawingml/2006/main">
                    <a:graphicData uri="http://schemas.openxmlformats.org/drawingml/2006/picture">
                      <pic:pic xmlns:pic="http://schemas.openxmlformats.org/drawingml/2006/picture">
                        <pic:nvPicPr>
                          <pic:cNvPr id="49" name="Рисунок 48">
                            <a:extLst>
                              <a:ext uri="{FF2B5EF4-FFF2-40B4-BE49-F238E27FC236}">
                                <a16:creationId xmlns:a16="http://schemas.microsoft.com/office/drawing/2014/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D1505BE7-D4EC-4DEF-94A2-173CCCFA3F3F}"/>
                              </a:ext>
                            </a:extLst>
                          </pic:cNvPr>
                          <pic:cNvPicPr>
                            <a:picLocks noChangeAspect="1"/>
                          </pic:cNvPicPr>
                        </pic:nvPicPr>
                        <pic:blipFill rotWithShape="1">
                          <a:blip r:embed="rId24" cstate="screen">
                            <a:extLst>
                              <a:ext uri="{28A0092B-C50C-407E-A947-70E740481C1C}">
                                <a14:useLocalDpi xmlns:a14="http://schemas.microsoft.com/office/drawing/2010/main"/>
                              </a:ext>
                            </a:extLst>
                          </a:blip>
                          <a:srcRect t="5931" r="2897" b="2785"/>
                          <a:stretch/>
                        </pic:blipFill>
                        <pic:spPr>
                          <a:xfrm>
                            <a:off x="0" y="0"/>
                            <a:ext cx="1143000" cy="809625"/>
                          </a:xfrm>
                          <a:prstGeom prst="rect">
                            <a:avLst/>
                          </a:prstGeom>
                        </pic:spPr>
                      </pic:pic>
                    </a:graphicData>
                  </a:graphic>
                </wp:anchor>
              </w:drawing>
            </w:r>
          </w:p>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Игровой комплекс</w:t>
            </w:r>
          </w:p>
        </w:tc>
        <w:tc>
          <w:tcPr>
            <w:tcW w:w="512" w:type="pct"/>
            <w:shd w:val="clear" w:color="FFFFCC" w:fill="FFFFFF"/>
            <w:vAlign w:val="center"/>
            <w:hideMark/>
          </w:tcPr>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5900×4500×3900</w:t>
            </w:r>
          </w:p>
        </w:tc>
        <w:tc>
          <w:tcPr>
            <w:tcW w:w="285" w:type="pct"/>
            <w:shd w:val="clear" w:color="000000" w:fill="FFFFFF"/>
            <w:vAlign w:val="center"/>
            <w:hideMark/>
          </w:tcPr>
          <w:p w:rsidR="00BD0484" w:rsidRPr="00602B17" w:rsidRDefault="00BD0484" w:rsidP="00982B4C">
            <w:pPr>
              <w:suppressAutoHyphens w:val="0"/>
              <w:jc w:val="center"/>
              <w:rPr>
                <w:rFonts w:ascii="Calibri Light" w:hAnsi="Calibri Light" w:cs="Calibri Light"/>
                <w:b/>
                <w:bCs/>
                <w:color w:val="000000"/>
                <w:sz w:val="20"/>
                <w:szCs w:val="20"/>
                <w:lang w:eastAsia="ru-RU"/>
              </w:rPr>
            </w:pPr>
            <w:r w:rsidRPr="00602B17">
              <w:rPr>
                <w:rFonts w:ascii="Calibri Light" w:hAnsi="Calibri Light" w:cs="Calibri Light"/>
                <w:b/>
                <w:bCs/>
                <w:color w:val="000000"/>
                <w:sz w:val="20"/>
                <w:szCs w:val="20"/>
                <w:lang w:eastAsia="ru-RU"/>
              </w:rPr>
              <w:t>6</w:t>
            </w:r>
          </w:p>
        </w:tc>
        <w:tc>
          <w:tcPr>
            <w:tcW w:w="3090" w:type="pct"/>
            <w:shd w:val="clear" w:color="000000" w:fill="FFFFFF"/>
            <w:hideMark/>
          </w:tcPr>
          <w:p w:rsidR="00BD0484" w:rsidRPr="00602B17" w:rsidRDefault="00BD0484" w:rsidP="00982B4C">
            <w:pPr>
              <w:suppressAutoHyphens w:val="0"/>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br/>
              <w:t>Размер</w:t>
            </w:r>
            <w:proofErr w:type="gramStart"/>
            <w:r w:rsidRPr="00602B17">
              <w:rPr>
                <w:rFonts w:ascii="Calibri Light" w:hAnsi="Calibri Light" w:cs="Calibri Light"/>
                <w:color w:val="000000"/>
                <w:sz w:val="20"/>
                <w:szCs w:val="20"/>
                <w:lang w:eastAsia="ru-RU"/>
              </w:rPr>
              <w:t xml:space="preserve"> :</w:t>
            </w:r>
            <w:proofErr w:type="gramEnd"/>
            <w:r w:rsidRPr="00602B17">
              <w:rPr>
                <w:rFonts w:ascii="Calibri Light" w:hAnsi="Calibri Light" w:cs="Calibri Light"/>
                <w:color w:val="000000"/>
                <w:sz w:val="20"/>
                <w:szCs w:val="20"/>
                <w:lang w:eastAsia="ru-RU"/>
              </w:rPr>
              <w:t xml:space="preserve"> 5900х4500х3900</w:t>
            </w:r>
            <w:r w:rsidRPr="00602B17">
              <w:rPr>
                <w:rFonts w:ascii="Calibri Light" w:hAnsi="Calibri Light" w:cs="Calibri Light"/>
                <w:color w:val="000000"/>
                <w:sz w:val="20"/>
                <w:szCs w:val="20"/>
                <w:lang w:eastAsia="ru-RU"/>
              </w:rPr>
              <w:br/>
              <w:t>Игровой комплекс для детей от 3 до 12 лет</w:t>
            </w:r>
            <w:r w:rsidRPr="00602B17">
              <w:rPr>
                <w:rFonts w:ascii="Calibri Light" w:hAnsi="Calibri Light" w:cs="Calibri Light"/>
                <w:color w:val="000000"/>
                <w:sz w:val="20"/>
                <w:szCs w:val="20"/>
                <w:lang w:eastAsia="ru-RU"/>
              </w:rPr>
              <w:br/>
              <w:t>Игровой Комплекс представляет собой модульную конструкцию и состоит из следующих элементов:</w:t>
            </w:r>
            <w:r w:rsidRPr="00602B17">
              <w:rPr>
                <w:rFonts w:ascii="Calibri Light" w:hAnsi="Calibri Light" w:cs="Calibri Light"/>
                <w:color w:val="000000"/>
                <w:sz w:val="20"/>
                <w:szCs w:val="20"/>
                <w:lang w:eastAsia="ru-RU"/>
              </w:rPr>
              <w:br/>
            </w:r>
            <w:r w:rsidRPr="00602B17">
              <w:rPr>
                <w:rFonts w:ascii="Calibri Light" w:hAnsi="Calibri Light" w:cs="Calibri Light"/>
                <w:color w:val="000000"/>
                <w:sz w:val="20"/>
                <w:szCs w:val="20"/>
                <w:lang w:eastAsia="ru-RU"/>
              </w:rPr>
              <w:br/>
              <w:t>Вертикальные опорные столбы 10 шт.</w:t>
            </w:r>
            <w:r w:rsidRPr="00602B17">
              <w:rPr>
                <w:rFonts w:ascii="Calibri Light" w:hAnsi="Calibri Light" w:cs="Calibri Light"/>
                <w:color w:val="000000"/>
                <w:sz w:val="20"/>
                <w:szCs w:val="20"/>
                <w:lang w:eastAsia="ru-RU"/>
              </w:rPr>
              <w:br/>
              <w:t xml:space="preserve">Опорные столбы изготовлены из стальной трубы Ø 89 мм, толщина стенки 3,0 мм по ГОСТ 3262-75. Стальная труба подлежит окрашиванию для защиты от коррозии, полимерным порошковым покрытием. </w:t>
            </w:r>
            <w:r w:rsidRPr="00602B17">
              <w:rPr>
                <w:rFonts w:ascii="Calibri Light" w:hAnsi="Calibri Light" w:cs="Calibri Light"/>
                <w:color w:val="000000"/>
                <w:sz w:val="20"/>
                <w:szCs w:val="20"/>
                <w:lang w:eastAsia="ru-RU"/>
              </w:rPr>
              <w:lastRenderedPageBreak/>
              <w:t xml:space="preserve">Опорные столбы имеют пластиковые эллиптические заглушки.  </w:t>
            </w:r>
            <w:r w:rsidRPr="00602B17">
              <w:rPr>
                <w:rFonts w:ascii="Calibri Light" w:hAnsi="Calibri Light" w:cs="Calibri Light"/>
                <w:color w:val="000000"/>
                <w:sz w:val="20"/>
                <w:szCs w:val="20"/>
                <w:lang w:eastAsia="ru-RU"/>
              </w:rPr>
              <w:br/>
              <w:t>Хомуты из металлического сплава.</w:t>
            </w:r>
            <w:r w:rsidRPr="00602B17">
              <w:rPr>
                <w:rFonts w:ascii="Calibri Light" w:hAnsi="Calibri Light" w:cs="Calibri Light"/>
                <w:color w:val="000000"/>
                <w:sz w:val="20"/>
                <w:szCs w:val="20"/>
                <w:lang w:eastAsia="ru-RU"/>
              </w:rPr>
              <w:br/>
            </w:r>
            <w:r w:rsidRPr="00602B17">
              <w:rPr>
                <w:rFonts w:ascii="Calibri Light" w:hAnsi="Calibri Light" w:cs="Calibri Light"/>
                <w:color w:val="000000"/>
                <w:sz w:val="20"/>
                <w:szCs w:val="20"/>
                <w:lang w:eastAsia="ru-RU"/>
              </w:rPr>
              <w:br/>
              <w:t>Хомуты предназначены для жёсткого соединения 2-х взаимно перпендикулярных труб различного диаметра при помощи резьбового соединения, состоит из двух полуколец, соединяемых между собой с помощью 2-х винтов М</w:t>
            </w:r>
            <w:proofErr w:type="gramStart"/>
            <w:r w:rsidRPr="00602B17">
              <w:rPr>
                <w:rFonts w:ascii="Calibri Light" w:hAnsi="Calibri Light" w:cs="Calibri Light"/>
                <w:color w:val="000000"/>
                <w:sz w:val="20"/>
                <w:szCs w:val="20"/>
                <w:lang w:eastAsia="ru-RU"/>
              </w:rPr>
              <w:t>6</w:t>
            </w:r>
            <w:proofErr w:type="gramEnd"/>
            <w:r w:rsidRPr="00602B17">
              <w:rPr>
                <w:rFonts w:ascii="Calibri Light" w:hAnsi="Calibri Light" w:cs="Calibri Light"/>
                <w:color w:val="000000"/>
                <w:sz w:val="20"/>
                <w:szCs w:val="20"/>
                <w:lang w:eastAsia="ru-RU"/>
              </w:rPr>
              <w:t xml:space="preserve">, на одном из полуколец может иметься сквозное резьбовое отверстие под болт М6 для возможности дополнительной прочной фиксации на вертикальном опорном столбе. Выполнение требований по </w:t>
            </w:r>
            <w:proofErr w:type="spellStart"/>
            <w:r w:rsidRPr="00602B17">
              <w:rPr>
                <w:rFonts w:ascii="Calibri Light" w:hAnsi="Calibri Light" w:cs="Calibri Light"/>
                <w:color w:val="000000"/>
                <w:sz w:val="20"/>
                <w:szCs w:val="20"/>
                <w:lang w:eastAsia="ru-RU"/>
              </w:rPr>
              <w:t>травмобезопасности</w:t>
            </w:r>
            <w:proofErr w:type="spellEnd"/>
            <w:r w:rsidRPr="00602B17">
              <w:rPr>
                <w:rFonts w:ascii="Calibri Light" w:hAnsi="Calibri Light" w:cs="Calibri Light"/>
                <w:color w:val="000000"/>
                <w:sz w:val="20"/>
                <w:szCs w:val="20"/>
                <w:lang w:eastAsia="ru-RU"/>
              </w:rPr>
              <w:t xml:space="preserve"> достигается формой с плавными обводами контура.</w:t>
            </w:r>
            <w:r w:rsidRPr="00602B17">
              <w:rPr>
                <w:rFonts w:ascii="Calibri Light" w:hAnsi="Calibri Light" w:cs="Calibri Light"/>
                <w:color w:val="000000"/>
                <w:sz w:val="20"/>
                <w:szCs w:val="20"/>
                <w:lang w:eastAsia="ru-RU"/>
              </w:rPr>
              <w:br/>
            </w:r>
            <w:r w:rsidRPr="00602B17">
              <w:rPr>
                <w:rFonts w:ascii="Calibri Light" w:hAnsi="Calibri Light" w:cs="Calibri Light"/>
                <w:color w:val="000000"/>
                <w:sz w:val="20"/>
                <w:szCs w:val="20"/>
                <w:lang w:eastAsia="ru-RU"/>
              </w:rPr>
              <w:br/>
              <w:t>Полы квадратные 3 шт.</w:t>
            </w:r>
            <w:r w:rsidRPr="00602B17">
              <w:rPr>
                <w:rFonts w:ascii="Calibri Light" w:hAnsi="Calibri Light" w:cs="Calibri Light"/>
                <w:color w:val="000000"/>
                <w:sz w:val="20"/>
                <w:szCs w:val="20"/>
                <w:lang w:eastAsia="ru-RU"/>
              </w:rPr>
              <w:br/>
              <w:t xml:space="preserve">Габаритные размеры площадки 1050 мм х 1050 мм х 70 мм. Полы изготовлены из листовой стали толщиной 1,5 мм. Для жесткости конструкции основание усилено сварным каркасом из стальной трубы 40 х 20 мм с толщиной стенки 2 мм. При изготовлении полов </w:t>
            </w:r>
            <w:proofErr w:type="gramStart"/>
            <w:r w:rsidRPr="00602B17">
              <w:rPr>
                <w:rFonts w:ascii="Calibri Light" w:hAnsi="Calibri Light" w:cs="Calibri Light"/>
                <w:color w:val="000000"/>
                <w:sz w:val="20"/>
                <w:szCs w:val="20"/>
                <w:lang w:eastAsia="ru-RU"/>
              </w:rPr>
              <w:t xml:space="preserve">был применен  метод </w:t>
            </w:r>
            <w:proofErr w:type="spellStart"/>
            <w:r w:rsidRPr="00602B17">
              <w:rPr>
                <w:rFonts w:ascii="Calibri Light" w:hAnsi="Calibri Light" w:cs="Calibri Light"/>
                <w:color w:val="000000"/>
                <w:sz w:val="20"/>
                <w:szCs w:val="20"/>
                <w:lang w:eastAsia="ru-RU"/>
              </w:rPr>
              <w:t>пуклевки</w:t>
            </w:r>
            <w:proofErr w:type="spellEnd"/>
            <w:r w:rsidRPr="00602B17">
              <w:rPr>
                <w:rFonts w:ascii="Calibri Light" w:hAnsi="Calibri Light" w:cs="Calibri Light"/>
                <w:color w:val="000000"/>
                <w:sz w:val="20"/>
                <w:szCs w:val="20"/>
                <w:lang w:eastAsia="ru-RU"/>
              </w:rPr>
              <w:t xml:space="preserve"> листового метала</w:t>
            </w:r>
            <w:proofErr w:type="gramEnd"/>
            <w:r w:rsidRPr="00602B17">
              <w:rPr>
                <w:rFonts w:ascii="Calibri Light" w:hAnsi="Calibri Light" w:cs="Calibri Light"/>
                <w:color w:val="000000"/>
                <w:sz w:val="20"/>
                <w:szCs w:val="20"/>
                <w:lang w:eastAsia="ru-RU"/>
              </w:rPr>
              <w:t xml:space="preserve"> для уменьшения скольжения поверхности и большей жесткости конструкции. Изделия окрашены полимерным порошковым покрытием.</w:t>
            </w:r>
            <w:r w:rsidRPr="00602B17">
              <w:rPr>
                <w:rFonts w:ascii="Calibri Light" w:hAnsi="Calibri Light" w:cs="Calibri Light"/>
                <w:color w:val="000000"/>
                <w:sz w:val="20"/>
                <w:szCs w:val="20"/>
                <w:lang w:eastAsia="ru-RU"/>
              </w:rPr>
              <w:br/>
            </w:r>
            <w:r w:rsidRPr="00602B17">
              <w:rPr>
                <w:rFonts w:ascii="Calibri Light" w:hAnsi="Calibri Light" w:cs="Calibri Light"/>
                <w:color w:val="000000"/>
                <w:sz w:val="20"/>
                <w:szCs w:val="20"/>
                <w:lang w:eastAsia="ru-RU"/>
              </w:rPr>
              <w:br/>
              <w:t>Лестницы 1 шт.</w:t>
            </w:r>
            <w:r w:rsidRPr="00602B17">
              <w:rPr>
                <w:rFonts w:ascii="Calibri Light" w:hAnsi="Calibri Light" w:cs="Calibri Light"/>
                <w:color w:val="000000"/>
                <w:sz w:val="20"/>
                <w:szCs w:val="20"/>
                <w:lang w:eastAsia="ru-RU"/>
              </w:rPr>
              <w:br/>
              <w:t xml:space="preserve">Габаритные размеры 1310 мм х 720 мм. Лестница изготовлена из листовой стали толщиной 1,5 мм. Шаг ступени 149 мм. При изготовлении изделия </w:t>
            </w:r>
            <w:proofErr w:type="gramStart"/>
            <w:r w:rsidRPr="00602B17">
              <w:rPr>
                <w:rFonts w:ascii="Calibri Light" w:hAnsi="Calibri Light" w:cs="Calibri Light"/>
                <w:color w:val="000000"/>
                <w:sz w:val="20"/>
                <w:szCs w:val="20"/>
                <w:lang w:eastAsia="ru-RU"/>
              </w:rPr>
              <w:t xml:space="preserve">был применен  метод </w:t>
            </w:r>
            <w:proofErr w:type="spellStart"/>
            <w:r w:rsidRPr="00602B17">
              <w:rPr>
                <w:rFonts w:ascii="Calibri Light" w:hAnsi="Calibri Light" w:cs="Calibri Light"/>
                <w:color w:val="000000"/>
                <w:sz w:val="20"/>
                <w:szCs w:val="20"/>
                <w:lang w:eastAsia="ru-RU"/>
              </w:rPr>
              <w:t>пуклевки</w:t>
            </w:r>
            <w:proofErr w:type="spellEnd"/>
            <w:r w:rsidRPr="00602B17">
              <w:rPr>
                <w:rFonts w:ascii="Calibri Light" w:hAnsi="Calibri Light" w:cs="Calibri Light"/>
                <w:color w:val="000000"/>
                <w:sz w:val="20"/>
                <w:szCs w:val="20"/>
                <w:lang w:eastAsia="ru-RU"/>
              </w:rPr>
              <w:t xml:space="preserve"> листового метала</w:t>
            </w:r>
            <w:proofErr w:type="gramEnd"/>
            <w:r w:rsidRPr="00602B17">
              <w:rPr>
                <w:rFonts w:ascii="Calibri Light" w:hAnsi="Calibri Light" w:cs="Calibri Light"/>
                <w:color w:val="000000"/>
                <w:sz w:val="20"/>
                <w:szCs w:val="20"/>
                <w:lang w:eastAsia="ru-RU"/>
              </w:rPr>
              <w:t xml:space="preserve"> для уменьшения скольжения поверхности и большей жесткости конструкции. Изделие окрашено полимерным порошковым покрытием.</w:t>
            </w:r>
            <w:r w:rsidRPr="00602B17">
              <w:rPr>
                <w:rFonts w:ascii="Calibri Light" w:hAnsi="Calibri Light" w:cs="Calibri Light"/>
                <w:color w:val="000000"/>
                <w:sz w:val="20"/>
                <w:szCs w:val="20"/>
                <w:lang w:eastAsia="ru-RU"/>
              </w:rPr>
              <w:br/>
            </w:r>
            <w:r w:rsidRPr="00602B17">
              <w:rPr>
                <w:rFonts w:ascii="Calibri Light" w:hAnsi="Calibri Light" w:cs="Calibri Light"/>
                <w:color w:val="000000"/>
                <w:sz w:val="20"/>
                <w:szCs w:val="20"/>
                <w:lang w:eastAsia="ru-RU"/>
              </w:rPr>
              <w:br/>
              <w:t>Перила левые и правые для горок 2 шт.</w:t>
            </w:r>
            <w:r w:rsidRPr="00602B17">
              <w:rPr>
                <w:rFonts w:ascii="Calibri Light" w:hAnsi="Calibri Light" w:cs="Calibri Light"/>
                <w:color w:val="000000"/>
                <w:sz w:val="20"/>
                <w:szCs w:val="20"/>
                <w:lang w:eastAsia="ru-RU"/>
              </w:rPr>
              <w:br/>
              <w:t xml:space="preserve">Высота перил 700 мм. Каркас перил изготовлен из стальной трубы с </w:t>
            </w:r>
            <w:proofErr w:type="spellStart"/>
            <w:r w:rsidRPr="00602B17">
              <w:rPr>
                <w:rFonts w:ascii="Calibri Light" w:hAnsi="Calibri Light" w:cs="Calibri Light"/>
                <w:color w:val="000000"/>
                <w:sz w:val="20"/>
                <w:szCs w:val="20"/>
                <w:lang w:eastAsia="ru-RU"/>
              </w:rPr>
              <w:t>наружним</w:t>
            </w:r>
            <w:proofErr w:type="spellEnd"/>
            <w:r w:rsidRPr="00602B17">
              <w:rPr>
                <w:rFonts w:ascii="Calibri Light" w:hAnsi="Calibri Light" w:cs="Calibri Light"/>
                <w:color w:val="000000"/>
                <w:sz w:val="20"/>
                <w:szCs w:val="20"/>
                <w:lang w:eastAsia="ru-RU"/>
              </w:rPr>
              <w:t xml:space="preserve"> Ø 27 мм и толщиной стенки 2,8 мм. Заполняющие элементы и распорки изготовлены из стальной трубы с </w:t>
            </w:r>
            <w:proofErr w:type="spellStart"/>
            <w:r w:rsidRPr="00602B17">
              <w:rPr>
                <w:rFonts w:ascii="Calibri Light" w:hAnsi="Calibri Light" w:cs="Calibri Light"/>
                <w:color w:val="000000"/>
                <w:sz w:val="20"/>
                <w:szCs w:val="20"/>
                <w:lang w:eastAsia="ru-RU"/>
              </w:rPr>
              <w:t>наружним</w:t>
            </w:r>
            <w:proofErr w:type="spellEnd"/>
            <w:r w:rsidRPr="00602B17">
              <w:rPr>
                <w:rFonts w:ascii="Calibri Light" w:hAnsi="Calibri Light" w:cs="Calibri Light"/>
                <w:color w:val="000000"/>
                <w:sz w:val="20"/>
                <w:szCs w:val="20"/>
                <w:lang w:eastAsia="ru-RU"/>
              </w:rPr>
              <w:t xml:space="preserve"> Ø 21 мм и толщиной стенки 2 мм по ГОСТ 3262-75. Стальная труба подлежит окрашиванию полимерным порошковым покрытием.</w:t>
            </w:r>
            <w:r w:rsidRPr="00602B17">
              <w:rPr>
                <w:rFonts w:ascii="Calibri Light" w:hAnsi="Calibri Light" w:cs="Calibri Light"/>
                <w:color w:val="000000"/>
                <w:sz w:val="20"/>
                <w:szCs w:val="20"/>
                <w:lang w:eastAsia="ru-RU"/>
              </w:rPr>
              <w:br/>
              <w:t xml:space="preserve">Ступенька перехода </w:t>
            </w:r>
            <w:r w:rsidRPr="00602B17">
              <w:rPr>
                <w:rFonts w:ascii="Calibri Light" w:hAnsi="Calibri Light" w:cs="Calibri Light"/>
                <w:color w:val="000000"/>
                <w:sz w:val="20"/>
                <w:szCs w:val="20"/>
                <w:lang w:eastAsia="ru-RU"/>
              </w:rPr>
              <w:br/>
              <w:t>Ступенька имеют габаритные размеры 745 х 180 мм. Каркас изготовлен из стальной трубы Ø 27 мм и толщиной стенки 2,8 мм по ГОСТ 3262-75. Стальная труба подлежит окрашиванию полимерным порошковым покрытием.</w:t>
            </w:r>
            <w:r w:rsidRPr="00602B17">
              <w:rPr>
                <w:rFonts w:ascii="Calibri Light" w:hAnsi="Calibri Light" w:cs="Calibri Light"/>
                <w:color w:val="000000"/>
                <w:sz w:val="20"/>
                <w:szCs w:val="20"/>
                <w:lang w:eastAsia="ru-RU"/>
              </w:rPr>
              <w:br/>
            </w:r>
            <w:r w:rsidRPr="00602B17">
              <w:rPr>
                <w:rFonts w:ascii="Calibri Light" w:hAnsi="Calibri Light" w:cs="Calibri Light"/>
                <w:color w:val="000000"/>
                <w:sz w:val="20"/>
                <w:szCs w:val="20"/>
                <w:lang w:eastAsia="ru-RU"/>
              </w:rPr>
              <w:br/>
              <w:t>Пластиковая горка с волнообразным спуском 1 шт.</w:t>
            </w:r>
            <w:r w:rsidRPr="00602B17">
              <w:rPr>
                <w:rFonts w:ascii="Calibri Light" w:hAnsi="Calibri Light" w:cs="Calibri Light"/>
                <w:color w:val="000000"/>
                <w:sz w:val="20"/>
                <w:szCs w:val="20"/>
                <w:lang w:eastAsia="ru-RU"/>
              </w:rPr>
              <w:br/>
              <w:t xml:space="preserve">Горка, длиной спуска — 2750 мм с высоты стартовой площадки 1400 ÷ 1500 мм (ширина на входе - 570 мм, ширина на выходе - 660 мм, ширина внутри горки не менее - 390 мм). Горка изготовлена из линейного пищевого полиэтилена среднего давления, методом ротационного формования. Горка имеет скользящую поверхность, а также высокий борт и сглаженные углы, что позволяет избежать </w:t>
            </w:r>
            <w:proofErr w:type="spellStart"/>
            <w:r w:rsidRPr="00602B17">
              <w:rPr>
                <w:rFonts w:ascii="Calibri Light" w:hAnsi="Calibri Light" w:cs="Calibri Light"/>
                <w:color w:val="000000"/>
                <w:sz w:val="20"/>
                <w:szCs w:val="20"/>
                <w:lang w:eastAsia="ru-RU"/>
              </w:rPr>
              <w:t>травмирования</w:t>
            </w:r>
            <w:proofErr w:type="spellEnd"/>
            <w:r w:rsidRPr="00602B17">
              <w:rPr>
                <w:rFonts w:ascii="Calibri Light" w:hAnsi="Calibri Light" w:cs="Calibri Light"/>
                <w:color w:val="000000"/>
                <w:sz w:val="20"/>
                <w:szCs w:val="20"/>
                <w:lang w:eastAsia="ru-RU"/>
              </w:rPr>
              <w:t xml:space="preserve"> детей. Применяемый </w:t>
            </w:r>
            <w:r w:rsidRPr="00602B17">
              <w:rPr>
                <w:rFonts w:ascii="Calibri Light" w:hAnsi="Calibri Light" w:cs="Calibri Light"/>
                <w:color w:val="000000"/>
                <w:sz w:val="20"/>
                <w:szCs w:val="20"/>
                <w:lang w:eastAsia="ru-RU"/>
              </w:rPr>
              <w:lastRenderedPageBreak/>
              <w:t>пластик, стойкий к температурным и атмосферным воздействиям.</w:t>
            </w:r>
            <w:r w:rsidRPr="00602B17">
              <w:rPr>
                <w:rFonts w:ascii="Calibri Light" w:hAnsi="Calibri Light" w:cs="Calibri Light"/>
                <w:color w:val="000000"/>
                <w:sz w:val="20"/>
                <w:szCs w:val="20"/>
                <w:lang w:eastAsia="ru-RU"/>
              </w:rPr>
              <w:br/>
              <w:t>Ограждение из пластика "прорезь" 1 шт.</w:t>
            </w:r>
            <w:r w:rsidRPr="00602B17">
              <w:rPr>
                <w:rFonts w:ascii="Calibri Light" w:hAnsi="Calibri Light" w:cs="Calibri Light"/>
                <w:color w:val="000000"/>
                <w:sz w:val="20"/>
                <w:szCs w:val="20"/>
                <w:lang w:eastAsia="ru-RU"/>
              </w:rPr>
              <w:br/>
              <w:t>Ограждение имеет высоту 1000 мм и ширину 790 мм. Ограждение изготовлено из линейного пищевого полиэтилена среднего давления методом ротационного формования. Применяемый пластик, стойкий к температурным и атмосферным воздействиям. Ограждение крепится к опорным столбам при помощи перекладин и хомутов.</w:t>
            </w:r>
            <w:r w:rsidRPr="00602B17">
              <w:rPr>
                <w:rFonts w:ascii="Calibri Light" w:hAnsi="Calibri Light" w:cs="Calibri Light"/>
                <w:color w:val="000000"/>
                <w:sz w:val="20"/>
                <w:szCs w:val="20"/>
                <w:lang w:eastAsia="ru-RU"/>
              </w:rPr>
              <w:br/>
            </w:r>
            <w:r w:rsidRPr="00602B17">
              <w:rPr>
                <w:rFonts w:ascii="Calibri Light" w:hAnsi="Calibri Light" w:cs="Calibri Light"/>
                <w:color w:val="000000"/>
                <w:sz w:val="20"/>
                <w:szCs w:val="20"/>
                <w:lang w:eastAsia="ru-RU"/>
              </w:rPr>
              <w:br/>
              <w:t>Ограждение из пластика "окно" 1 шт.</w:t>
            </w:r>
            <w:r w:rsidRPr="00602B17">
              <w:rPr>
                <w:rFonts w:ascii="Calibri Light" w:hAnsi="Calibri Light" w:cs="Calibri Light"/>
                <w:color w:val="000000"/>
                <w:sz w:val="20"/>
                <w:szCs w:val="20"/>
                <w:lang w:eastAsia="ru-RU"/>
              </w:rPr>
              <w:br/>
              <w:t xml:space="preserve">Ограждение имеет высоту 1020 мм и ширину 790 мм. Ограждение изготовлено из линейного пищевого полиэтилена среднего давления методом ротационного формования. Применяемый </w:t>
            </w:r>
            <w:r w:rsidRPr="00602B17">
              <w:rPr>
                <w:rFonts w:ascii="Calibri Light" w:hAnsi="Calibri Light" w:cs="Calibri Light"/>
                <w:color w:val="000000"/>
                <w:sz w:val="20"/>
                <w:szCs w:val="20"/>
                <w:lang w:eastAsia="ru-RU"/>
              </w:rPr>
              <w:br/>
              <w:t>пластик, стойкий к температурным и атмосферным воздействиям. Ограждения крепятся к опорным столбам при помощи перекладин и хомутов.</w:t>
            </w:r>
            <w:r w:rsidRPr="00602B17">
              <w:rPr>
                <w:rFonts w:ascii="Calibri Light" w:hAnsi="Calibri Light" w:cs="Calibri Light"/>
                <w:color w:val="000000"/>
                <w:sz w:val="20"/>
                <w:szCs w:val="20"/>
                <w:lang w:eastAsia="ru-RU"/>
              </w:rPr>
              <w:br/>
              <w:t>Арка входа в горку из пластика (ограничитель по высоте)</w:t>
            </w:r>
            <w:r w:rsidRPr="00602B17">
              <w:rPr>
                <w:rFonts w:ascii="Calibri Light" w:hAnsi="Calibri Light" w:cs="Calibri Light"/>
                <w:color w:val="000000"/>
                <w:sz w:val="20"/>
                <w:szCs w:val="20"/>
                <w:lang w:eastAsia="ru-RU"/>
              </w:rPr>
              <w:br/>
              <w:t>Арка горки по внешнему габариту высотой 1050 мм, шириной 890 мм, толщиной 75 мм. Внутренние размеры: высота не более 750 мм, изменение ширины проема изменяется по высоте, начиная от уровня площадки 360 мм - 430 мм - 480 мм. Козырек, имеет глубину 220 мм. Ограждение изготовлено из линейного пищевого полиэтилена среднего давления методом ротационного формования. Применяемый пластик, стойкий к температурным и атмосферным воздействиям. Ограничитель крепится к опорным столбам при помощи перекладин и хомутов.</w:t>
            </w:r>
            <w:r w:rsidRPr="00602B17">
              <w:rPr>
                <w:rFonts w:ascii="Calibri Light" w:hAnsi="Calibri Light" w:cs="Calibri Light"/>
                <w:color w:val="000000"/>
                <w:sz w:val="20"/>
                <w:szCs w:val="20"/>
                <w:lang w:eastAsia="ru-RU"/>
              </w:rPr>
              <w:br/>
            </w:r>
            <w:r w:rsidRPr="00602B17">
              <w:rPr>
                <w:rFonts w:ascii="Calibri Light" w:hAnsi="Calibri Light" w:cs="Calibri Light"/>
                <w:color w:val="000000"/>
                <w:sz w:val="20"/>
                <w:szCs w:val="20"/>
                <w:lang w:eastAsia="ru-RU"/>
              </w:rPr>
              <w:br/>
              <w:t>Интерактивная панель с вращающимися барабанами 1 шт.</w:t>
            </w:r>
            <w:r w:rsidRPr="00602B17">
              <w:rPr>
                <w:rFonts w:ascii="Calibri Light" w:hAnsi="Calibri Light" w:cs="Calibri Light"/>
                <w:color w:val="000000"/>
                <w:sz w:val="20"/>
                <w:szCs w:val="20"/>
                <w:lang w:eastAsia="ru-RU"/>
              </w:rPr>
              <w:br/>
              <w:t>Панель имеет габаритные размеры по высоте 1040 мм и ширине 935 мм. Внутренние размеры по высоте 710 мм и ширине 705 мм. Панель состоит из девяти элементов барабанного типа размером 205 х 188 мм. Панель изготовлена из линейного пищевого полиэтилена среднего давления методом ротационного формования. Применяемый пластик, стойкий к температурным и атмосферным воздействиям. Ограждения крепятся к опорным столбам при помощи перекладин и хомутов.</w:t>
            </w:r>
            <w:r w:rsidRPr="00602B17">
              <w:rPr>
                <w:rFonts w:ascii="Calibri Light" w:hAnsi="Calibri Light" w:cs="Calibri Light"/>
                <w:color w:val="000000"/>
                <w:sz w:val="20"/>
                <w:szCs w:val="20"/>
                <w:lang w:eastAsia="ru-RU"/>
              </w:rPr>
              <w:br/>
            </w:r>
            <w:r w:rsidRPr="00602B17">
              <w:rPr>
                <w:rFonts w:ascii="Calibri Light" w:hAnsi="Calibri Light" w:cs="Calibri Light"/>
                <w:color w:val="000000"/>
                <w:sz w:val="20"/>
                <w:szCs w:val="20"/>
                <w:lang w:eastAsia="ru-RU"/>
              </w:rPr>
              <w:br/>
              <w:t>Пластиковая горка с поворотным, винтовым спуском  1 шт.</w:t>
            </w:r>
            <w:r w:rsidRPr="00602B17">
              <w:rPr>
                <w:rFonts w:ascii="Calibri Light" w:hAnsi="Calibri Light" w:cs="Calibri Light"/>
                <w:color w:val="000000"/>
                <w:sz w:val="20"/>
                <w:szCs w:val="20"/>
                <w:lang w:eastAsia="ru-RU"/>
              </w:rPr>
              <w:br/>
              <w:t xml:space="preserve">Горка, с высоты стартовой площадки 1500 ÷ 1510 мм, имеет габарит - 1950 х 1750 мм, ширина на входе - 820 мм, ширина на выходе - 770 мм, ширина внутри горки - 600 мм. Горка изготовлена из линейного пищевого полиэтилена среднего давления, методом ротационного формования. Горка имеет отличную скользящую поверхность, а также высокий разделяющий борт и сглаженные углы, что позволяет избежать </w:t>
            </w:r>
            <w:proofErr w:type="spellStart"/>
            <w:r w:rsidRPr="00602B17">
              <w:rPr>
                <w:rFonts w:ascii="Calibri Light" w:hAnsi="Calibri Light" w:cs="Calibri Light"/>
                <w:color w:val="000000"/>
                <w:sz w:val="20"/>
                <w:szCs w:val="20"/>
                <w:lang w:eastAsia="ru-RU"/>
              </w:rPr>
              <w:t>травмирования</w:t>
            </w:r>
            <w:proofErr w:type="spellEnd"/>
            <w:r w:rsidRPr="00602B17">
              <w:rPr>
                <w:rFonts w:ascii="Calibri Light" w:hAnsi="Calibri Light" w:cs="Calibri Light"/>
                <w:color w:val="000000"/>
                <w:sz w:val="20"/>
                <w:szCs w:val="20"/>
                <w:lang w:eastAsia="ru-RU"/>
              </w:rPr>
              <w:t xml:space="preserve"> детей. Применяемый пластик, стойкий к температурным и атмосферным воздействиям.</w:t>
            </w:r>
            <w:r w:rsidRPr="00602B17">
              <w:rPr>
                <w:rFonts w:ascii="Calibri Light" w:hAnsi="Calibri Light" w:cs="Calibri Light"/>
                <w:color w:val="000000"/>
                <w:sz w:val="20"/>
                <w:szCs w:val="20"/>
                <w:lang w:eastAsia="ru-RU"/>
              </w:rPr>
              <w:br/>
            </w:r>
            <w:r w:rsidRPr="00602B17">
              <w:rPr>
                <w:rFonts w:ascii="Calibri Light" w:hAnsi="Calibri Light" w:cs="Calibri Light"/>
                <w:color w:val="000000"/>
                <w:sz w:val="20"/>
                <w:szCs w:val="20"/>
                <w:lang w:eastAsia="ru-RU"/>
              </w:rPr>
              <w:br/>
              <w:t>Крыша "Лягушка" 2 шт.</w:t>
            </w:r>
            <w:r w:rsidRPr="00602B17">
              <w:rPr>
                <w:rFonts w:ascii="Calibri Light" w:hAnsi="Calibri Light" w:cs="Calibri Light"/>
                <w:color w:val="000000"/>
                <w:sz w:val="20"/>
                <w:szCs w:val="20"/>
                <w:lang w:eastAsia="ru-RU"/>
              </w:rPr>
              <w:br/>
            </w:r>
            <w:r w:rsidRPr="00602B17">
              <w:rPr>
                <w:rFonts w:ascii="Calibri Light" w:hAnsi="Calibri Light" w:cs="Calibri Light"/>
                <w:color w:val="000000"/>
                <w:sz w:val="20"/>
                <w:szCs w:val="20"/>
                <w:lang w:eastAsia="ru-RU"/>
              </w:rPr>
              <w:lastRenderedPageBreak/>
              <w:t>Крыша имеет волновую структуру в виде лепестка с заглублением к средней части. Длина волновой части составляет 1295 мм. Ширина в самой узкой части составляет 1000 мм, а ширина в самой широкой части 1400 мм. По краям есть два гнезда под опоры с диаметром 89 мм.</w:t>
            </w:r>
            <w:r w:rsidRPr="00602B17">
              <w:rPr>
                <w:rFonts w:ascii="Calibri Light" w:hAnsi="Calibri Light" w:cs="Calibri Light"/>
                <w:color w:val="000000"/>
                <w:sz w:val="20"/>
                <w:szCs w:val="20"/>
                <w:lang w:eastAsia="ru-RU"/>
              </w:rPr>
              <w:br/>
            </w:r>
            <w:r w:rsidRPr="00602B17">
              <w:rPr>
                <w:rFonts w:ascii="Calibri Light" w:hAnsi="Calibri Light" w:cs="Calibri Light"/>
                <w:color w:val="000000"/>
                <w:sz w:val="20"/>
                <w:szCs w:val="20"/>
                <w:lang w:eastAsia="ru-RU"/>
              </w:rPr>
              <w:br/>
              <w:t>Панель «скамейка» для сиденья 2 шт.</w:t>
            </w:r>
            <w:r w:rsidRPr="00602B17">
              <w:rPr>
                <w:rFonts w:ascii="Calibri Light" w:hAnsi="Calibri Light" w:cs="Calibri Light"/>
                <w:color w:val="000000"/>
                <w:sz w:val="20"/>
                <w:szCs w:val="20"/>
                <w:lang w:eastAsia="ru-RU"/>
              </w:rPr>
              <w:br/>
              <w:t>Панель имеет габаритные размеры:</w:t>
            </w:r>
            <w:r w:rsidRPr="00602B17">
              <w:rPr>
                <w:rFonts w:ascii="Calibri Light" w:hAnsi="Calibri Light" w:cs="Calibri Light"/>
                <w:color w:val="000000"/>
                <w:sz w:val="20"/>
                <w:szCs w:val="20"/>
                <w:lang w:eastAsia="ru-RU"/>
              </w:rPr>
              <w:br/>
              <w:t>Ширина – 875мм;</w:t>
            </w:r>
            <w:r w:rsidRPr="00602B17">
              <w:rPr>
                <w:rFonts w:ascii="Calibri Light" w:hAnsi="Calibri Light" w:cs="Calibri Light"/>
                <w:color w:val="000000"/>
                <w:sz w:val="20"/>
                <w:szCs w:val="20"/>
                <w:lang w:eastAsia="ru-RU"/>
              </w:rPr>
              <w:br/>
              <w:t>Высота спинки сиденья – 400 мм;</w:t>
            </w:r>
            <w:r w:rsidRPr="00602B17">
              <w:rPr>
                <w:rFonts w:ascii="Calibri Light" w:hAnsi="Calibri Light" w:cs="Calibri Light"/>
                <w:color w:val="000000"/>
                <w:sz w:val="20"/>
                <w:szCs w:val="20"/>
                <w:lang w:eastAsia="ru-RU"/>
              </w:rPr>
              <w:br/>
              <w:t xml:space="preserve">Высота </w:t>
            </w:r>
            <w:proofErr w:type="spellStart"/>
            <w:r w:rsidRPr="00602B17">
              <w:rPr>
                <w:rFonts w:ascii="Calibri Light" w:hAnsi="Calibri Light" w:cs="Calibri Light"/>
                <w:color w:val="000000"/>
                <w:sz w:val="20"/>
                <w:szCs w:val="20"/>
                <w:lang w:eastAsia="ru-RU"/>
              </w:rPr>
              <w:t>сидушки</w:t>
            </w:r>
            <w:proofErr w:type="spellEnd"/>
            <w:r w:rsidRPr="00602B17">
              <w:rPr>
                <w:rFonts w:ascii="Calibri Light" w:hAnsi="Calibri Light" w:cs="Calibri Light"/>
                <w:color w:val="000000"/>
                <w:sz w:val="20"/>
                <w:szCs w:val="20"/>
                <w:lang w:eastAsia="ru-RU"/>
              </w:rPr>
              <w:t xml:space="preserve"> – 250 мм;</w:t>
            </w:r>
            <w:r w:rsidRPr="00602B17">
              <w:rPr>
                <w:rFonts w:ascii="Calibri Light" w:hAnsi="Calibri Light" w:cs="Calibri Light"/>
                <w:color w:val="000000"/>
                <w:sz w:val="20"/>
                <w:szCs w:val="20"/>
                <w:lang w:eastAsia="ru-RU"/>
              </w:rPr>
              <w:br/>
              <w:t>Глубина посадочного места – 268 мм;</w:t>
            </w:r>
            <w:r w:rsidRPr="00602B17">
              <w:rPr>
                <w:rFonts w:ascii="Calibri Light" w:hAnsi="Calibri Light" w:cs="Calibri Light"/>
                <w:color w:val="000000"/>
                <w:sz w:val="20"/>
                <w:szCs w:val="20"/>
                <w:lang w:eastAsia="ru-RU"/>
              </w:rPr>
              <w:br/>
              <w:t xml:space="preserve">Толщина панели – 70мм. </w:t>
            </w:r>
            <w:r w:rsidRPr="00602B17">
              <w:rPr>
                <w:rFonts w:ascii="Calibri Light" w:hAnsi="Calibri Light" w:cs="Calibri Light"/>
                <w:color w:val="000000"/>
                <w:sz w:val="20"/>
                <w:szCs w:val="20"/>
                <w:lang w:eastAsia="ru-RU"/>
              </w:rPr>
              <w:br/>
              <w:t>В спинке сиденья имеются овальные прорези в кол-ве 5 шт.: три прорези – 205х75мм и две прорези – 125х75мм. Панель изготовлена из линейного пищевого полиэтилена среднего давления методом ротационного формования. Применяемый пластик, стойкий к температурным и атмосферным воздействиям. Панель крепится к опорным столбам при помощи хомутов.</w:t>
            </w:r>
            <w:r w:rsidRPr="00602B17">
              <w:rPr>
                <w:rFonts w:ascii="Calibri Light" w:hAnsi="Calibri Light" w:cs="Calibri Light"/>
                <w:color w:val="000000"/>
                <w:sz w:val="20"/>
                <w:szCs w:val="20"/>
                <w:lang w:eastAsia="ru-RU"/>
              </w:rPr>
              <w:br/>
            </w:r>
            <w:r w:rsidRPr="00602B17">
              <w:rPr>
                <w:rFonts w:ascii="Calibri Light" w:hAnsi="Calibri Light" w:cs="Calibri Light"/>
                <w:color w:val="000000"/>
                <w:sz w:val="20"/>
                <w:szCs w:val="20"/>
                <w:lang w:eastAsia="ru-RU"/>
              </w:rPr>
              <w:br/>
              <w:t>Цветок «Лотоса» 1 шт.</w:t>
            </w:r>
            <w:r w:rsidRPr="00602B17">
              <w:rPr>
                <w:rFonts w:ascii="Calibri Light" w:hAnsi="Calibri Light" w:cs="Calibri Light"/>
                <w:color w:val="000000"/>
                <w:sz w:val="20"/>
                <w:szCs w:val="20"/>
                <w:lang w:eastAsia="ru-RU"/>
              </w:rPr>
              <w:br/>
              <w:t xml:space="preserve"> Имеет габаритные размеры по площади лепестков 870 х 870 мм. Заглубление лепестков 80 мм. В средней части имеется посадочное гнездо, </w:t>
            </w:r>
            <w:proofErr w:type="spellStart"/>
            <w:r w:rsidRPr="00602B17">
              <w:rPr>
                <w:rFonts w:ascii="Calibri Light" w:hAnsi="Calibri Light" w:cs="Calibri Light"/>
                <w:color w:val="000000"/>
                <w:sz w:val="20"/>
                <w:szCs w:val="20"/>
                <w:lang w:eastAsia="ru-RU"/>
              </w:rPr>
              <w:t>внутр.Ø</w:t>
            </w:r>
            <w:proofErr w:type="spellEnd"/>
            <w:r w:rsidRPr="00602B17">
              <w:rPr>
                <w:rFonts w:ascii="Calibri Light" w:hAnsi="Calibri Light" w:cs="Calibri Light"/>
                <w:color w:val="000000"/>
                <w:sz w:val="20"/>
                <w:szCs w:val="20"/>
                <w:lang w:eastAsia="ru-RU"/>
              </w:rPr>
              <w:t xml:space="preserve"> 120 мм, высотой – 70 мм. Цветок изготовлен из линейного пищевого полиэтилена среднего давления методом ротационного формования. Применяемый пластик, стойкий к температурным и атмосферным воздействиям.</w:t>
            </w:r>
            <w:r w:rsidRPr="00602B17">
              <w:rPr>
                <w:rFonts w:ascii="Calibri Light" w:hAnsi="Calibri Light" w:cs="Calibri Light"/>
                <w:color w:val="000000"/>
                <w:sz w:val="20"/>
                <w:szCs w:val="20"/>
                <w:lang w:eastAsia="ru-RU"/>
              </w:rPr>
              <w:br/>
            </w:r>
            <w:r w:rsidRPr="00602B17">
              <w:rPr>
                <w:rFonts w:ascii="Calibri Light" w:hAnsi="Calibri Light" w:cs="Calibri Light"/>
                <w:color w:val="000000"/>
                <w:sz w:val="20"/>
                <w:szCs w:val="20"/>
                <w:lang w:eastAsia="ru-RU"/>
              </w:rPr>
              <w:br/>
              <w:t xml:space="preserve">Диски, уступы для лазанья 2 </w:t>
            </w:r>
            <w:proofErr w:type="spellStart"/>
            <w:r w:rsidRPr="00602B17">
              <w:rPr>
                <w:rFonts w:ascii="Calibri Light" w:hAnsi="Calibri Light" w:cs="Calibri Light"/>
                <w:color w:val="000000"/>
                <w:sz w:val="20"/>
                <w:szCs w:val="20"/>
                <w:lang w:eastAsia="ru-RU"/>
              </w:rPr>
              <w:t>комл</w:t>
            </w:r>
            <w:proofErr w:type="spellEnd"/>
            <w:r w:rsidRPr="00602B17">
              <w:rPr>
                <w:rFonts w:ascii="Calibri Light" w:hAnsi="Calibri Light" w:cs="Calibri Light"/>
                <w:color w:val="000000"/>
                <w:sz w:val="20"/>
                <w:szCs w:val="20"/>
                <w:lang w:eastAsia="ru-RU"/>
              </w:rPr>
              <w:t>.</w:t>
            </w:r>
            <w:r w:rsidRPr="00602B17">
              <w:rPr>
                <w:rFonts w:ascii="Calibri Light" w:hAnsi="Calibri Light" w:cs="Calibri Light"/>
                <w:color w:val="000000"/>
                <w:sz w:val="20"/>
                <w:szCs w:val="20"/>
                <w:lang w:eastAsia="ru-RU"/>
              </w:rPr>
              <w:br/>
              <w:t xml:space="preserve">Диски имеют размеры, Ø 360 мм, высота – 300 мм, толщина - 50 мм. Диск имеет три прорези размером 120х45мм. Диски набираются на трубу с </w:t>
            </w:r>
            <w:proofErr w:type="spellStart"/>
            <w:r w:rsidRPr="00602B17">
              <w:rPr>
                <w:rFonts w:ascii="Calibri Light" w:hAnsi="Calibri Light" w:cs="Calibri Light"/>
                <w:color w:val="000000"/>
                <w:sz w:val="20"/>
                <w:szCs w:val="20"/>
                <w:lang w:eastAsia="ru-RU"/>
              </w:rPr>
              <w:t>наруж</w:t>
            </w:r>
            <w:proofErr w:type="spellEnd"/>
            <w:r w:rsidRPr="00602B17">
              <w:rPr>
                <w:rFonts w:ascii="Calibri Light" w:hAnsi="Calibri Light" w:cs="Calibri Light"/>
                <w:color w:val="000000"/>
                <w:sz w:val="20"/>
                <w:szCs w:val="20"/>
                <w:lang w:eastAsia="ru-RU"/>
              </w:rPr>
              <w:t xml:space="preserve">. Ø42÷43 мм. </w:t>
            </w:r>
            <w:r w:rsidRPr="00602B17">
              <w:rPr>
                <w:rFonts w:ascii="Calibri Light" w:hAnsi="Calibri Light" w:cs="Calibri Light"/>
                <w:color w:val="000000"/>
                <w:sz w:val="20"/>
                <w:szCs w:val="20"/>
                <w:lang w:eastAsia="ru-RU"/>
              </w:rPr>
              <w:br/>
            </w:r>
            <w:r w:rsidRPr="00602B17">
              <w:rPr>
                <w:rFonts w:ascii="Calibri Light" w:hAnsi="Calibri Light" w:cs="Calibri Light"/>
                <w:color w:val="000000"/>
                <w:sz w:val="20"/>
                <w:szCs w:val="20"/>
                <w:lang w:eastAsia="ru-RU"/>
              </w:rPr>
              <w:br/>
              <w:t>Пластиковый кольцевой тоннель переход 1 шт.</w:t>
            </w:r>
            <w:r w:rsidRPr="00602B17">
              <w:rPr>
                <w:rFonts w:ascii="Calibri Light" w:hAnsi="Calibri Light" w:cs="Calibri Light"/>
                <w:color w:val="000000"/>
                <w:sz w:val="20"/>
                <w:szCs w:val="20"/>
                <w:lang w:eastAsia="ru-RU"/>
              </w:rPr>
              <w:br/>
              <w:t>Тоннель переход общей длиной 1800 мм</w:t>
            </w:r>
            <w:proofErr w:type="gramStart"/>
            <w:r w:rsidRPr="00602B17">
              <w:rPr>
                <w:rFonts w:ascii="Calibri Light" w:hAnsi="Calibri Light" w:cs="Calibri Light"/>
                <w:color w:val="000000"/>
                <w:sz w:val="20"/>
                <w:szCs w:val="20"/>
                <w:lang w:eastAsia="ru-RU"/>
              </w:rPr>
              <w:t>.</w:t>
            </w:r>
            <w:proofErr w:type="gramEnd"/>
            <w:r w:rsidRPr="00602B17">
              <w:rPr>
                <w:rFonts w:ascii="Calibri Light" w:hAnsi="Calibri Light" w:cs="Calibri Light"/>
                <w:color w:val="000000"/>
                <w:sz w:val="20"/>
                <w:szCs w:val="20"/>
                <w:lang w:eastAsia="ru-RU"/>
              </w:rPr>
              <w:br/>
            </w:r>
            <w:proofErr w:type="gramStart"/>
            <w:r w:rsidRPr="00602B17">
              <w:rPr>
                <w:rFonts w:ascii="Calibri Light" w:hAnsi="Calibri Light" w:cs="Calibri Light"/>
                <w:color w:val="000000"/>
                <w:sz w:val="20"/>
                <w:szCs w:val="20"/>
                <w:lang w:eastAsia="ru-RU"/>
              </w:rPr>
              <w:t>в</w:t>
            </w:r>
            <w:proofErr w:type="gramEnd"/>
            <w:r w:rsidRPr="00602B17">
              <w:rPr>
                <w:rFonts w:ascii="Calibri Light" w:hAnsi="Calibri Light" w:cs="Calibri Light"/>
                <w:color w:val="000000"/>
                <w:sz w:val="20"/>
                <w:szCs w:val="20"/>
                <w:lang w:eastAsia="ru-RU"/>
              </w:rPr>
              <w:t xml:space="preserve">нутренним диаметром 750 мм и длиной 600 мм. Все пластиковые детали тоннеля изготовлены из линейного пищевого полиэтилена путем </w:t>
            </w:r>
            <w:proofErr w:type="spellStart"/>
            <w:r w:rsidRPr="00602B17">
              <w:rPr>
                <w:rFonts w:ascii="Calibri Light" w:hAnsi="Calibri Light" w:cs="Calibri Light"/>
                <w:color w:val="000000"/>
                <w:sz w:val="20"/>
                <w:szCs w:val="20"/>
                <w:lang w:eastAsia="ru-RU"/>
              </w:rPr>
              <w:t>ротоформования</w:t>
            </w:r>
            <w:proofErr w:type="spellEnd"/>
            <w:r w:rsidRPr="00602B17">
              <w:rPr>
                <w:rFonts w:ascii="Calibri Light" w:hAnsi="Calibri Light" w:cs="Calibri Light"/>
                <w:color w:val="000000"/>
                <w:sz w:val="20"/>
                <w:szCs w:val="20"/>
                <w:lang w:eastAsia="ru-RU"/>
              </w:rPr>
              <w:t>. Металлические элементы окрашены полимерным порошковым покрытием. Болтовые соединения оцинкованы и оснащены заглушками.</w:t>
            </w:r>
          </w:p>
        </w:tc>
      </w:tr>
      <w:tr w:rsidR="00BD0484" w:rsidRPr="00602B17" w:rsidTr="00982B4C">
        <w:trPr>
          <w:trHeight w:val="2040"/>
        </w:trPr>
        <w:tc>
          <w:tcPr>
            <w:tcW w:w="1093" w:type="pct"/>
            <w:gridSpan w:val="2"/>
            <w:shd w:val="clear" w:color="000000" w:fill="FFFFFF"/>
            <w:noWrap/>
            <w:vAlign w:val="center"/>
            <w:hideMark/>
          </w:tcPr>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noProof/>
                <w:color w:val="000000"/>
                <w:sz w:val="20"/>
                <w:szCs w:val="20"/>
                <w:lang w:eastAsia="ru-RU"/>
              </w:rPr>
              <w:lastRenderedPageBreak/>
              <w:drawing>
                <wp:anchor distT="0" distB="0" distL="114300" distR="114300" simplePos="0" relativeHeight="251676672" behindDoc="0" locked="0" layoutInCell="1" allowOverlap="1" wp14:anchorId="4CB831A9" wp14:editId="5155F058">
                  <wp:simplePos x="0" y="0"/>
                  <wp:positionH relativeFrom="column">
                    <wp:posOffset>428625</wp:posOffset>
                  </wp:positionH>
                  <wp:positionV relativeFrom="paragraph">
                    <wp:posOffset>78105</wp:posOffset>
                  </wp:positionV>
                  <wp:extent cx="1066800" cy="800100"/>
                  <wp:effectExtent l="0" t="0" r="0" b="0"/>
                  <wp:wrapNone/>
                  <wp:docPr id="77" name="Рисунок 77">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4D000000}"/>
                      </a:ext>
                    </a:extLst>
                  </wp:docPr>
                  <wp:cNvGraphicFramePr/>
                  <a:graphic xmlns:a="http://schemas.openxmlformats.org/drawingml/2006/main">
                    <a:graphicData uri="http://schemas.openxmlformats.org/drawingml/2006/picture">
                      <pic:pic xmlns:pic="http://schemas.openxmlformats.org/drawingml/2006/picture">
                        <pic:nvPicPr>
                          <pic:cNvPr id="77" name="Рисунок 76">
                            <a:extLst>
                              <a:ext uri="{FF2B5EF4-FFF2-40B4-BE49-F238E27FC236}">
                                <a16:creationId xmlns:a16="http://schemas.microsoft.com/office/drawing/2014/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4D000000}"/>
                              </a:ext>
                            </a:extLst>
                          </pic:cNvPr>
                          <pic:cNvPicPr>
                            <a:picLocks noChangeAspect="1"/>
                          </pic:cNvPicPr>
                        </pic:nvPicPr>
                        <pic:blipFill>
                          <a:blip r:embed="rId14" cstate="screen">
                            <a:extLst>
                              <a:ext uri="{28A0092B-C50C-407E-A947-70E740481C1C}">
                                <a14:useLocalDpi xmlns:a14="http://schemas.microsoft.com/office/drawing/2010/main"/>
                              </a:ext>
                            </a:extLst>
                          </a:blip>
                          <a:stretch>
                            <a:fillRect/>
                          </a:stretch>
                        </pic:blipFill>
                        <pic:spPr>
                          <a:xfrm>
                            <a:off x="0" y="0"/>
                            <a:ext cx="1066800" cy="800100"/>
                          </a:xfrm>
                          <a:prstGeom prst="rect">
                            <a:avLst/>
                          </a:prstGeom>
                        </pic:spPr>
                      </pic:pic>
                    </a:graphicData>
                  </a:graphic>
                </wp:anchor>
              </w:drawing>
            </w: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Информационный стенд</w:t>
            </w:r>
          </w:p>
        </w:tc>
        <w:tc>
          <w:tcPr>
            <w:tcW w:w="512" w:type="pct"/>
            <w:shd w:val="clear" w:color="000000" w:fill="FFFFFF"/>
            <w:vAlign w:val="center"/>
            <w:hideMark/>
          </w:tcPr>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500×80×1800</w:t>
            </w:r>
          </w:p>
        </w:tc>
        <w:tc>
          <w:tcPr>
            <w:tcW w:w="285" w:type="pct"/>
            <w:shd w:val="clear" w:color="000000" w:fill="FFFFFF"/>
            <w:vAlign w:val="center"/>
            <w:hideMark/>
          </w:tcPr>
          <w:p w:rsidR="00BD0484" w:rsidRPr="00602B17" w:rsidRDefault="00BD0484" w:rsidP="00982B4C">
            <w:pPr>
              <w:suppressAutoHyphens w:val="0"/>
              <w:jc w:val="center"/>
              <w:rPr>
                <w:rFonts w:ascii="Calibri Light" w:hAnsi="Calibri Light" w:cs="Calibri Light"/>
                <w:b/>
                <w:bCs/>
                <w:color w:val="000000"/>
                <w:sz w:val="20"/>
                <w:szCs w:val="20"/>
                <w:lang w:eastAsia="ru-RU"/>
              </w:rPr>
            </w:pPr>
            <w:r w:rsidRPr="00602B17">
              <w:rPr>
                <w:rFonts w:ascii="Calibri Light" w:hAnsi="Calibri Light" w:cs="Calibri Light"/>
                <w:b/>
                <w:bCs/>
                <w:color w:val="000000"/>
                <w:sz w:val="20"/>
                <w:szCs w:val="20"/>
                <w:lang w:eastAsia="ru-RU"/>
              </w:rPr>
              <w:t>6</w:t>
            </w:r>
          </w:p>
        </w:tc>
        <w:tc>
          <w:tcPr>
            <w:tcW w:w="3090" w:type="pct"/>
            <w:shd w:val="clear" w:color="000000" w:fill="FFFFFF"/>
            <w:hideMark/>
          </w:tcPr>
          <w:p w:rsidR="00BD0484" w:rsidRPr="00602B17" w:rsidRDefault="00BD0484" w:rsidP="00982B4C">
            <w:pPr>
              <w:suppressAutoHyphens w:val="0"/>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Размер</w:t>
            </w:r>
            <w:proofErr w:type="gramStart"/>
            <w:r w:rsidRPr="00602B17">
              <w:rPr>
                <w:rFonts w:ascii="Calibri Light" w:hAnsi="Calibri Light" w:cs="Calibri Light"/>
                <w:color w:val="000000"/>
                <w:sz w:val="20"/>
                <w:szCs w:val="20"/>
                <w:lang w:eastAsia="ru-RU"/>
              </w:rPr>
              <w:t xml:space="preserve"> :</w:t>
            </w:r>
            <w:proofErr w:type="gramEnd"/>
            <w:r w:rsidRPr="00602B17">
              <w:rPr>
                <w:rFonts w:ascii="Calibri Light" w:hAnsi="Calibri Light" w:cs="Calibri Light"/>
                <w:color w:val="000000"/>
                <w:sz w:val="20"/>
                <w:szCs w:val="20"/>
                <w:lang w:eastAsia="ru-RU"/>
              </w:rPr>
              <w:t xml:space="preserve"> 500*80*1800 мм</w:t>
            </w:r>
            <w:r w:rsidRPr="00602B17">
              <w:rPr>
                <w:rFonts w:ascii="Calibri Light" w:hAnsi="Calibri Light" w:cs="Calibri Light"/>
                <w:color w:val="000000"/>
                <w:sz w:val="20"/>
                <w:szCs w:val="20"/>
                <w:lang w:eastAsia="ru-RU"/>
              </w:rPr>
              <w:br/>
              <w:t xml:space="preserve"> Информационный стенд для детской/спортивной площадки. </w:t>
            </w:r>
            <w:r w:rsidRPr="00602B17">
              <w:rPr>
                <w:rFonts w:ascii="Calibri Light" w:hAnsi="Calibri Light" w:cs="Calibri Light"/>
                <w:color w:val="000000"/>
                <w:sz w:val="20"/>
                <w:szCs w:val="20"/>
                <w:lang w:eastAsia="ru-RU"/>
              </w:rPr>
              <w:br/>
              <w:t xml:space="preserve">Опорный столб выполнен из металлического профиля 40х40х2мм высотой 1800мм. Опора стенда заглубляется в грунт на глубине  не менее 500 </w:t>
            </w:r>
            <w:proofErr w:type="gramStart"/>
            <w:r w:rsidRPr="00602B17">
              <w:rPr>
                <w:rFonts w:ascii="Calibri Light" w:hAnsi="Calibri Light" w:cs="Calibri Light"/>
                <w:color w:val="000000"/>
                <w:sz w:val="20"/>
                <w:szCs w:val="20"/>
                <w:lang w:eastAsia="ru-RU"/>
              </w:rPr>
              <w:t>мм</w:t>
            </w:r>
            <w:proofErr w:type="gramEnd"/>
            <w:r w:rsidRPr="00602B17">
              <w:rPr>
                <w:rFonts w:ascii="Calibri Light" w:hAnsi="Calibri Light" w:cs="Calibri Light"/>
                <w:color w:val="000000"/>
                <w:sz w:val="20"/>
                <w:szCs w:val="20"/>
                <w:lang w:eastAsia="ru-RU"/>
              </w:rPr>
              <w:t xml:space="preserve"> и бетонируются, размеры лунки Ф250х700мм. </w:t>
            </w:r>
            <w:r w:rsidRPr="00602B17">
              <w:rPr>
                <w:rFonts w:ascii="Calibri Light" w:hAnsi="Calibri Light" w:cs="Calibri Light"/>
                <w:color w:val="000000"/>
                <w:sz w:val="20"/>
                <w:szCs w:val="20"/>
                <w:lang w:eastAsia="ru-RU"/>
              </w:rPr>
              <w:br/>
              <w:t>Размер информационного поля стенда 500х80 мм. Панель стенда изготовлена из ФСФ фанеры толщиной не менее 15 мм. Панель  крепится по двум точка к опорному столбу посредством болтового соединения.</w:t>
            </w:r>
            <w:r w:rsidRPr="00602B17">
              <w:rPr>
                <w:rFonts w:ascii="Calibri Light" w:hAnsi="Calibri Light" w:cs="Calibri Light"/>
                <w:color w:val="000000"/>
                <w:sz w:val="20"/>
                <w:szCs w:val="20"/>
                <w:lang w:eastAsia="ru-RU"/>
              </w:rPr>
              <w:br/>
              <w:t xml:space="preserve">Стенд содержит информацию по требованиям безопасности на площадке, информацию о возрасте </w:t>
            </w:r>
            <w:r w:rsidRPr="00602B17">
              <w:rPr>
                <w:rFonts w:ascii="Calibri Light" w:hAnsi="Calibri Light" w:cs="Calibri Light"/>
                <w:color w:val="000000"/>
                <w:sz w:val="20"/>
                <w:szCs w:val="20"/>
                <w:lang w:eastAsia="ru-RU"/>
              </w:rPr>
              <w:lastRenderedPageBreak/>
              <w:t>детей которые могут пользоваться детской/спортивной площадкой, телефоны экстренных служб. Контактная информация согласовывается с Заказчиком</w:t>
            </w:r>
          </w:p>
        </w:tc>
      </w:tr>
      <w:tr w:rsidR="00BD0484" w:rsidRPr="00602B17" w:rsidTr="00982B4C">
        <w:trPr>
          <w:trHeight w:val="4080"/>
        </w:trPr>
        <w:tc>
          <w:tcPr>
            <w:tcW w:w="1093" w:type="pct"/>
            <w:gridSpan w:val="2"/>
            <w:shd w:val="clear" w:color="000000" w:fill="FFFFFF"/>
            <w:noWrap/>
            <w:vAlign w:val="center"/>
            <w:hideMark/>
          </w:tcPr>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noProof/>
                <w:color w:val="000000"/>
                <w:sz w:val="20"/>
                <w:szCs w:val="20"/>
                <w:lang w:eastAsia="ru-RU"/>
              </w:rPr>
              <w:lastRenderedPageBreak/>
              <w:drawing>
                <wp:anchor distT="0" distB="0" distL="114300" distR="114300" simplePos="0" relativeHeight="251677696" behindDoc="0" locked="0" layoutInCell="1" allowOverlap="1" wp14:anchorId="68F2328A" wp14:editId="2E89B86B">
                  <wp:simplePos x="0" y="0"/>
                  <wp:positionH relativeFrom="column">
                    <wp:posOffset>363855</wp:posOffset>
                  </wp:positionH>
                  <wp:positionV relativeFrom="paragraph">
                    <wp:posOffset>-786130</wp:posOffset>
                  </wp:positionV>
                  <wp:extent cx="1171575" cy="819150"/>
                  <wp:effectExtent l="0" t="0" r="0" b="0"/>
                  <wp:wrapNone/>
                  <wp:docPr id="78" name="Рисунок 78">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4E000000}"/>
                      </a:ext>
                    </a:extLst>
                  </wp:docPr>
                  <wp:cNvGraphicFramePr/>
                  <a:graphic xmlns:a="http://schemas.openxmlformats.org/drawingml/2006/main">
                    <a:graphicData uri="http://schemas.openxmlformats.org/drawingml/2006/picture">
                      <pic:pic xmlns:pic="http://schemas.openxmlformats.org/drawingml/2006/picture">
                        <pic:nvPicPr>
                          <pic:cNvPr id="78" name="Рисунок 77">
                            <a:extLst>
                              <a:ext uri="{FF2B5EF4-FFF2-40B4-BE49-F238E27FC236}">
                                <a16:creationId xmlns:a16="http://schemas.microsoft.com/office/drawing/2014/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4E000000}"/>
                              </a:ext>
                            </a:extLst>
                          </pic:cNvPr>
                          <pic:cNvPicPr>
                            <a:picLocks noChangeAspect="1"/>
                          </pic:cNvPicPr>
                        </pic:nvPicPr>
                        <pic:blipFill rotWithShape="1">
                          <a:blip r:embed="rId25" cstate="screen">
                            <a:extLst>
                              <a:ext uri="{28A0092B-C50C-407E-A947-70E740481C1C}">
                                <a14:useLocalDpi xmlns:a14="http://schemas.microsoft.com/office/drawing/2010/main"/>
                              </a:ext>
                            </a:extLst>
                          </a:blip>
                          <a:srcRect l="2344" t="11458" r="-2344" b="-4199"/>
                          <a:stretch/>
                        </pic:blipFill>
                        <pic:spPr>
                          <a:xfrm>
                            <a:off x="0" y="0"/>
                            <a:ext cx="1171575" cy="819150"/>
                          </a:xfrm>
                          <a:prstGeom prst="rect">
                            <a:avLst/>
                          </a:prstGeom>
                        </pic:spPr>
                      </pic:pic>
                    </a:graphicData>
                  </a:graphic>
                </wp:anchor>
              </w:drawing>
            </w:r>
          </w:p>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Качалка на пружине "Гидроцикл"</w:t>
            </w:r>
          </w:p>
        </w:tc>
        <w:tc>
          <w:tcPr>
            <w:tcW w:w="512" w:type="pct"/>
            <w:shd w:val="clear" w:color="FFFFCC" w:fill="FFFFFF"/>
            <w:vAlign w:val="center"/>
            <w:hideMark/>
          </w:tcPr>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800×600×800</w:t>
            </w:r>
          </w:p>
        </w:tc>
        <w:tc>
          <w:tcPr>
            <w:tcW w:w="285" w:type="pct"/>
            <w:shd w:val="clear" w:color="000000" w:fill="FFFFFF"/>
            <w:vAlign w:val="center"/>
            <w:hideMark/>
          </w:tcPr>
          <w:p w:rsidR="00BD0484" w:rsidRPr="00602B17" w:rsidRDefault="00BD0484" w:rsidP="00982B4C">
            <w:pPr>
              <w:suppressAutoHyphens w:val="0"/>
              <w:jc w:val="center"/>
              <w:rPr>
                <w:rFonts w:ascii="Calibri Light" w:hAnsi="Calibri Light" w:cs="Calibri Light"/>
                <w:b/>
                <w:bCs/>
                <w:color w:val="000000"/>
                <w:sz w:val="20"/>
                <w:szCs w:val="20"/>
                <w:lang w:eastAsia="ru-RU"/>
              </w:rPr>
            </w:pPr>
            <w:r w:rsidRPr="00602B17">
              <w:rPr>
                <w:rFonts w:ascii="Calibri Light" w:hAnsi="Calibri Light" w:cs="Calibri Light"/>
                <w:b/>
                <w:bCs/>
                <w:color w:val="000000"/>
                <w:sz w:val="20"/>
                <w:szCs w:val="20"/>
                <w:lang w:eastAsia="ru-RU"/>
              </w:rPr>
              <w:t>6</w:t>
            </w:r>
          </w:p>
        </w:tc>
        <w:tc>
          <w:tcPr>
            <w:tcW w:w="3090" w:type="pct"/>
            <w:shd w:val="clear" w:color="000000" w:fill="FFFFFF"/>
            <w:hideMark/>
          </w:tcPr>
          <w:p w:rsidR="00BD0484" w:rsidRPr="00602B17" w:rsidRDefault="00BD0484" w:rsidP="00982B4C">
            <w:pPr>
              <w:suppressAutoHyphens w:val="0"/>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КАЧАЛКА НА ПРУЖИНЕ "ГИДРОЦИКЛ"</w:t>
            </w:r>
            <w:r w:rsidRPr="00602B17">
              <w:rPr>
                <w:rFonts w:ascii="Calibri Light" w:hAnsi="Calibri Light" w:cs="Calibri Light"/>
                <w:color w:val="000000"/>
                <w:sz w:val="20"/>
                <w:szCs w:val="20"/>
                <w:lang w:eastAsia="ru-RU"/>
              </w:rPr>
              <w:br/>
              <w:t>Размеры 800×600×800мм</w:t>
            </w:r>
            <w:r w:rsidRPr="00602B17">
              <w:rPr>
                <w:rFonts w:ascii="Calibri Light" w:hAnsi="Calibri Light" w:cs="Calibri Light"/>
                <w:color w:val="000000"/>
                <w:sz w:val="20"/>
                <w:szCs w:val="20"/>
                <w:lang w:eastAsia="ru-RU"/>
              </w:rPr>
              <w:br/>
              <w:t>Зона безопасности 3800×3600 мм</w:t>
            </w:r>
            <w:r w:rsidRPr="00602B17">
              <w:rPr>
                <w:rFonts w:ascii="Calibri Light" w:hAnsi="Calibri Light" w:cs="Calibri Light"/>
                <w:color w:val="000000"/>
                <w:sz w:val="20"/>
                <w:szCs w:val="20"/>
                <w:lang w:eastAsia="ru-RU"/>
              </w:rPr>
              <w:br/>
              <w:t xml:space="preserve">Конструкция оформлена  фигурной, тематической в виде гидроцикла. </w:t>
            </w:r>
            <w:proofErr w:type="gramStart"/>
            <w:r w:rsidRPr="00602B17">
              <w:rPr>
                <w:rFonts w:ascii="Calibri Light" w:hAnsi="Calibri Light" w:cs="Calibri Light"/>
                <w:color w:val="000000"/>
                <w:sz w:val="20"/>
                <w:szCs w:val="20"/>
                <w:lang w:eastAsia="ru-RU"/>
              </w:rPr>
              <w:t>Предназначена</w:t>
            </w:r>
            <w:proofErr w:type="gramEnd"/>
            <w:r w:rsidRPr="00602B17">
              <w:rPr>
                <w:rFonts w:ascii="Calibri Light" w:hAnsi="Calibri Light" w:cs="Calibri Light"/>
                <w:color w:val="000000"/>
                <w:sz w:val="20"/>
                <w:szCs w:val="20"/>
                <w:lang w:eastAsia="ru-RU"/>
              </w:rPr>
              <w:t xml:space="preserve"> для качания одного ребенка возрастом от 2 до 7 лет. Игровой элемент представляет собой модульную конструкцию в белых цветах с элементами черного и оранжевого цветов. Тематический элемент содержит изображения очертаний имитирующего предмета, а именно-</w:t>
            </w:r>
            <w:proofErr w:type="spellStart"/>
            <w:r w:rsidRPr="00602B17">
              <w:rPr>
                <w:rFonts w:ascii="Calibri Light" w:hAnsi="Calibri Light" w:cs="Calibri Light"/>
                <w:color w:val="000000"/>
                <w:sz w:val="20"/>
                <w:szCs w:val="20"/>
                <w:lang w:eastAsia="ru-RU"/>
              </w:rPr>
              <w:t>обьемные</w:t>
            </w:r>
            <w:proofErr w:type="spellEnd"/>
            <w:r w:rsidRPr="00602B17">
              <w:rPr>
                <w:rFonts w:ascii="Calibri Light" w:hAnsi="Calibri Light" w:cs="Calibri Light"/>
                <w:color w:val="000000"/>
                <w:sz w:val="20"/>
                <w:szCs w:val="20"/>
                <w:lang w:eastAsia="ru-RU"/>
              </w:rPr>
              <w:t xml:space="preserve"> борта гидроцикла, ручки, изображение фар</w:t>
            </w:r>
            <w:proofErr w:type="gramStart"/>
            <w:r w:rsidRPr="00602B17">
              <w:rPr>
                <w:rFonts w:ascii="Calibri Light" w:hAnsi="Calibri Light" w:cs="Calibri Light"/>
                <w:color w:val="000000"/>
                <w:sz w:val="20"/>
                <w:szCs w:val="20"/>
                <w:lang w:eastAsia="ru-RU"/>
              </w:rPr>
              <w:t xml:space="preserve">  .</w:t>
            </w:r>
            <w:proofErr w:type="gramEnd"/>
            <w:r w:rsidRPr="00602B17">
              <w:rPr>
                <w:rFonts w:ascii="Calibri Light" w:hAnsi="Calibri Light" w:cs="Calibri Light"/>
                <w:color w:val="000000"/>
                <w:sz w:val="20"/>
                <w:szCs w:val="20"/>
                <w:lang w:eastAsia="ru-RU"/>
              </w:rPr>
              <w:t xml:space="preserve"> Раскачивание осуществляется за счет наклонов туловища ребенка в разные стороны.</w:t>
            </w:r>
            <w:r w:rsidRPr="00602B17">
              <w:rPr>
                <w:rFonts w:ascii="Calibri Light" w:hAnsi="Calibri Light" w:cs="Calibri Light"/>
                <w:color w:val="000000"/>
                <w:sz w:val="20"/>
                <w:szCs w:val="20"/>
                <w:lang w:eastAsia="ru-RU"/>
              </w:rPr>
              <w:br/>
              <w:t xml:space="preserve">В качестве опоры применяется стойка из листовой стали толщиной 6мм размером не менее 370х370х100мм. К опорной стойке, по средствам болтового соединения, крепится пружина  диаметром 150мм и высотой 310мм, изготовленная из оцинкованной стали. </w:t>
            </w:r>
            <w:r w:rsidRPr="00602B17">
              <w:rPr>
                <w:rFonts w:ascii="Calibri Light" w:hAnsi="Calibri Light" w:cs="Calibri Light"/>
                <w:color w:val="000000"/>
                <w:sz w:val="20"/>
                <w:szCs w:val="20"/>
                <w:lang w:eastAsia="ru-RU"/>
              </w:rPr>
              <w:br/>
              <w:t xml:space="preserve">Тематическая фигура изготовлена из линейного полиэтилена ротационного формования. </w:t>
            </w:r>
            <w:r w:rsidRPr="00602B17">
              <w:rPr>
                <w:rFonts w:ascii="Calibri Light" w:hAnsi="Calibri Light" w:cs="Calibri Light"/>
                <w:color w:val="000000"/>
                <w:sz w:val="20"/>
                <w:szCs w:val="20"/>
                <w:lang w:eastAsia="ru-RU"/>
              </w:rPr>
              <w:br/>
              <w:t xml:space="preserve">Фигура оснащена эргономичными ручками (для поддержки) и выемками (подставкой) для ног ребенка. </w:t>
            </w:r>
            <w:r w:rsidRPr="00602B17">
              <w:rPr>
                <w:rFonts w:ascii="Calibri Light" w:hAnsi="Calibri Light" w:cs="Calibri Light"/>
                <w:color w:val="000000"/>
                <w:sz w:val="20"/>
                <w:szCs w:val="20"/>
                <w:lang w:eastAsia="ru-RU"/>
              </w:rPr>
              <w:br/>
              <w:t>Металлоконструкция окрашена порошковой полимерной краской, что обеспечивает стойкость к истиранию и устойчивость к воздействию солнечного света.</w:t>
            </w:r>
            <w:r w:rsidRPr="00602B17">
              <w:rPr>
                <w:rFonts w:ascii="Calibri Light" w:hAnsi="Calibri Light" w:cs="Calibri Light"/>
                <w:color w:val="000000"/>
                <w:sz w:val="20"/>
                <w:szCs w:val="20"/>
                <w:lang w:eastAsia="ru-RU"/>
              </w:rPr>
              <w:br/>
              <w:t>Крепеж игрового элемента изготовлен из нержавеющей стали. Все болтовые соединения закрыты пластиковыми заглушками.</w:t>
            </w:r>
          </w:p>
        </w:tc>
      </w:tr>
      <w:tr w:rsidR="00BD0484" w:rsidRPr="00602B17" w:rsidTr="00982B4C">
        <w:trPr>
          <w:trHeight w:val="2805"/>
        </w:trPr>
        <w:tc>
          <w:tcPr>
            <w:tcW w:w="1093" w:type="pct"/>
            <w:gridSpan w:val="2"/>
            <w:shd w:val="clear" w:color="000000" w:fill="FFFFFF"/>
            <w:noWrap/>
            <w:vAlign w:val="center"/>
            <w:hideMark/>
          </w:tcPr>
          <w:p w:rsidR="00BD0484" w:rsidRPr="00602B17" w:rsidRDefault="00BD0484" w:rsidP="00982B4C">
            <w:pPr>
              <w:suppressAutoHyphens w:val="0"/>
              <w:rPr>
                <w:rFonts w:ascii="Calibri Light" w:hAnsi="Calibri Light" w:cs="Calibri Light"/>
                <w:color w:val="000000"/>
                <w:sz w:val="20"/>
                <w:szCs w:val="20"/>
                <w:lang w:eastAsia="ru-RU"/>
              </w:rPr>
            </w:pPr>
          </w:p>
          <w:p w:rsidR="00BD0484" w:rsidRPr="00602B17" w:rsidRDefault="00BD0484" w:rsidP="00982B4C">
            <w:pPr>
              <w:suppressAutoHyphens w:val="0"/>
              <w:rPr>
                <w:rFonts w:ascii="Calibri Light" w:hAnsi="Calibri Light" w:cs="Calibri Light"/>
                <w:color w:val="000000"/>
                <w:sz w:val="20"/>
                <w:szCs w:val="20"/>
                <w:lang w:eastAsia="ru-RU"/>
              </w:rPr>
            </w:pPr>
            <w:r w:rsidRPr="00602B17">
              <w:rPr>
                <w:rFonts w:ascii="Calibri Light" w:hAnsi="Calibri Light" w:cs="Calibri Light"/>
                <w:noProof/>
                <w:color w:val="000000"/>
                <w:sz w:val="20"/>
                <w:szCs w:val="20"/>
                <w:lang w:eastAsia="ru-RU"/>
              </w:rPr>
              <w:drawing>
                <wp:anchor distT="0" distB="0" distL="114300" distR="114300" simplePos="0" relativeHeight="251678720" behindDoc="0" locked="0" layoutInCell="1" allowOverlap="1" wp14:anchorId="7474A401" wp14:editId="39C4B0FA">
                  <wp:simplePos x="0" y="0"/>
                  <wp:positionH relativeFrom="column">
                    <wp:posOffset>367665</wp:posOffset>
                  </wp:positionH>
                  <wp:positionV relativeFrom="paragraph">
                    <wp:posOffset>66675</wp:posOffset>
                  </wp:positionV>
                  <wp:extent cx="1028700" cy="809625"/>
                  <wp:effectExtent l="0" t="0" r="0" b="0"/>
                  <wp:wrapNone/>
                  <wp:docPr id="79" name="Рисунок 79">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4F000000}"/>
                      </a:ext>
                    </a:extLst>
                  </wp:docPr>
                  <wp:cNvGraphicFramePr/>
                  <a:graphic xmlns:a="http://schemas.openxmlformats.org/drawingml/2006/main">
                    <a:graphicData uri="http://schemas.openxmlformats.org/drawingml/2006/picture">
                      <pic:pic xmlns:pic="http://schemas.openxmlformats.org/drawingml/2006/picture">
                        <pic:nvPicPr>
                          <pic:cNvPr id="79" name="Рисунок 78">
                            <a:extLst>
                              <a:ext uri="{FF2B5EF4-FFF2-40B4-BE49-F238E27FC236}">
                                <a16:creationId xmlns:a16="http://schemas.microsoft.com/office/drawing/2014/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4F000000}"/>
                              </a:ext>
                            </a:extLst>
                          </pic:cNvPr>
                          <pic:cNvPicPr>
                            <a:picLocks noChangeAspect="1"/>
                          </pic:cNvPicPr>
                        </pic:nvPicPr>
                        <pic:blipFill rotWithShape="1">
                          <a:blip r:embed="rId16" cstate="screen">
                            <a:extLst>
                              <a:ext uri="{28A0092B-C50C-407E-A947-70E740481C1C}">
                                <a14:useLocalDpi xmlns:a14="http://schemas.microsoft.com/office/drawing/2010/main"/>
                              </a:ext>
                            </a:extLst>
                          </a:blip>
                          <a:srcRect l="8761" t="6919" r="8927" b="7367"/>
                          <a:stretch/>
                        </pic:blipFill>
                        <pic:spPr>
                          <a:xfrm>
                            <a:off x="0" y="0"/>
                            <a:ext cx="1028700" cy="809625"/>
                          </a:xfrm>
                          <a:prstGeom prst="rect">
                            <a:avLst/>
                          </a:prstGeom>
                        </pic:spPr>
                      </pic:pic>
                    </a:graphicData>
                  </a:graphic>
                </wp:anchor>
              </w:drawing>
            </w:r>
          </w:p>
          <w:p w:rsidR="00BD0484" w:rsidRPr="00602B17" w:rsidRDefault="00BD0484" w:rsidP="00982B4C">
            <w:pPr>
              <w:suppressAutoHyphens w:val="0"/>
              <w:rPr>
                <w:rFonts w:ascii="Calibri Light" w:hAnsi="Calibri Light" w:cs="Calibri Light"/>
                <w:color w:val="000000"/>
                <w:sz w:val="20"/>
                <w:szCs w:val="20"/>
                <w:lang w:eastAsia="ru-RU"/>
              </w:rPr>
            </w:pPr>
          </w:p>
          <w:p w:rsidR="00BD0484" w:rsidRPr="00602B17" w:rsidRDefault="00BD0484" w:rsidP="00982B4C">
            <w:pPr>
              <w:suppressAutoHyphens w:val="0"/>
              <w:rPr>
                <w:rFonts w:ascii="Calibri Light" w:hAnsi="Calibri Light" w:cs="Calibri Light"/>
                <w:color w:val="000000"/>
                <w:sz w:val="20"/>
                <w:szCs w:val="20"/>
                <w:lang w:eastAsia="ru-RU"/>
              </w:rPr>
            </w:pPr>
          </w:p>
          <w:p w:rsidR="00BD0484" w:rsidRPr="00602B17" w:rsidRDefault="00BD0484" w:rsidP="00982B4C">
            <w:pPr>
              <w:suppressAutoHyphens w:val="0"/>
              <w:rPr>
                <w:rFonts w:ascii="Calibri Light" w:hAnsi="Calibri Light" w:cs="Calibri Light"/>
                <w:color w:val="000000"/>
                <w:sz w:val="20"/>
                <w:szCs w:val="20"/>
                <w:lang w:eastAsia="ru-RU"/>
              </w:rPr>
            </w:pPr>
          </w:p>
          <w:p w:rsidR="00BD0484" w:rsidRPr="00602B17" w:rsidRDefault="00BD0484" w:rsidP="00982B4C">
            <w:pPr>
              <w:suppressAutoHyphens w:val="0"/>
              <w:rPr>
                <w:rFonts w:ascii="Calibri Light" w:hAnsi="Calibri Light" w:cs="Calibri Light"/>
                <w:color w:val="000000"/>
                <w:sz w:val="20"/>
                <w:szCs w:val="20"/>
                <w:lang w:eastAsia="ru-RU"/>
              </w:rPr>
            </w:pPr>
          </w:p>
          <w:p w:rsidR="00BD0484" w:rsidRPr="00602B17" w:rsidRDefault="00BD0484" w:rsidP="00982B4C">
            <w:pPr>
              <w:suppressAutoHyphens w:val="0"/>
              <w:rPr>
                <w:rFonts w:ascii="Calibri Light" w:hAnsi="Calibri Light" w:cs="Calibri Light"/>
                <w:color w:val="000000"/>
                <w:sz w:val="20"/>
                <w:szCs w:val="20"/>
                <w:lang w:eastAsia="ru-RU"/>
              </w:rPr>
            </w:pPr>
          </w:p>
          <w:p w:rsidR="00BD0484" w:rsidRPr="00602B17" w:rsidRDefault="00BD0484" w:rsidP="00982B4C">
            <w:pPr>
              <w:suppressAutoHyphens w:val="0"/>
              <w:rPr>
                <w:rFonts w:ascii="Calibri Light" w:hAnsi="Calibri Light" w:cs="Calibri Light"/>
                <w:color w:val="000000"/>
                <w:sz w:val="20"/>
                <w:szCs w:val="20"/>
                <w:lang w:eastAsia="ru-RU"/>
              </w:rPr>
            </w:pPr>
          </w:p>
          <w:p w:rsidR="00BD0484" w:rsidRPr="00602B17" w:rsidRDefault="00BD0484" w:rsidP="00982B4C">
            <w:pPr>
              <w:suppressAutoHyphens w:val="0"/>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 xml:space="preserve">Качели на </w:t>
            </w:r>
            <w:proofErr w:type="spellStart"/>
            <w:r w:rsidRPr="00602B17">
              <w:rPr>
                <w:rFonts w:ascii="Calibri Light" w:hAnsi="Calibri Light" w:cs="Calibri Light"/>
                <w:color w:val="000000"/>
                <w:sz w:val="20"/>
                <w:szCs w:val="20"/>
                <w:lang w:eastAsia="ru-RU"/>
              </w:rPr>
              <w:t>цепя</w:t>
            </w:r>
            <w:proofErr w:type="spellEnd"/>
            <w:r w:rsidRPr="00602B17">
              <w:rPr>
                <w:rFonts w:ascii="Calibri Light" w:hAnsi="Calibri Light" w:cs="Calibri Light"/>
                <w:color w:val="000000"/>
                <w:sz w:val="20"/>
                <w:szCs w:val="20"/>
                <w:lang w:eastAsia="ru-RU"/>
              </w:rPr>
              <w:t>× двойные</w:t>
            </w:r>
          </w:p>
        </w:tc>
        <w:tc>
          <w:tcPr>
            <w:tcW w:w="512" w:type="pct"/>
            <w:shd w:val="clear" w:color="000000" w:fill="FFFFFF"/>
            <w:vAlign w:val="center"/>
            <w:hideMark/>
          </w:tcPr>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3700×1600×2300</w:t>
            </w:r>
          </w:p>
        </w:tc>
        <w:tc>
          <w:tcPr>
            <w:tcW w:w="285" w:type="pct"/>
            <w:shd w:val="clear" w:color="000000" w:fill="FFFFFF"/>
            <w:vAlign w:val="center"/>
            <w:hideMark/>
          </w:tcPr>
          <w:p w:rsidR="00BD0484" w:rsidRPr="00602B17" w:rsidRDefault="00BD0484" w:rsidP="00982B4C">
            <w:pPr>
              <w:suppressAutoHyphens w:val="0"/>
              <w:jc w:val="center"/>
              <w:rPr>
                <w:rFonts w:ascii="Calibri Light" w:hAnsi="Calibri Light" w:cs="Calibri Light"/>
                <w:b/>
                <w:bCs/>
                <w:color w:val="000000"/>
                <w:sz w:val="20"/>
                <w:szCs w:val="20"/>
                <w:lang w:eastAsia="ru-RU"/>
              </w:rPr>
            </w:pPr>
            <w:r w:rsidRPr="00602B17">
              <w:rPr>
                <w:rFonts w:ascii="Calibri Light" w:hAnsi="Calibri Light" w:cs="Calibri Light"/>
                <w:b/>
                <w:bCs/>
                <w:color w:val="000000"/>
                <w:sz w:val="20"/>
                <w:szCs w:val="20"/>
                <w:lang w:eastAsia="ru-RU"/>
              </w:rPr>
              <w:t>6</w:t>
            </w:r>
          </w:p>
        </w:tc>
        <w:tc>
          <w:tcPr>
            <w:tcW w:w="3090" w:type="pct"/>
            <w:shd w:val="clear" w:color="000000" w:fill="FFFFFF"/>
            <w:hideMark/>
          </w:tcPr>
          <w:p w:rsidR="00BD0484" w:rsidRPr="00602B17" w:rsidRDefault="00BD0484" w:rsidP="00982B4C">
            <w:pPr>
              <w:suppressAutoHyphens w:val="0"/>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Качели на цепях двойные</w:t>
            </w:r>
            <w:r w:rsidRPr="00602B17">
              <w:rPr>
                <w:rFonts w:ascii="Calibri Light" w:hAnsi="Calibri Light" w:cs="Calibri Light"/>
                <w:color w:val="000000"/>
                <w:sz w:val="20"/>
                <w:szCs w:val="20"/>
                <w:lang w:eastAsia="ru-RU"/>
              </w:rPr>
              <w:br/>
              <w:t>Размер 3700×1600×2300мм</w:t>
            </w:r>
            <w:r w:rsidRPr="00602B17">
              <w:rPr>
                <w:rFonts w:ascii="Calibri Light" w:hAnsi="Calibri Light" w:cs="Calibri Light"/>
                <w:color w:val="000000"/>
                <w:sz w:val="20"/>
                <w:szCs w:val="20"/>
                <w:lang w:eastAsia="ru-RU"/>
              </w:rPr>
              <w:br/>
              <w:t xml:space="preserve">Качели   предназначены для качания двух детей одновременно. </w:t>
            </w:r>
            <w:proofErr w:type="gramStart"/>
            <w:r w:rsidRPr="00602B17">
              <w:rPr>
                <w:rFonts w:ascii="Calibri Light" w:hAnsi="Calibri Light" w:cs="Calibri Light"/>
                <w:color w:val="000000"/>
                <w:sz w:val="20"/>
                <w:szCs w:val="20"/>
                <w:lang w:eastAsia="ru-RU"/>
              </w:rPr>
              <w:t>Представляют собой разборную конструкцию, изготовленную  из металлической балки с качающимся элементами, на четырех дугообразных опорных столбах.</w:t>
            </w:r>
            <w:proofErr w:type="gramEnd"/>
            <w:r w:rsidRPr="00602B17">
              <w:rPr>
                <w:rFonts w:ascii="Calibri Light" w:hAnsi="Calibri Light" w:cs="Calibri Light"/>
                <w:color w:val="000000"/>
                <w:sz w:val="20"/>
                <w:szCs w:val="20"/>
                <w:lang w:eastAsia="ru-RU"/>
              </w:rPr>
              <w:t xml:space="preserve"> Для плавного и бесшумного качания предусмотрены  подшипниковые элементы.</w:t>
            </w:r>
            <w:r w:rsidRPr="00602B17">
              <w:rPr>
                <w:rFonts w:ascii="Calibri Light" w:hAnsi="Calibri Light" w:cs="Calibri Light"/>
                <w:color w:val="000000"/>
                <w:sz w:val="20"/>
                <w:szCs w:val="20"/>
                <w:lang w:eastAsia="ru-RU"/>
              </w:rPr>
              <w:br/>
              <w:t>Верхняя перекладина качели изготовлена из трубы диаметром 89 мм. Качели имеют цепные подвесы не менее 6 мм в диаметре. Опорные столбы качелей изготовлены из трубы стальной диаметром 89 мм</w:t>
            </w:r>
            <w:proofErr w:type="gramStart"/>
            <w:r w:rsidRPr="00602B17">
              <w:rPr>
                <w:rFonts w:ascii="Calibri Light" w:hAnsi="Calibri Light" w:cs="Calibri Light"/>
                <w:color w:val="000000"/>
                <w:sz w:val="20"/>
                <w:szCs w:val="20"/>
                <w:lang w:eastAsia="ru-RU"/>
              </w:rPr>
              <w:t xml:space="preserve">., </w:t>
            </w:r>
            <w:proofErr w:type="gramEnd"/>
            <w:r w:rsidRPr="00602B17">
              <w:rPr>
                <w:rFonts w:ascii="Calibri Light" w:hAnsi="Calibri Light" w:cs="Calibri Light"/>
                <w:color w:val="000000"/>
                <w:sz w:val="20"/>
                <w:szCs w:val="20"/>
                <w:lang w:eastAsia="ru-RU"/>
              </w:rPr>
              <w:t xml:space="preserve">которые бетонируются в грунт не менее 700 мм. </w:t>
            </w:r>
            <w:r w:rsidRPr="00602B17">
              <w:rPr>
                <w:rFonts w:ascii="Calibri Light" w:hAnsi="Calibri Light" w:cs="Calibri Light"/>
                <w:color w:val="000000"/>
                <w:sz w:val="20"/>
                <w:szCs w:val="20"/>
                <w:lang w:eastAsia="ru-RU"/>
              </w:rPr>
              <w:br/>
              <w:t>Сиденье выполнено из ФСФ фанеры толщиной не менее 15мм. Деревянные детали сиденья скруглены и отшлифованы по торцевым срезам для обеспечения безопасности. Металлические элементы качелей окрашены полимерным полиэфирным порошковым покрытием. Крепежные элементы качелей  оцинкованы и закрыты  пластиковыми  заглушками. Размеры лунок 250х250х750 (</w:t>
            </w:r>
            <w:proofErr w:type="spellStart"/>
            <w:r w:rsidRPr="00602B17">
              <w:rPr>
                <w:rFonts w:ascii="Calibri Light" w:hAnsi="Calibri Light" w:cs="Calibri Light"/>
                <w:color w:val="000000"/>
                <w:sz w:val="20"/>
                <w:szCs w:val="20"/>
                <w:lang w:eastAsia="ru-RU"/>
              </w:rPr>
              <w:t>ДхШхВ</w:t>
            </w:r>
            <w:proofErr w:type="spellEnd"/>
            <w:r w:rsidRPr="00602B17">
              <w:rPr>
                <w:rFonts w:ascii="Calibri Light" w:hAnsi="Calibri Light" w:cs="Calibri Light"/>
                <w:color w:val="000000"/>
                <w:sz w:val="20"/>
                <w:szCs w:val="20"/>
                <w:lang w:eastAsia="ru-RU"/>
              </w:rPr>
              <w:t>) мм.</w:t>
            </w:r>
          </w:p>
        </w:tc>
      </w:tr>
      <w:tr w:rsidR="00BD0484" w:rsidRPr="00602B17" w:rsidTr="00982B4C">
        <w:trPr>
          <w:trHeight w:val="2805"/>
        </w:trPr>
        <w:tc>
          <w:tcPr>
            <w:tcW w:w="1093" w:type="pct"/>
            <w:gridSpan w:val="2"/>
            <w:shd w:val="clear" w:color="FFFFCC" w:fill="FFFFFF"/>
            <w:noWrap/>
            <w:vAlign w:val="center"/>
            <w:hideMark/>
          </w:tcPr>
          <w:p w:rsidR="00BD0484" w:rsidRPr="00602B17" w:rsidRDefault="00BD0484" w:rsidP="00982B4C">
            <w:pPr>
              <w:suppressAutoHyphens w:val="0"/>
              <w:jc w:val="center"/>
              <w:rPr>
                <w:rFonts w:ascii="Calibri" w:hAnsi="Calibri" w:cs="Calibri"/>
                <w:color w:val="000000"/>
                <w:sz w:val="20"/>
                <w:szCs w:val="20"/>
                <w:lang w:eastAsia="ru-RU"/>
              </w:rPr>
            </w:pPr>
            <w:r w:rsidRPr="00602B17">
              <w:rPr>
                <w:rFonts w:ascii="Calibri" w:hAnsi="Calibri" w:cs="Calibri"/>
                <w:noProof/>
                <w:color w:val="000000"/>
                <w:sz w:val="20"/>
                <w:szCs w:val="20"/>
                <w:lang w:eastAsia="ru-RU"/>
              </w:rPr>
              <w:lastRenderedPageBreak/>
              <w:drawing>
                <wp:anchor distT="0" distB="0" distL="114300" distR="114300" simplePos="0" relativeHeight="251679744" behindDoc="0" locked="0" layoutInCell="1" allowOverlap="1" wp14:anchorId="49C62EFA" wp14:editId="53050396">
                  <wp:simplePos x="0" y="0"/>
                  <wp:positionH relativeFrom="column">
                    <wp:posOffset>420370</wp:posOffset>
                  </wp:positionH>
                  <wp:positionV relativeFrom="paragraph">
                    <wp:posOffset>-424180</wp:posOffset>
                  </wp:positionV>
                  <wp:extent cx="1085850" cy="771525"/>
                  <wp:effectExtent l="0" t="0" r="0" b="0"/>
                  <wp:wrapNone/>
                  <wp:docPr id="97" name="Рисунок 97">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61000000}"/>
                      </a:ext>
                    </a:extLst>
                  </wp:docPr>
                  <wp:cNvGraphicFramePr/>
                  <a:graphic xmlns:a="http://schemas.openxmlformats.org/drawingml/2006/main">
                    <a:graphicData uri="http://schemas.openxmlformats.org/drawingml/2006/picture">
                      <pic:pic xmlns:pic="http://schemas.openxmlformats.org/drawingml/2006/picture">
                        <pic:nvPicPr>
                          <pic:cNvPr id="97" name="Рисунок 217105">
                            <a:extLst>
                              <a:ext uri="{FF2B5EF4-FFF2-40B4-BE49-F238E27FC236}">
                                <a16:creationId xmlns:a16="http://schemas.microsoft.com/office/drawing/2014/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61000000}"/>
                              </a:ext>
                            </a:extLst>
                          </pic:cNvPr>
                          <pic:cNvPicPr/>
                        </pic:nvPicPr>
                        <pic:blipFill>
                          <a:blip r:embed="rId26" cstate="print">
                            <a:extLst>
                              <a:ext uri="{28A0092B-C50C-407E-A947-70E740481C1C}">
                                <a14:useLocalDpi xmlns:a14="http://schemas.microsoft.com/office/drawing/2010/main" val="0"/>
                              </a:ext>
                            </a:extLst>
                          </a:blip>
                          <a:stretch>
                            <a:fillRect/>
                          </a:stretch>
                        </pic:blipFill>
                        <pic:spPr>
                          <a:xfrm>
                            <a:off x="0" y="0"/>
                            <a:ext cx="1085850" cy="771525"/>
                          </a:xfrm>
                          <a:prstGeom prst="rect">
                            <a:avLst/>
                          </a:prstGeom>
                          <a:ln>
                            <a:noFill/>
                          </a:ln>
                        </pic:spPr>
                      </pic:pic>
                    </a:graphicData>
                  </a:graphic>
                </wp:anchor>
              </w:drawing>
            </w:r>
          </w:p>
          <w:p w:rsidR="00BD0484" w:rsidRPr="00602B17" w:rsidRDefault="00BD0484" w:rsidP="00982B4C">
            <w:pPr>
              <w:suppressAutoHyphens w:val="0"/>
              <w:jc w:val="center"/>
              <w:rPr>
                <w:rFonts w:ascii="Calibri" w:hAnsi="Calibri" w:cs="Calibri"/>
                <w:color w:val="000000"/>
                <w:sz w:val="20"/>
                <w:szCs w:val="20"/>
                <w:lang w:eastAsia="ru-RU"/>
              </w:rPr>
            </w:pPr>
          </w:p>
          <w:p w:rsidR="00BD0484" w:rsidRPr="00602B17" w:rsidRDefault="00BD0484" w:rsidP="00982B4C">
            <w:pPr>
              <w:suppressAutoHyphens w:val="0"/>
              <w:jc w:val="center"/>
              <w:rPr>
                <w:rFonts w:ascii="Calibri" w:hAnsi="Calibri" w:cs="Calibri"/>
                <w:color w:val="000000"/>
                <w:sz w:val="20"/>
                <w:szCs w:val="20"/>
                <w:lang w:eastAsia="ru-RU"/>
              </w:rPr>
            </w:pPr>
          </w:p>
          <w:p w:rsidR="00BD0484" w:rsidRPr="00602B17" w:rsidRDefault="00BD0484" w:rsidP="00982B4C">
            <w:pPr>
              <w:suppressAutoHyphens w:val="0"/>
              <w:jc w:val="center"/>
              <w:rPr>
                <w:rFonts w:ascii="Calibri" w:hAnsi="Calibri" w:cs="Calibri"/>
                <w:color w:val="000000"/>
                <w:sz w:val="20"/>
                <w:szCs w:val="20"/>
                <w:lang w:eastAsia="ru-RU"/>
              </w:rPr>
            </w:pPr>
          </w:p>
          <w:p w:rsidR="00BD0484" w:rsidRPr="00602B17" w:rsidRDefault="00BD0484" w:rsidP="00982B4C">
            <w:pPr>
              <w:suppressAutoHyphens w:val="0"/>
              <w:jc w:val="center"/>
              <w:rPr>
                <w:rFonts w:ascii="Calibri" w:hAnsi="Calibri" w:cs="Calibri"/>
                <w:color w:val="000000"/>
                <w:sz w:val="20"/>
                <w:szCs w:val="20"/>
                <w:lang w:eastAsia="ru-RU"/>
              </w:rPr>
            </w:pPr>
          </w:p>
          <w:p w:rsidR="00BD0484" w:rsidRPr="00602B17" w:rsidRDefault="00BD0484" w:rsidP="00982B4C">
            <w:pPr>
              <w:suppressAutoHyphens w:val="0"/>
              <w:jc w:val="center"/>
              <w:rPr>
                <w:rFonts w:ascii="Calibri" w:hAnsi="Calibri" w:cs="Calibri"/>
                <w:color w:val="000000"/>
                <w:sz w:val="20"/>
                <w:szCs w:val="20"/>
                <w:lang w:eastAsia="ru-RU"/>
              </w:rPr>
            </w:pPr>
            <w:r w:rsidRPr="00602B17">
              <w:rPr>
                <w:rFonts w:ascii="Calibri" w:hAnsi="Calibri" w:cs="Calibri"/>
                <w:color w:val="000000"/>
                <w:sz w:val="20"/>
                <w:szCs w:val="20"/>
                <w:lang w:eastAsia="ru-RU"/>
              </w:rPr>
              <w:t>Качалка-балансир одиночные "Зебра"</w:t>
            </w:r>
          </w:p>
        </w:tc>
        <w:tc>
          <w:tcPr>
            <w:tcW w:w="512" w:type="pct"/>
            <w:shd w:val="clear" w:color="000000" w:fill="FFFFFF"/>
            <w:vAlign w:val="center"/>
            <w:hideMark/>
          </w:tcPr>
          <w:p w:rsidR="00BD0484" w:rsidRPr="00602B17" w:rsidRDefault="00BD0484" w:rsidP="00982B4C">
            <w:pPr>
              <w:suppressAutoHyphens w:val="0"/>
              <w:jc w:val="center"/>
              <w:rPr>
                <w:rFonts w:ascii="Calibri" w:hAnsi="Calibri" w:cs="Calibri"/>
                <w:color w:val="000000"/>
                <w:sz w:val="20"/>
                <w:szCs w:val="20"/>
                <w:lang w:eastAsia="ru-RU"/>
              </w:rPr>
            </w:pPr>
            <w:r w:rsidRPr="00602B17">
              <w:rPr>
                <w:rFonts w:ascii="Calibri" w:hAnsi="Calibri" w:cs="Calibri"/>
                <w:color w:val="000000"/>
                <w:sz w:val="20"/>
                <w:szCs w:val="20"/>
                <w:lang w:eastAsia="ru-RU"/>
              </w:rPr>
              <w:t>2500х450х550</w:t>
            </w:r>
          </w:p>
        </w:tc>
        <w:tc>
          <w:tcPr>
            <w:tcW w:w="285" w:type="pct"/>
            <w:shd w:val="clear" w:color="000000" w:fill="FFFFFF"/>
            <w:vAlign w:val="center"/>
            <w:hideMark/>
          </w:tcPr>
          <w:p w:rsidR="00BD0484" w:rsidRPr="00602B17" w:rsidRDefault="00BD0484" w:rsidP="00982B4C">
            <w:pPr>
              <w:suppressAutoHyphens w:val="0"/>
              <w:jc w:val="center"/>
              <w:rPr>
                <w:rFonts w:ascii="Calibri Light" w:hAnsi="Calibri Light" w:cs="Calibri Light"/>
                <w:b/>
                <w:bCs/>
                <w:color w:val="000000"/>
                <w:sz w:val="20"/>
                <w:szCs w:val="20"/>
                <w:lang w:eastAsia="ru-RU"/>
              </w:rPr>
            </w:pPr>
            <w:r w:rsidRPr="00602B17">
              <w:rPr>
                <w:rFonts w:ascii="Calibri Light" w:hAnsi="Calibri Light" w:cs="Calibri Light"/>
                <w:b/>
                <w:bCs/>
                <w:color w:val="000000"/>
                <w:sz w:val="20"/>
                <w:szCs w:val="20"/>
                <w:lang w:eastAsia="ru-RU"/>
              </w:rPr>
              <w:t>6</w:t>
            </w:r>
          </w:p>
        </w:tc>
        <w:tc>
          <w:tcPr>
            <w:tcW w:w="3090" w:type="pct"/>
            <w:shd w:val="clear" w:color="000000" w:fill="FFFFFF"/>
            <w:hideMark/>
          </w:tcPr>
          <w:p w:rsidR="00BD0484" w:rsidRPr="00602B17" w:rsidRDefault="00BD0484" w:rsidP="00982B4C">
            <w:pPr>
              <w:suppressAutoHyphens w:val="0"/>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 xml:space="preserve">Качалка  предназначена для самостоятельного  качания двух детей.   Качалка представляет   собой качающуюся  конструкцию относительно центральной опоры. В качестве опоры применяется профильная труба сечением 50х50х2мм. ГОСТ 8639-82 </w:t>
            </w:r>
            <w:proofErr w:type="gramStart"/>
            <w:r w:rsidRPr="00602B17">
              <w:rPr>
                <w:rFonts w:ascii="Calibri Light" w:hAnsi="Calibri Light" w:cs="Calibri Light"/>
                <w:color w:val="000000"/>
                <w:sz w:val="20"/>
                <w:szCs w:val="20"/>
                <w:lang w:eastAsia="ru-RU"/>
              </w:rPr>
              <w:t>сваренная</w:t>
            </w:r>
            <w:proofErr w:type="gramEnd"/>
            <w:r w:rsidRPr="00602B17">
              <w:rPr>
                <w:rFonts w:ascii="Calibri Light" w:hAnsi="Calibri Light" w:cs="Calibri Light"/>
                <w:color w:val="000000"/>
                <w:sz w:val="20"/>
                <w:szCs w:val="20"/>
                <w:lang w:eastAsia="ru-RU"/>
              </w:rPr>
              <w:t xml:space="preserve"> в П-образную конструкцию. К раме качалки прикреплены декоративные треугольные </w:t>
            </w:r>
            <w:proofErr w:type="gramStart"/>
            <w:r w:rsidRPr="00602B17">
              <w:rPr>
                <w:rFonts w:ascii="Calibri Light" w:hAnsi="Calibri Light" w:cs="Calibri Light"/>
                <w:color w:val="000000"/>
                <w:sz w:val="20"/>
                <w:szCs w:val="20"/>
                <w:lang w:eastAsia="ru-RU"/>
              </w:rPr>
              <w:t>элементы</w:t>
            </w:r>
            <w:proofErr w:type="gramEnd"/>
            <w:r w:rsidRPr="00602B17">
              <w:rPr>
                <w:rFonts w:ascii="Calibri Light" w:hAnsi="Calibri Light" w:cs="Calibri Light"/>
                <w:color w:val="000000"/>
                <w:sz w:val="20"/>
                <w:szCs w:val="20"/>
                <w:lang w:eastAsia="ru-RU"/>
              </w:rPr>
              <w:t xml:space="preserve"> изготовленные из ФСФ фанеры 15 мм по ГОСТ 3916.1-86.  В свою очередь качающаяся конструкция изготовлена из двух деревянных досок сечением 40х140 мм,  на которые крепятся фанерные сидения размером 200х300 </w:t>
            </w:r>
            <w:proofErr w:type="gramStart"/>
            <w:r w:rsidRPr="00602B17">
              <w:rPr>
                <w:rFonts w:ascii="Calibri Light" w:hAnsi="Calibri Light" w:cs="Calibri Light"/>
                <w:color w:val="000000"/>
                <w:sz w:val="20"/>
                <w:szCs w:val="20"/>
                <w:lang w:eastAsia="ru-RU"/>
              </w:rPr>
              <w:t>мм</w:t>
            </w:r>
            <w:proofErr w:type="gramEnd"/>
            <w:r w:rsidRPr="00602B17">
              <w:rPr>
                <w:rFonts w:ascii="Calibri Light" w:hAnsi="Calibri Light" w:cs="Calibri Light"/>
                <w:color w:val="000000"/>
                <w:sz w:val="20"/>
                <w:szCs w:val="20"/>
                <w:lang w:eastAsia="ru-RU"/>
              </w:rPr>
              <w:t xml:space="preserve">  изготовленные  из ФСФ фанеры 21 мм по ГОСТ 3916.1-86 .  В качестве тематических элементов предусмотрены фигуры головы зебры,  выполненная из влагостойкой фанеры ФСФ фанеры 21 мм по ГОСТ 3916.1-86.  Качалка оснащена  пластиковыми ручками для поддержки ребенка  и демпферными элементами толщиной 12 мм под сидением.   Все металлические детали  окрашены  полимерными полиэфирными порошковыми красками.  Болтовые соединения оцинкованы и оснащены заглушками</w:t>
            </w:r>
            <w:proofErr w:type="gramStart"/>
            <w:r w:rsidRPr="00602B17">
              <w:rPr>
                <w:rFonts w:ascii="Calibri Light" w:hAnsi="Calibri Light" w:cs="Calibri Light"/>
                <w:color w:val="000000"/>
                <w:sz w:val="20"/>
                <w:szCs w:val="20"/>
                <w:lang w:eastAsia="ru-RU"/>
              </w:rPr>
              <w:t xml:space="preserve"> В</w:t>
            </w:r>
            <w:proofErr w:type="gramEnd"/>
            <w:r w:rsidRPr="00602B17">
              <w:rPr>
                <w:rFonts w:ascii="Calibri Light" w:hAnsi="Calibri Light" w:cs="Calibri Light"/>
                <w:color w:val="000000"/>
                <w:sz w:val="20"/>
                <w:szCs w:val="20"/>
                <w:lang w:eastAsia="ru-RU"/>
              </w:rPr>
              <w:t xml:space="preserve">се фанерные и деревянные элементы должны быть скруглены и отшлифованы по торцевым срезам для обеспечения безопасности. Деревянные элементы окрашены двухкомпонентными профессиональными красками ярких </w:t>
            </w:r>
            <w:proofErr w:type="spellStart"/>
            <w:r w:rsidRPr="00602B17">
              <w:rPr>
                <w:rFonts w:ascii="Calibri Light" w:hAnsi="Calibri Light" w:cs="Calibri Light"/>
                <w:color w:val="000000"/>
                <w:sz w:val="20"/>
                <w:szCs w:val="20"/>
                <w:lang w:eastAsia="ru-RU"/>
              </w:rPr>
              <w:t>цветов</w:t>
            </w:r>
            <w:proofErr w:type="gramStart"/>
            <w:r w:rsidRPr="00602B17">
              <w:rPr>
                <w:rFonts w:ascii="Calibri Light" w:hAnsi="Calibri Light" w:cs="Calibri Light"/>
                <w:color w:val="000000"/>
                <w:sz w:val="20"/>
                <w:szCs w:val="20"/>
                <w:lang w:eastAsia="ru-RU"/>
              </w:rPr>
              <w:t>.О</w:t>
            </w:r>
            <w:proofErr w:type="gramEnd"/>
            <w:r w:rsidRPr="00602B17">
              <w:rPr>
                <w:rFonts w:ascii="Calibri Light" w:hAnsi="Calibri Light" w:cs="Calibri Light"/>
                <w:color w:val="000000"/>
                <w:sz w:val="20"/>
                <w:szCs w:val="20"/>
                <w:lang w:eastAsia="ru-RU"/>
              </w:rPr>
              <w:t>порные</w:t>
            </w:r>
            <w:proofErr w:type="spellEnd"/>
            <w:r w:rsidRPr="00602B17">
              <w:rPr>
                <w:rFonts w:ascii="Calibri Light" w:hAnsi="Calibri Light" w:cs="Calibri Light"/>
                <w:color w:val="000000"/>
                <w:sz w:val="20"/>
                <w:szCs w:val="20"/>
                <w:lang w:eastAsia="ru-RU"/>
              </w:rPr>
              <w:t xml:space="preserve"> стойки качалки  заглубляются в грунт на 500 мм и бетонируются.  Размеры лунки 500х500х550 (</w:t>
            </w:r>
            <w:proofErr w:type="spellStart"/>
            <w:r w:rsidRPr="00602B17">
              <w:rPr>
                <w:rFonts w:ascii="Calibri Light" w:hAnsi="Calibri Light" w:cs="Calibri Light"/>
                <w:color w:val="000000"/>
                <w:sz w:val="20"/>
                <w:szCs w:val="20"/>
                <w:lang w:eastAsia="ru-RU"/>
              </w:rPr>
              <w:t>ДхШхВ</w:t>
            </w:r>
            <w:proofErr w:type="spellEnd"/>
            <w:r w:rsidRPr="00602B17">
              <w:rPr>
                <w:rFonts w:ascii="Calibri Light" w:hAnsi="Calibri Light" w:cs="Calibri Light"/>
                <w:color w:val="000000"/>
                <w:sz w:val="20"/>
                <w:szCs w:val="20"/>
                <w:lang w:eastAsia="ru-RU"/>
              </w:rPr>
              <w:t>) мм</w:t>
            </w:r>
          </w:p>
        </w:tc>
      </w:tr>
      <w:tr w:rsidR="00BD0484" w:rsidRPr="00602B17" w:rsidTr="00982B4C">
        <w:trPr>
          <w:trHeight w:val="2805"/>
        </w:trPr>
        <w:tc>
          <w:tcPr>
            <w:tcW w:w="1093" w:type="pct"/>
            <w:gridSpan w:val="2"/>
            <w:tcBorders>
              <w:bottom w:val="single" w:sz="4" w:space="0" w:color="auto"/>
            </w:tcBorders>
            <w:shd w:val="clear" w:color="000000" w:fill="FFFFFF"/>
            <w:noWrap/>
            <w:vAlign w:val="center"/>
            <w:hideMark/>
          </w:tcPr>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noProof/>
                <w:color w:val="000000"/>
                <w:sz w:val="20"/>
                <w:szCs w:val="20"/>
                <w:lang w:eastAsia="ru-RU"/>
              </w:rPr>
              <w:drawing>
                <wp:anchor distT="0" distB="0" distL="114300" distR="114300" simplePos="0" relativeHeight="251680768" behindDoc="0" locked="0" layoutInCell="1" allowOverlap="1" wp14:anchorId="0267785F" wp14:editId="5681970C">
                  <wp:simplePos x="0" y="0"/>
                  <wp:positionH relativeFrom="column">
                    <wp:posOffset>520700</wp:posOffset>
                  </wp:positionH>
                  <wp:positionV relativeFrom="paragraph">
                    <wp:posOffset>-486410</wp:posOffset>
                  </wp:positionV>
                  <wp:extent cx="1152525" cy="762000"/>
                  <wp:effectExtent l="0" t="0" r="0" b="0"/>
                  <wp:wrapNone/>
                  <wp:docPr id="81" name="Рисунок 81">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51000000}"/>
                      </a:ext>
                    </a:extLst>
                  </wp:docPr>
                  <wp:cNvGraphicFramePr/>
                  <a:graphic xmlns:a="http://schemas.openxmlformats.org/drawingml/2006/main">
                    <a:graphicData uri="http://schemas.openxmlformats.org/drawingml/2006/picture">
                      <pic:pic xmlns:pic="http://schemas.openxmlformats.org/drawingml/2006/picture">
                        <pic:nvPicPr>
                          <pic:cNvPr id="81" name="Рисунок 80">
                            <a:extLst>
                              <a:ext uri="{FF2B5EF4-FFF2-40B4-BE49-F238E27FC236}">
                                <a16:creationId xmlns:a16="http://schemas.microsoft.com/office/drawing/2014/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51000000}"/>
                              </a:ext>
                            </a:extLst>
                          </pic:cNvPr>
                          <pic:cNvPicPr>
                            <a:picLocks noChangeAspect="1"/>
                          </pic:cNvPicPr>
                        </pic:nvPicPr>
                        <pic:blipFill>
                          <a:blip r:embed="rId18" cstate="screen">
                            <a:extLst>
                              <a:ext uri="{28A0092B-C50C-407E-A947-70E740481C1C}">
                                <a14:useLocalDpi xmlns:a14="http://schemas.microsoft.com/office/drawing/2010/main"/>
                              </a:ext>
                            </a:extLst>
                          </a:blip>
                          <a:stretch>
                            <a:fillRect/>
                          </a:stretch>
                        </pic:blipFill>
                        <pic:spPr>
                          <a:xfrm>
                            <a:off x="0" y="0"/>
                            <a:ext cx="1152525" cy="762000"/>
                          </a:xfrm>
                          <a:prstGeom prst="rect">
                            <a:avLst/>
                          </a:prstGeom>
                        </pic:spPr>
                      </pic:pic>
                    </a:graphicData>
                  </a:graphic>
                </wp:anchor>
              </w:drawing>
            </w: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Урна</w:t>
            </w:r>
          </w:p>
        </w:tc>
        <w:tc>
          <w:tcPr>
            <w:tcW w:w="512" w:type="pct"/>
            <w:tcBorders>
              <w:bottom w:val="single" w:sz="4" w:space="0" w:color="auto"/>
            </w:tcBorders>
            <w:shd w:val="clear" w:color="000000" w:fill="FFFFFF"/>
            <w:vAlign w:val="center"/>
            <w:hideMark/>
          </w:tcPr>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280×330×900</w:t>
            </w:r>
          </w:p>
        </w:tc>
        <w:tc>
          <w:tcPr>
            <w:tcW w:w="285" w:type="pct"/>
            <w:tcBorders>
              <w:bottom w:val="single" w:sz="4" w:space="0" w:color="auto"/>
            </w:tcBorders>
            <w:shd w:val="clear" w:color="000000" w:fill="FFFFFF"/>
            <w:vAlign w:val="center"/>
            <w:hideMark/>
          </w:tcPr>
          <w:p w:rsidR="00BD0484" w:rsidRPr="00602B17" w:rsidRDefault="00BD0484" w:rsidP="00982B4C">
            <w:pPr>
              <w:suppressAutoHyphens w:val="0"/>
              <w:jc w:val="center"/>
              <w:rPr>
                <w:rFonts w:ascii="Calibri Light" w:hAnsi="Calibri Light" w:cs="Calibri Light"/>
                <w:b/>
                <w:bCs/>
                <w:color w:val="000000"/>
                <w:sz w:val="20"/>
                <w:szCs w:val="20"/>
                <w:lang w:eastAsia="ru-RU"/>
              </w:rPr>
            </w:pPr>
            <w:r w:rsidRPr="00602B17">
              <w:rPr>
                <w:rFonts w:ascii="Calibri Light" w:hAnsi="Calibri Light" w:cs="Calibri Light"/>
                <w:b/>
                <w:bCs/>
                <w:color w:val="000000"/>
                <w:sz w:val="20"/>
                <w:szCs w:val="20"/>
                <w:lang w:eastAsia="ru-RU"/>
              </w:rPr>
              <w:t>6</w:t>
            </w:r>
          </w:p>
        </w:tc>
        <w:tc>
          <w:tcPr>
            <w:tcW w:w="3090" w:type="pct"/>
            <w:tcBorders>
              <w:bottom w:val="single" w:sz="4" w:space="0" w:color="auto"/>
            </w:tcBorders>
            <w:shd w:val="clear" w:color="000000" w:fill="FFFFFF"/>
            <w:hideMark/>
          </w:tcPr>
          <w:p w:rsidR="00BD0484" w:rsidRPr="00602B17" w:rsidRDefault="00BD0484" w:rsidP="00982B4C">
            <w:pPr>
              <w:suppressAutoHyphens w:val="0"/>
              <w:spacing w:after="240"/>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Урна</w:t>
            </w:r>
            <w:r w:rsidRPr="00602B17">
              <w:rPr>
                <w:rFonts w:ascii="Calibri Light" w:hAnsi="Calibri Light" w:cs="Calibri Light"/>
                <w:color w:val="000000"/>
                <w:sz w:val="20"/>
                <w:szCs w:val="20"/>
                <w:lang w:eastAsia="ru-RU"/>
              </w:rPr>
              <w:br/>
              <w:t>Размер</w:t>
            </w:r>
            <w:proofErr w:type="gramStart"/>
            <w:r w:rsidRPr="00602B17">
              <w:rPr>
                <w:rFonts w:ascii="Calibri Light" w:hAnsi="Calibri Light" w:cs="Calibri Light"/>
                <w:color w:val="000000"/>
                <w:sz w:val="20"/>
                <w:szCs w:val="20"/>
                <w:lang w:eastAsia="ru-RU"/>
              </w:rPr>
              <w:t xml:space="preserve"> :</w:t>
            </w:r>
            <w:proofErr w:type="gramEnd"/>
            <w:r w:rsidRPr="00602B17">
              <w:rPr>
                <w:rFonts w:ascii="Calibri Light" w:hAnsi="Calibri Light" w:cs="Calibri Light"/>
                <w:color w:val="000000"/>
                <w:sz w:val="20"/>
                <w:szCs w:val="20"/>
                <w:lang w:eastAsia="ru-RU"/>
              </w:rPr>
              <w:t xml:space="preserve"> 280×330×900</w:t>
            </w:r>
            <w:r w:rsidRPr="00602B17">
              <w:rPr>
                <w:rFonts w:ascii="Calibri Light" w:hAnsi="Calibri Light" w:cs="Calibri Light"/>
                <w:color w:val="000000"/>
                <w:sz w:val="20"/>
                <w:szCs w:val="20"/>
                <w:lang w:eastAsia="ru-RU"/>
              </w:rPr>
              <w:br/>
              <w:t xml:space="preserve"> Металлическая опрокидывающаяся урна предназначена для стационарного использования на улице. </w:t>
            </w:r>
            <w:r w:rsidRPr="00602B17">
              <w:rPr>
                <w:rFonts w:ascii="Calibri Light" w:hAnsi="Calibri Light" w:cs="Calibri Light"/>
                <w:color w:val="000000"/>
                <w:sz w:val="20"/>
                <w:szCs w:val="20"/>
                <w:lang w:eastAsia="ru-RU"/>
              </w:rPr>
              <w:br/>
              <w:t xml:space="preserve">Емкость урны выполнена  в виде ведра.  </w:t>
            </w:r>
            <w:proofErr w:type="gramStart"/>
            <w:r w:rsidRPr="00602B17">
              <w:rPr>
                <w:rFonts w:ascii="Calibri Light" w:hAnsi="Calibri Light" w:cs="Calibri Light"/>
                <w:color w:val="000000"/>
                <w:sz w:val="20"/>
                <w:szCs w:val="20"/>
                <w:lang w:eastAsia="ru-RU"/>
              </w:rPr>
              <w:t>Изготовлена</w:t>
            </w:r>
            <w:proofErr w:type="gramEnd"/>
            <w:r w:rsidRPr="00602B17">
              <w:rPr>
                <w:rFonts w:ascii="Calibri Light" w:hAnsi="Calibri Light" w:cs="Calibri Light"/>
                <w:color w:val="000000"/>
                <w:sz w:val="20"/>
                <w:szCs w:val="20"/>
                <w:lang w:eastAsia="ru-RU"/>
              </w:rPr>
              <w:t xml:space="preserve"> из металла, методом наката, с толщиной стенки не менее 1,0мм, с </w:t>
            </w:r>
            <w:proofErr w:type="spellStart"/>
            <w:r w:rsidRPr="00602B17">
              <w:rPr>
                <w:rFonts w:ascii="Calibri Light" w:hAnsi="Calibri Light" w:cs="Calibri Light"/>
                <w:color w:val="000000"/>
                <w:sz w:val="20"/>
                <w:szCs w:val="20"/>
                <w:lang w:eastAsia="ru-RU"/>
              </w:rPr>
              <w:t>завальцованными</w:t>
            </w:r>
            <w:proofErr w:type="spellEnd"/>
            <w:r w:rsidRPr="00602B17">
              <w:rPr>
                <w:rFonts w:ascii="Calibri Light" w:hAnsi="Calibri Light" w:cs="Calibri Light"/>
                <w:color w:val="000000"/>
                <w:sz w:val="20"/>
                <w:szCs w:val="20"/>
                <w:lang w:eastAsia="ru-RU"/>
              </w:rPr>
              <w:t xml:space="preserve"> краями и 2-мя ребрами жесткости. </w:t>
            </w:r>
            <w:r w:rsidRPr="00602B17">
              <w:rPr>
                <w:rFonts w:ascii="Calibri Light" w:hAnsi="Calibri Light" w:cs="Calibri Light"/>
                <w:color w:val="000000"/>
                <w:sz w:val="20"/>
                <w:szCs w:val="20"/>
                <w:lang w:eastAsia="ru-RU"/>
              </w:rPr>
              <w:br/>
              <w:t xml:space="preserve">Опорная стойка урны изготовлена из трубы  D33,5мм, окрашена порошковой полиэфирной краской. </w:t>
            </w:r>
            <w:r w:rsidRPr="00602B17">
              <w:rPr>
                <w:rFonts w:ascii="Calibri Light" w:hAnsi="Calibri Light" w:cs="Calibri Light"/>
                <w:color w:val="000000"/>
                <w:sz w:val="20"/>
                <w:szCs w:val="20"/>
                <w:lang w:eastAsia="ru-RU"/>
              </w:rPr>
              <w:br/>
              <w:t>Стойка, посредствам сварки, оборудована специальными кронштейнами для крепления емкости урны к каркасу</w:t>
            </w:r>
            <w:proofErr w:type="gramStart"/>
            <w:r w:rsidRPr="00602B17">
              <w:rPr>
                <w:rFonts w:ascii="Calibri Light" w:hAnsi="Calibri Light" w:cs="Calibri Light"/>
                <w:color w:val="000000"/>
                <w:sz w:val="20"/>
                <w:szCs w:val="20"/>
                <w:lang w:eastAsia="ru-RU"/>
              </w:rPr>
              <w:t xml:space="preserve"> .</w:t>
            </w:r>
            <w:proofErr w:type="gramEnd"/>
            <w:r w:rsidRPr="00602B17">
              <w:rPr>
                <w:rFonts w:ascii="Calibri Light" w:hAnsi="Calibri Light" w:cs="Calibri Light"/>
                <w:color w:val="000000"/>
                <w:sz w:val="20"/>
                <w:szCs w:val="20"/>
                <w:lang w:eastAsia="ru-RU"/>
              </w:rPr>
              <w:t>Фиксация емкости урны на каркасе осуществляется с помощью специальных металлических шпилек, толщиной не менее 1,5мм. Все металлические элементы предварительно обработаны антикоррозийными составами. Окраска – полиэфирная порошковая с высокотемпературной сушкой.</w:t>
            </w:r>
          </w:p>
        </w:tc>
      </w:tr>
      <w:tr w:rsidR="00BD0484" w:rsidRPr="00602B17" w:rsidTr="00982B4C">
        <w:trPr>
          <w:trHeight w:val="2518"/>
        </w:trPr>
        <w:tc>
          <w:tcPr>
            <w:tcW w:w="500" w:type="pct"/>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noProof/>
                <w:color w:val="000000"/>
                <w:sz w:val="20"/>
                <w:szCs w:val="20"/>
                <w:lang w:eastAsia="ru-RU"/>
              </w:rPr>
              <w:drawing>
                <wp:anchor distT="0" distB="0" distL="114300" distR="114300" simplePos="0" relativeHeight="251659264" behindDoc="0" locked="0" layoutInCell="1" allowOverlap="1" wp14:anchorId="448C8C97" wp14:editId="5EFA568B">
                  <wp:simplePos x="0" y="0"/>
                  <wp:positionH relativeFrom="column">
                    <wp:posOffset>427990</wp:posOffset>
                  </wp:positionH>
                  <wp:positionV relativeFrom="paragraph">
                    <wp:posOffset>-494665</wp:posOffset>
                  </wp:positionV>
                  <wp:extent cx="1114425" cy="704850"/>
                  <wp:effectExtent l="0" t="0" r="0" b="0"/>
                  <wp:wrapNone/>
                  <wp:docPr id="82" name="Рисунок 82">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52000000}"/>
                      </a:ext>
                    </a:extLst>
                  </wp:docPr>
                  <wp:cNvGraphicFramePr/>
                  <a:graphic xmlns:a="http://schemas.openxmlformats.org/drawingml/2006/main">
                    <a:graphicData uri="http://schemas.openxmlformats.org/drawingml/2006/picture">
                      <pic:pic xmlns:pic="http://schemas.openxmlformats.org/drawingml/2006/picture">
                        <pic:nvPicPr>
                          <pic:cNvPr id="82" name="Рисунок 81">
                            <a:extLst>
                              <a:ext uri="{FF2B5EF4-FFF2-40B4-BE49-F238E27FC236}">
                                <a16:creationId xmlns:a16="http://schemas.microsoft.com/office/drawing/2014/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52000000}"/>
                              </a:ext>
                            </a:extLst>
                          </pic:cNvPr>
                          <pic:cNvPicPr>
                            <a:picLocks noChangeAspect="1"/>
                          </pic:cNvPicPr>
                        </pic:nvPicPr>
                        <pic:blipFill rotWithShape="1">
                          <a:blip r:embed="rId27" cstate="screen">
                            <a:extLst>
                              <a:ext uri="{28A0092B-C50C-407E-A947-70E740481C1C}">
                                <a14:useLocalDpi xmlns:a14="http://schemas.microsoft.com/office/drawing/2010/main"/>
                              </a:ext>
                            </a:extLst>
                          </a:blip>
                          <a:srcRect l="7425" t="16749" r="6274" b="18107"/>
                          <a:stretch/>
                        </pic:blipFill>
                        <pic:spPr>
                          <a:xfrm>
                            <a:off x="0" y="0"/>
                            <a:ext cx="1114425" cy="704850"/>
                          </a:xfrm>
                          <a:prstGeom prst="rect">
                            <a:avLst/>
                          </a:prstGeom>
                        </pic:spPr>
                      </pic:pic>
                    </a:graphicData>
                  </a:graphic>
                </wp:anchor>
              </w:drawing>
            </w:r>
          </w:p>
        </w:tc>
        <w:tc>
          <w:tcPr>
            <w:tcW w:w="59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Газонное ограждение</w:t>
            </w:r>
          </w:p>
        </w:tc>
        <w:tc>
          <w:tcPr>
            <w:tcW w:w="51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2000×40×500</w:t>
            </w:r>
          </w:p>
        </w:tc>
        <w:tc>
          <w:tcPr>
            <w:tcW w:w="285"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BD0484" w:rsidRPr="00602B17" w:rsidRDefault="00BD0484" w:rsidP="00982B4C">
            <w:pPr>
              <w:suppressAutoHyphens w:val="0"/>
              <w:jc w:val="center"/>
              <w:rPr>
                <w:rFonts w:ascii="Calibri Light" w:hAnsi="Calibri Light" w:cs="Calibri Light"/>
                <w:b/>
                <w:bCs/>
                <w:color w:val="000000"/>
                <w:sz w:val="20"/>
                <w:szCs w:val="20"/>
                <w:lang w:eastAsia="ru-RU"/>
              </w:rPr>
            </w:pPr>
            <w:r w:rsidRPr="00602B17">
              <w:rPr>
                <w:rFonts w:ascii="Calibri Light" w:hAnsi="Calibri Light" w:cs="Calibri Light"/>
                <w:b/>
                <w:bCs/>
                <w:color w:val="000000"/>
                <w:sz w:val="20"/>
                <w:szCs w:val="20"/>
                <w:lang w:eastAsia="ru-RU"/>
              </w:rPr>
              <w:t>138</w:t>
            </w:r>
          </w:p>
        </w:tc>
        <w:tc>
          <w:tcPr>
            <w:tcW w:w="3090" w:type="pct"/>
            <w:tcBorders>
              <w:top w:val="single" w:sz="4" w:space="0" w:color="auto"/>
              <w:left w:val="single" w:sz="4" w:space="0" w:color="auto"/>
              <w:bottom w:val="single" w:sz="4" w:space="0" w:color="auto"/>
              <w:right w:val="single" w:sz="4" w:space="0" w:color="auto"/>
            </w:tcBorders>
            <w:shd w:val="clear" w:color="000000" w:fill="FFFFFF"/>
            <w:hideMark/>
          </w:tcPr>
          <w:p w:rsidR="00BD0484" w:rsidRPr="00602B17" w:rsidRDefault="00BD0484" w:rsidP="00982B4C">
            <w:pPr>
              <w:suppressAutoHyphens w:val="0"/>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Размер секции</w:t>
            </w:r>
            <w:proofErr w:type="gramStart"/>
            <w:r w:rsidRPr="00602B17">
              <w:rPr>
                <w:rFonts w:ascii="Calibri Light" w:hAnsi="Calibri Light" w:cs="Calibri Light"/>
                <w:color w:val="000000"/>
                <w:sz w:val="20"/>
                <w:szCs w:val="20"/>
                <w:lang w:eastAsia="ru-RU"/>
              </w:rPr>
              <w:t xml:space="preserve"> :</w:t>
            </w:r>
            <w:proofErr w:type="gramEnd"/>
            <w:r w:rsidRPr="00602B17">
              <w:rPr>
                <w:rFonts w:ascii="Calibri Light" w:hAnsi="Calibri Light" w:cs="Calibri Light"/>
                <w:color w:val="000000"/>
                <w:sz w:val="20"/>
                <w:szCs w:val="20"/>
                <w:lang w:eastAsia="ru-RU"/>
              </w:rPr>
              <w:t xml:space="preserve"> 2000х40х500мм. Рама газонного ограждения изготовлена из профильной трубы 20х20х1,5мм по ГОСТ 13663-86 с декоративным наполнением в виде цветка с круглым бутоном  по ГОСТ 2591-88. Секция ограждения приваривается к опорному столбу. Столб ограждения выполнен из профильной трубы сечением не менее 40х40х2мм по ГОСТ 13663-86. Длина столба с учетом заглубления в грунт 1160мм. На верхней части столба предусмотрена пластиковая декоративная заглушка. Все металлические элементы покрашены </w:t>
            </w:r>
            <w:r w:rsidRPr="00602B17">
              <w:rPr>
                <w:rFonts w:ascii="Calibri Light" w:hAnsi="Calibri Light" w:cs="Calibri Light"/>
                <w:color w:val="000000"/>
                <w:sz w:val="20"/>
                <w:szCs w:val="20"/>
                <w:lang w:eastAsia="ru-RU"/>
              </w:rPr>
              <w:lastRenderedPageBreak/>
              <w:t>полиэфирной порошковой эмалью.</w:t>
            </w:r>
          </w:p>
        </w:tc>
      </w:tr>
      <w:tr w:rsidR="00BD0484" w:rsidRPr="00602B17" w:rsidTr="00982B4C">
        <w:trPr>
          <w:trHeight w:val="2805"/>
        </w:trPr>
        <w:tc>
          <w:tcPr>
            <w:tcW w:w="500" w:type="pct"/>
            <w:vMerge/>
            <w:tcBorders>
              <w:top w:val="single" w:sz="4" w:space="0" w:color="auto"/>
              <w:left w:val="single" w:sz="4" w:space="0" w:color="auto"/>
              <w:bottom w:val="single" w:sz="4" w:space="0" w:color="auto"/>
              <w:right w:val="single" w:sz="4" w:space="0" w:color="auto"/>
            </w:tcBorders>
            <w:vAlign w:val="center"/>
            <w:hideMark/>
          </w:tcPr>
          <w:p w:rsidR="00BD0484" w:rsidRPr="00602B17" w:rsidRDefault="00BD0484" w:rsidP="00982B4C">
            <w:pPr>
              <w:suppressAutoHyphens w:val="0"/>
              <w:rPr>
                <w:rFonts w:ascii="Calibri Light" w:hAnsi="Calibri Light" w:cs="Calibri Light"/>
                <w:color w:val="000000"/>
                <w:sz w:val="20"/>
                <w:szCs w:val="20"/>
                <w:lang w:eastAsia="ru-RU"/>
              </w:rPr>
            </w:pPr>
          </w:p>
        </w:tc>
        <w:tc>
          <w:tcPr>
            <w:tcW w:w="59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noProof/>
                <w:color w:val="000000"/>
                <w:sz w:val="20"/>
                <w:szCs w:val="20"/>
                <w:lang w:eastAsia="ru-RU"/>
              </w:rPr>
              <w:drawing>
                <wp:anchor distT="0" distB="0" distL="114300" distR="114300" simplePos="0" relativeHeight="251660288" behindDoc="0" locked="0" layoutInCell="1" allowOverlap="1" wp14:anchorId="44D6FC98" wp14:editId="06A534DB">
                  <wp:simplePos x="0" y="0"/>
                  <wp:positionH relativeFrom="column">
                    <wp:posOffset>-854710</wp:posOffset>
                  </wp:positionH>
                  <wp:positionV relativeFrom="paragraph">
                    <wp:posOffset>-38735</wp:posOffset>
                  </wp:positionV>
                  <wp:extent cx="1066800" cy="742950"/>
                  <wp:effectExtent l="0" t="0" r="0" b="0"/>
                  <wp:wrapNone/>
                  <wp:docPr id="83" name="Рисунок 83">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53000000}"/>
                      </a:ext>
                    </a:extLst>
                  </wp:docPr>
                  <wp:cNvGraphicFramePr/>
                  <a:graphic xmlns:a="http://schemas.openxmlformats.org/drawingml/2006/main">
                    <a:graphicData uri="http://schemas.openxmlformats.org/drawingml/2006/picture">
                      <pic:pic xmlns:pic="http://schemas.openxmlformats.org/drawingml/2006/picture">
                        <pic:nvPicPr>
                          <pic:cNvPr id="83" name="Рисунок 82">
                            <a:extLst>
                              <a:ext uri="{FF2B5EF4-FFF2-40B4-BE49-F238E27FC236}">
                                <a16:creationId xmlns:a16="http://schemas.microsoft.com/office/drawing/2014/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53000000}"/>
                              </a:ext>
                            </a:extLst>
                          </pic:cNvPr>
                          <pic:cNvPicPr>
                            <a:picLocks noChangeAspect="1"/>
                          </pic:cNvPicPr>
                        </pic:nvPicPr>
                        <pic:blipFill rotWithShape="1">
                          <a:blip r:embed="rId20" cstate="screen">
                            <a:extLst>
                              <a:ext uri="{28A0092B-C50C-407E-A947-70E740481C1C}">
                                <a14:useLocalDpi xmlns:a14="http://schemas.microsoft.com/office/drawing/2010/main"/>
                              </a:ext>
                            </a:extLst>
                          </a:blip>
                          <a:srcRect l="5645" t="8952" r="6807" b="8558"/>
                          <a:stretch/>
                        </pic:blipFill>
                        <pic:spPr>
                          <a:xfrm>
                            <a:off x="0" y="0"/>
                            <a:ext cx="1066800" cy="742950"/>
                          </a:xfrm>
                          <a:prstGeom prst="rect">
                            <a:avLst/>
                          </a:prstGeom>
                        </pic:spPr>
                      </pic:pic>
                    </a:graphicData>
                  </a:graphic>
                </wp:anchor>
              </w:drawing>
            </w: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Диван парковый</w:t>
            </w:r>
          </w:p>
        </w:tc>
        <w:tc>
          <w:tcPr>
            <w:tcW w:w="51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2000×550×790</w:t>
            </w:r>
          </w:p>
        </w:tc>
        <w:tc>
          <w:tcPr>
            <w:tcW w:w="285"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BD0484" w:rsidRPr="00602B17" w:rsidRDefault="00BD0484" w:rsidP="00982B4C">
            <w:pPr>
              <w:suppressAutoHyphens w:val="0"/>
              <w:jc w:val="center"/>
              <w:rPr>
                <w:rFonts w:ascii="Calibri Light" w:hAnsi="Calibri Light" w:cs="Calibri Light"/>
                <w:b/>
                <w:bCs/>
                <w:color w:val="000000"/>
                <w:sz w:val="20"/>
                <w:szCs w:val="20"/>
                <w:lang w:eastAsia="ru-RU"/>
              </w:rPr>
            </w:pPr>
            <w:r w:rsidRPr="00602B17">
              <w:rPr>
                <w:rFonts w:ascii="Calibri Light" w:hAnsi="Calibri Light" w:cs="Calibri Light"/>
                <w:b/>
                <w:bCs/>
                <w:color w:val="000000"/>
                <w:sz w:val="20"/>
                <w:szCs w:val="20"/>
                <w:lang w:eastAsia="ru-RU"/>
              </w:rPr>
              <w:t>6</w:t>
            </w:r>
          </w:p>
        </w:tc>
        <w:tc>
          <w:tcPr>
            <w:tcW w:w="3090" w:type="pct"/>
            <w:tcBorders>
              <w:top w:val="single" w:sz="4" w:space="0" w:color="auto"/>
              <w:left w:val="single" w:sz="4" w:space="0" w:color="auto"/>
              <w:bottom w:val="single" w:sz="4" w:space="0" w:color="auto"/>
              <w:right w:val="single" w:sz="4" w:space="0" w:color="auto"/>
            </w:tcBorders>
            <w:shd w:val="clear" w:color="000000" w:fill="FFFFFF"/>
            <w:hideMark/>
          </w:tcPr>
          <w:p w:rsidR="00BD0484" w:rsidRPr="00602B17" w:rsidRDefault="00BD0484" w:rsidP="00982B4C">
            <w:pPr>
              <w:suppressAutoHyphens w:val="0"/>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Диван парковый</w:t>
            </w:r>
            <w:r w:rsidRPr="00602B17">
              <w:rPr>
                <w:rFonts w:ascii="Calibri Light" w:hAnsi="Calibri Light" w:cs="Calibri Light"/>
                <w:color w:val="000000"/>
                <w:sz w:val="20"/>
                <w:szCs w:val="20"/>
                <w:lang w:eastAsia="ru-RU"/>
              </w:rPr>
              <w:br/>
              <w:t>Размер</w:t>
            </w:r>
            <w:proofErr w:type="gramStart"/>
            <w:r w:rsidRPr="00602B17">
              <w:rPr>
                <w:rFonts w:ascii="Calibri Light" w:hAnsi="Calibri Light" w:cs="Calibri Light"/>
                <w:color w:val="000000"/>
                <w:sz w:val="20"/>
                <w:szCs w:val="20"/>
                <w:lang w:eastAsia="ru-RU"/>
              </w:rPr>
              <w:t xml:space="preserve"> :</w:t>
            </w:r>
            <w:proofErr w:type="gramEnd"/>
            <w:r w:rsidRPr="00602B17">
              <w:rPr>
                <w:rFonts w:ascii="Calibri Light" w:hAnsi="Calibri Light" w:cs="Calibri Light"/>
                <w:color w:val="000000"/>
                <w:sz w:val="20"/>
                <w:szCs w:val="20"/>
                <w:lang w:eastAsia="ru-RU"/>
              </w:rPr>
              <w:t xml:space="preserve"> 2000х550х790. </w:t>
            </w:r>
            <w:r w:rsidRPr="00602B17">
              <w:rPr>
                <w:rFonts w:ascii="Calibri Light" w:hAnsi="Calibri Light" w:cs="Calibri Light"/>
                <w:color w:val="000000"/>
                <w:sz w:val="20"/>
                <w:szCs w:val="20"/>
                <w:lang w:eastAsia="ru-RU"/>
              </w:rPr>
              <w:br/>
              <w:t xml:space="preserve">Диван имеет металлический разборный каркас.    В качестве опорных стоек предусмотрена профильная труба 50х25х1,5 ГОСТ 13663-86 согнутая в дугу.  К опорным стойкам приварены профильные трубы, предназначенные для крепления настила сидения.  Между опорных стоек крепится сварная пространственная </w:t>
            </w:r>
            <w:proofErr w:type="gramStart"/>
            <w:r w:rsidRPr="00602B17">
              <w:rPr>
                <w:rFonts w:ascii="Calibri Light" w:hAnsi="Calibri Light" w:cs="Calibri Light"/>
                <w:color w:val="000000"/>
                <w:sz w:val="20"/>
                <w:szCs w:val="20"/>
                <w:lang w:eastAsia="ru-RU"/>
              </w:rPr>
              <w:t>рама</w:t>
            </w:r>
            <w:proofErr w:type="gramEnd"/>
            <w:r w:rsidRPr="00602B17">
              <w:rPr>
                <w:rFonts w:ascii="Calibri Light" w:hAnsi="Calibri Light" w:cs="Calibri Light"/>
                <w:color w:val="000000"/>
                <w:sz w:val="20"/>
                <w:szCs w:val="20"/>
                <w:lang w:eastAsia="ru-RU"/>
              </w:rPr>
              <w:t xml:space="preserve"> изготовленная из профильной трубы 20х20х1,5мм и 40х20х2 мм ГОСТ 13663-86. В качестве опор дивана  приварены специальные шайбы круглого сечения диаметром Ф80мм, в которых предусмотрены отверстия для крепления при монтаже.  Сидение выполнено из сухого строганного бруска  хвойных пород  40х70мм в сечении в количестве 7 шт.   </w:t>
            </w:r>
            <w:r w:rsidRPr="00602B17">
              <w:rPr>
                <w:rFonts w:ascii="Calibri Light" w:hAnsi="Calibri Light" w:cs="Calibri Light"/>
                <w:color w:val="000000"/>
                <w:sz w:val="20"/>
                <w:szCs w:val="20"/>
                <w:lang w:eastAsia="ru-RU"/>
              </w:rPr>
              <w:br/>
              <w:t>Металлический каркас дивана   покрашен полиэфирной порошковой эмалью, а деревянные элементы - двухкомпонентными профессиональными красками. Крепежные элементы  оцинкованы.  Диван приваривается к закладным деталям, заранее заглубленным в грунт не менее 600мм.</w:t>
            </w:r>
          </w:p>
        </w:tc>
      </w:tr>
      <w:tr w:rsidR="00BD0484" w:rsidRPr="00602B17" w:rsidTr="00982B4C">
        <w:trPr>
          <w:trHeight w:val="3570"/>
        </w:trPr>
        <w:tc>
          <w:tcPr>
            <w:tcW w:w="1093" w:type="pct"/>
            <w:gridSpan w:val="2"/>
            <w:shd w:val="clear" w:color="000000" w:fill="FFFFFF"/>
            <w:noWrap/>
            <w:vAlign w:val="center"/>
            <w:hideMark/>
          </w:tcPr>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noProof/>
                <w:color w:val="000000"/>
                <w:sz w:val="20"/>
                <w:szCs w:val="20"/>
                <w:lang w:eastAsia="ru-RU"/>
              </w:rPr>
              <w:drawing>
                <wp:anchor distT="0" distB="0" distL="114300" distR="114300" simplePos="0" relativeHeight="251681792" behindDoc="0" locked="0" layoutInCell="1" allowOverlap="1" wp14:anchorId="0AE95CAD" wp14:editId="35950548">
                  <wp:simplePos x="0" y="0"/>
                  <wp:positionH relativeFrom="column">
                    <wp:posOffset>434975</wp:posOffset>
                  </wp:positionH>
                  <wp:positionV relativeFrom="paragraph">
                    <wp:posOffset>-879475</wp:posOffset>
                  </wp:positionV>
                  <wp:extent cx="1000125" cy="771525"/>
                  <wp:effectExtent l="0" t="0" r="0" b="0"/>
                  <wp:wrapNone/>
                  <wp:docPr id="84" name="Рисунок 84">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54000000}"/>
                      </a:ext>
                    </a:extLst>
                  </wp:docPr>
                  <wp:cNvGraphicFramePr/>
                  <a:graphic xmlns:a="http://schemas.openxmlformats.org/drawingml/2006/main">
                    <a:graphicData uri="http://schemas.openxmlformats.org/drawingml/2006/picture">
                      <pic:pic xmlns:pic="http://schemas.openxmlformats.org/drawingml/2006/picture">
                        <pic:nvPicPr>
                          <pic:cNvPr id="84" name="Рисунок 83">
                            <a:extLst>
                              <a:ext uri="{FF2B5EF4-FFF2-40B4-BE49-F238E27FC236}">
                                <a16:creationId xmlns:a16="http://schemas.microsoft.com/office/drawing/2014/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54000000}"/>
                              </a:ext>
                            </a:extLst>
                          </pic:cNvPr>
                          <pic:cNvPicPr>
                            <a:picLocks noChangeAspect="1"/>
                          </pic:cNvPicPr>
                        </pic:nvPicPr>
                        <pic:blipFill rotWithShape="1">
                          <a:blip r:embed="rId21" cstate="screen">
                            <a:extLst>
                              <a:ext uri="{28A0092B-C50C-407E-A947-70E740481C1C}">
                                <a14:useLocalDpi xmlns:a14="http://schemas.microsoft.com/office/drawing/2010/main"/>
                              </a:ext>
                            </a:extLst>
                          </a:blip>
                          <a:srcRect l="10005" t="7698" r="5764" b="6148"/>
                          <a:stretch/>
                        </pic:blipFill>
                        <pic:spPr>
                          <a:xfrm>
                            <a:off x="0" y="0"/>
                            <a:ext cx="1000125" cy="771525"/>
                          </a:xfrm>
                          <a:prstGeom prst="rect">
                            <a:avLst/>
                          </a:prstGeom>
                        </pic:spPr>
                      </pic:pic>
                    </a:graphicData>
                  </a:graphic>
                </wp:anchor>
              </w:drawing>
            </w:r>
          </w:p>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Лаз</w:t>
            </w:r>
          </w:p>
        </w:tc>
        <w:tc>
          <w:tcPr>
            <w:tcW w:w="512" w:type="pct"/>
            <w:shd w:val="clear" w:color="000000" w:fill="FFFFFF"/>
            <w:vAlign w:val="center"/>
            <w:hideMark/>
          </w:tcPr>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1200×100×1600</w:t>
            </w:r>
          </w:p>
        </w:tc>
        <w:tc>
          <w:tcPr>
            <w:tcW w:w="285" w:type="pct"/>
            <w:shd w:val="clear" w:color="000000" w:fill="FFFFFF"/>
            <w:vAlign w:val="center"/>
            <w:hideMark/>
          </w:tcPr>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b/>
                <w:bCs/>
                <w:color w:val="000000"/>
                <w:sz w:val="20"/>
                <w:szCs w:val="20"/>
                <w:lang w:eastAsia="ru-RU"/>
              </w:rPr>
              <w:t>6</w:t>
            </w:r>
          </w:p>
        </w:tc>
        <w:tc>
          <w:tcPr>
            <w:tcW w:w="3090" w:type="pct"/>
            <w:shd w:val="clear" w:color="000000" w:fill="FFFFFF"/>
            <w:hideMark/>
          </w:tcPr>
          <w:p w:rsidR="00BD0484" w:rsidRPr="00602B17" w:rsidRDefault="00BD0484" w:rsidP="00982B4C">
            <w:pPr>
              <w:suppressAutoHyphens w:val="0"/>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Лаз</w:t>
            </w:r>
            <w:r w:rsidRPr="00602B17">
              <w:rPr>
                <w:rFonts w:ascii="Calibri Light" w:hAnsi="Calibri Light" w:cs="Calibri Light"/>
                <w:color w:val="000000"/>
                <w:sz w:val="20"/>
                <w:szCs w:val="20"/>
                <w:lang w:eastAsia="ru-RU"/>
              </w:rPr>
              <w:br/>
              <w:t>Размер 1200х100х1600мм</w:t>
            </w:r>
            <w:r w:rsidRPr="00602B17">
              <w:rPr>
                <w:rFonts w:ascii="Calibri Light" w:hAnsi="Calibri Light" w:cs="Calibri Light"/>
                <w:color w:val="000000"/>
                <w:sz w:val="20"/>
                <w:szCs w:val="20"/>
                <w:lang w:eastAsia="ru-RU"/>
              </w:rPr>
              <w:br/>
              <w:t xml:space="preserve">Даная конструкция предназначена для развития физических  способностей и координации движения детей  в возрасте от 6 до 12 лет.   Изделие представляет собой стенку на двух опорах изготовленных из стальной трубы диаметром 76мм, между которыми закреплена панель размерами  1200х1500мм  изготовленная из влагостойкой ФСФ фанеры толщиной не менее 21мм по ГОСТ 3916.1-96.   На панели  </w:t>
            </w:r>
            <w:proofErr w:type="spellStart"/>
            <w:r w:rsidRPr="00602B17">
              <w:rPr>
                <w:rFonts w:ascii="Calibri Light" w:hAnsi="Calibri Light" w:cs="Calibri Light"/>
                <w:color w:val="000000"/>
                <w:sz w:val="20"/>
                <w:szCs w:val="20"/>
                <w:lang w:eastAsia="ru-RU"/>
              </w:rPr>
              <w:t>выфрезерованы</w:t>
            </w:r>
            <w:proofErr w:type="spellEnd"/>
            <w:r w:rsidRPr="00602B17">
              <w:rPr>
                <w:rFonts w:ascii="Calibri Light" w:hAnsi="Calibri Light" w:cs="Calibri Light"/>
                <w:color w:val="000000"/>
                <w:sz w:val="20"/>
                <w:szCs w:val="20"/>
                <w:lang w:eastAsia="ru-RU"/>
              </w:rPr>
              <w:t xml:space="preserve">   11 пазов размерами не менее 100х80мм для зацепа рукой и ногой. Панель  закреплена к опорным столбам по средствам шести хомутов с ушками. Хомуты состоят из двух полуколец, соединяемых между собой с помощью 2-х винтов М</w:t>
            </w:r>
            <w:proofErr w:type="gramStart"/>
            <w:r w:rsidRPr="00602B17">
              <w:rPr>
                <w:rFonts w:ascii="Calibri Light" w:hAnsi="Calibri Light" w:cs="Calibri Light"/>
                <w:color w:val="000000"/>
                <w:sz w:val="20"/>
                <w:szCs w:val="20"/>
                <w:lang w:eastAsia="ru-RU"/>
              </w:rPr>
              <w:t>6</w:t>
            </w:r>
            <w:proofErr w:type="gramEnd"/>
            <w:r w:rsidRPr="00602B17">
              <w:rPr>
                <w:rFonts w:ascii="Calibri Light" w:hAnsi="Calibri Light" w:cs="Calibri Light"/>
                <w:color w:val="000000"/>
                <w:sz w:val="20"/>
                <w:szCs w:val="20"/>
                <w:lang w:eastAsia="ru-RU"/>
              </w:rPr>
              <w:t xml:space="preserve">, на одном из полуколец может иметься сквозное резьбовое отверстие под болт М6 для возможности дополнительной прочной фиксации на вертикальном опорном столбе. Выполнение требований по </w:t>
            </w:r>
            <w:proofErr w:type="spellStart"/>
            <w:r w:rsidRPr="00602B17">
              <w:rPr>
                <w:rFonts w:ascii="Calibri Light" w:hAnsi="Calibri Light" w:cs="Calibri Light"/>
                <w:color w:val="000000"/>
                <w:sz w:val="20"/>
                <w:szCs w:val="20"/>
                <w:lang w:eastAsia="ru-RU"/>
              </w:rPr>
              <w:t>травмобезопасности</w:t>
            </w:r>
            <w:proofErr w:type="spellEnd"/>
            <w:r w:rsidRPr="00602B17">
              <w:rPr>
                <w:rFonts w:ascii="Calibri Light" w:hAnsi="Calibri Light" w:cs="Calibri Light"/>
                <w:color w:val="000000"/>
                <w:sz w:val="20"/>
                <w:szCs w:val="20"/>
                <w:lang w:eastAsia="ru-RU"/>
              </w:rPr>
              <w:t xml:space="preserve"> достигается формой с плавными обводами контура.</w:t>
            </w:r>
            <w:r w:rsidRPr="00602B17">
              <w:rPr>
                <w:rFonts w:ascii="Calibri Light" w:hAnsi="Calibri Light" w:cs="Calibri Light"/>
                <w:color w:val="000000"/>
                <w:sz w:val="20"/>
                <w:szCs w:val="20"/>
                <w:lang w:eastAsia="ru-RU"/>
              </w:rPr>
              <w:br/>
              <w:t xml:space="preserve"> Монтаж стенки   производится при помощи закладных деталей, которые  крепятся к опорным столбам и бетонируются в грунт не менее 500 мм. Размеры лунки под бетонировку 200х400х500мм. Все металлические элементы  окрашены полимерным порошковым покрытием, а деревянные элементы – двухкомпонентными профессиональными красками ярких цветов. Крепежные элементы  оцинкованы и </w:t>
            </w:r>
            <w:r w:rsidRPr="00602B17">
              <w:rPr>
                <w:rFonts w:ascii="Calibri Light" w:hAnsi="Calibri Light" w:cs="Calibri Light"/>
                <w:color w:val="000000"/>
                <w:sz w:val="20"/>
                <w:szCs w:val="20"/>
                <w:lang w:eastAsia="ru-RU"/>
              </w:rPr>
              <w:lastRenderedPageBreak/>
              <w:t>закрыты  пластиковыми заглушками.</w:t>
            </w:r>
          </w:p>
        </w:tc>
      </w:tr>
      <w:tr w:rsidR="00BD0484" w:rsidRPr="00602B17" w:rsidTr="00982B4C">
        <w:trPr>
          <w:trHeight w:val="1005"/>
        </w:trPr>
        <w:tc>
          <w:tcPr>
            <w:tcW w:w="4980" w:type="pct"/>
            <w:gridSpan w:val="5"/>
            <w:shd w:val="clear" w:color="000000" w:fill="FFFF00"/>
            <w:vAlign w:val="center"/>
            <w:hideMark/>
          </w:tcPr>
          <w:p w:rsidR="00BD0484" w:rsidRPr="00602B17" w:rsidRDefault="00BD0484" w:rsidP="00982B4C">
            <w:pPr>
              <w:suppressAutoHyphens w:val="0"/>
              <w:jc w:val="center"/>
              <w:rPr>
                <w:rFonts w:ascii="Calibri Light" w:hAnsi="Calibri Light" w:cs="Calibri Light"/>
                <w:b/>
                <w:bCs/>
                <w:i/>
                <w:iCs/>
                <w:color w:val="000000"/>
                <w:sz w:val="20"/>
                <w:szCs w:val="20"/>
                <w:lang w:eastAsia="ru-RU"/>
              </w:rPr>
            </w:pPr>
            <w:r w:rsidRPr="00602B17">
              <w:rPr>
                <w:rFonts w:ascii="Calibri Light" w:hAnsi="Calibri Light" w:cs="Calibri Light"/>
                <w:b/>
                <w:bCs/>
                <w:i/>
                <w:iCs/>
                <w:color w:val="000000"/>
                <w:sz w:val="20"/>
                <w:szCs w:val="20"/>
                <w:lang w:eastAsia="ru-RU"/>
              </w:rPr>
              <w:lastRenderedPageBreak/>
              <w:t>Адреса установки: ул</w:t>
            </w:r>
            <w:proofErr w:type="gramStart"/>
            <w:r w:rsidRPr="00602B17">
              <w:rPr>
                <w:rFonts w:ascii="Calibri Light" w:hAnsi="Calibri Light" w:cs="Calibri Light"/>
                <w:b/>
                <w:bCs/>
                <w:i/>
                <w:iCs/>
                <w:color w:val="000000"/>
                <w:sz w:val="20"/>
                <w:szCs w:val="20"/>
                <w:lang w:eastAsia="ru-RU"/>
              </w:rPr>
              <w:t>.</w:t>
            </w:r>
            <w:r w:rsidR="00931FB9">
              <w:rPr>
                <w:rFonts w:ascii="Calibri Light" w:hAnsi="Calibri Light" w:cs="Calibri Light"/>
                <w:b/>
                <w:bCs/>
                <w:i/>
                <w:iCs/>
                <w:color w:val="000000"/>
                <w:sz w:val="20"/>
                <w:szCs w:val="20"/>
                <w:lang w:eastAsia="ru-RU"/>
              </w:rPr>
              <w:t>Ф</w:t>
            </w:r>
            <w:proofErr w:type="gramEnd"/>
            <w:r w:rsidR="00931FB9">
              <w:rPr>
                <w:rFonts w:ascii="Calibri Light" w:hAnsi="Calibri Light" w:cs="Calibri Light"/>
                <w:b/>
                <w:bCs/>
                <w:i/>
                <w:iCs/>
                <w:color w:val="000000"/>
                <w:sz w:val="20"/>
                <w:szCs w:val="20"/>
                <w:lang w:eastAsia="ru-RU"/>
              </w:rPr>
              <w:t>рунзе</w:t>
            </w:r>
            <w:r w:rsidRPr="00602B17">
              <w:rPr>
                <w:rFonts w:ascii="Calibri Light" w:hAnsi="Calibri Light" w:cs="Calibri Light"/>
                <w:b/>
                <w:bCs/>
                <w:i/>
                <w:iCs/>
                <w:color w:val="000000"/>
                <w:sz w:val="20"/>
                <w:szCs w:val="20"/>
                <w:lang w:eastAsia="ru-RU"/>
              </w:rPr>
              <w:t>,</w:t>
            </w:r>
            <w:r w:rsidR="00931FB9">
              <w:rPr>
                <w:rFonts w:ascii="Calibri Light" w:hAnsi="Calibri Light" w:cs="Calibri Light"/>
                <w:b/>
                <w:bCs/>
                <w:i/>
                <w:iCs/>
                <w:color w:val="000000"/>
                <w:sz w:val="20"/>
                <w:szCs w:val="20"/>
                <w:lang w:eastAsia="ru-RU"/>
              </w:rPr>
              <w:t>16-а,</w:t>
            </w:r>
            <w:r w:rsidRPr="00602B17">
              <w:rPr>
                <w:rFonts w:ascii="Calibri Light" w:hAnsi="Calibri Light" w:cs="Calibri Light"/>
                <w:b/>
                <w:bCs/>
                <w:i/>
                <w:iCs/>
                <w:color w:val="000000"/>
                <w:sz w:val="20"/>
                <w:szCs w:val="20"/>
                <w:lang w:eastAsia="ru-RU"/>
              </w:rPr>
              <w:t xml:space="preserve">ул. Баррикадная 61, 63, ул. Гурзуфская 56, , ул. Ковыльная 44, ул. Жидкова 76,  </w:t>
            </w:r>
            <w:proofErr w:type="spellStart"/>
            <w:r w:rsidRPr="00602B17">
              <w:rPr>
                <w:rFonts w:ascii="Calibri Light" w:hAnsi="Calibri Light" w:cs="Calibri Light"/>
                <w:b/>
                <w:bCs/>
                <w:i/>
                <w:iCs/>
                <w:color w:val="000000"/>
                <w:sz w:val="20"/>
                <w:szCs w:val="20"/>
                <w:lang w:eastAsia="ru-RU"/>
              </w:rPr>
              <w:t>ул.Маршала</w:t>
            </w:r>
            <w:proofErr w:type="spellEnd"/>
            <w:r w:rsidRPr="00602B17">
              <w:rPr>
                <w:rFonts w:ascii="Calibri Light" w:hAnsi="Calibri Light" w:cs="Calibri Light"/>
                <w:b/>
                <w:bCs/>
                <w:i/>
                <w:iCs/>
                <w:color w:val="000000"/>
                <w:sz w:val="20"/>
                <w:szCs w:val="20"/>
                <w:lang w:eastAsia="ru-RU"/>
              </w:rPr>
              <w:t xml:space="preserve"> Жукова,25</w:t>
            </w:r>
            <w:r w:rsidR="00931FB9">
              <w:rPr>
                <w:rFonts w:ascii="Calibri Light" w:hAnsi="Calibri Light" w:cs="Calibri Light"/>
                <w:b/>
                <w:bCs/>
                <w:i/>
                <w:iCs/>
                <w:color w:val="000000"/>
                <w:sz w:val="20"/>
                <w:szCs w:val="20"/>
                <w:lang w:eastAsia="ru-RU"/>
              </w:rPr>
              <w:t xml:space="preserve">, </w:t>
            </w:r>
            <w:proofErr w:type="spellStart"/>
            <w:r w:rsidR="00931FB9">
              <w:rPr>
                <w:rFonts w:ascii="Calibri Light" w:hAnsi="Calibri Light" w:cs="Calibri Light"/>
                <w:b/>
                <w:bCs/>
                <w:i/>
                <w:iCs/>
                <w:color w:val="000000"/>
                <w:sz w:val="20"/>
                <w:szCs w:val="20"/>
                <w:lang w:eastAsia="ru-RU"/>
              </w:rPr>
              <w:t>ул.Марка</w:t>
            </w:r>
            <w:proofErr w:type="spellEnd"/>
            <w:r w:rsidR="00931FB9">
              <w:rPr>
                <w:rFonts w:ascii="Calibri Light" w:hAnsi="Calibri Light" w:cs="Calibri Light"/>
                <w:b/>
                <w:bCs/>
                <w:i/>
                <w:iCs/>
                <w:color w:val="000000"/>
                <w:sz w:val="20"/>
                <w:szCs w:val="20"/>
                <w:lang w:eastAsia="ru-RU"/>
              </w:rPr>
              <w:t xml:space="preserve"> Донского,6</w:t>
            </w:r>
            <w:r w:rsidRPr="00602B17">
              <w:rPr>
                <w:rFonts w:ascii="Calibri Light" w:hAnsi="Calibri Light" w:cs="Calibri Light"/>
                <w:b/>
                <w:bCs/>
                <w:i/>
                <w:iCs/>
                <w:color w:val="000000"/>
                <w:sz w:val="20"/>
                <w:szCs w:val="20"/>
                <w:lang w:eastAsia="ru-RU"/>
              </w:rPr>
              <w:t xml:space="preserve">  - </w:t>
            </w:r>
            <w:r w:rsidR="00931FB9">
              <w:rPr>
                <w:rFonts w:ascii="Calibri Light" w:hAnsi="Calibri Light" w:cs="Calibri Light"/>
                <w:b/>
                <w:bCs/>
                <w:i/>
                <w:iCs/>
                <w:color w:val="000000"/>
                <w:sz w:val="20"/>
                <w:szCs w:val="20"/>
                <w:lang w:eastAsia="ru-RU"/>
              </w:rPr>
              <w:t>7</w:t>
            </w:r>
            <w:r w:rsidRPr="00602B17">
              <w:rPr>
                <w:rFonts w:ascii="Calibri Light" w:hAnsi="Calibri Light" w:cs="Calibri Light"/>
                <w:b/>
                <w:bCs/>
                <w:i/>
                <w:iCs/>
                <w:color w:val="000000"/>
                <w:sz w:val="20"/>
                <w:szCs w:val="20"/>
                <w:lang w:eastAsia="ru-RU"/>
              </w:rPr>
              <w:t xml:space="preserve"> адресов</w:t>
            </w:r>
          </w:p>
          <w:p w:rsidR="00BD0484" w:rsidRPr="00602B17" w:rsidRDefault="00BD0484" w:rsidP="00982B4C">
            <w:pPr>
              <w:suppressAutoHyphens w:val="0"/>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 </w:t>
            </w:r>
          </w:p>
        </w:tc>
      </w:tr>
      <w:tr w:rsidR="00BD0484" w:rsidRPr="00602B17" w:rsidTr="00982B4C">
        <w:trPr>
          <w:trHeight w:val="570"/>
        </w:trPr>
        <w:tc>
          <w:tcPr>
            <w:tcW w:w="1093" w:type="pct"/>
            <w:gridSpan w:val="2"/>
            <w:shd w:val="clear" w:color="000000" w:fill="FFFFFF"/>
            <w:noWrap/>
            <w:vAlign w:val="center"/>
          </w:tcPr>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Наименование</w:t>
            </w:r>
          </w:p>
        </w:tc>
        <w:tc>
          <w:tcPr>
            <w:tcW w:w="512" w:type="pct"/>
            <w:shd w:val="clear" w:color="000000" w:fill="FFFFFF"/>
            <w:vAlign w:val="center"/>
          </w:tcPr>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Габаритные размеры</w:t>
            </w:r>
          </w:p>
        </w:tc>
        <w:tc>
          <w:tcPr>
            <w:tcW w:w="285" w:type="pct"/>
            <w:shd w:val="clear" w:color="000000" w:fill="FFFFFF"/>
            <w:vAlign w:val="center"/>
          </w:tcPr>
          <w:p w:rsidR="00BD0484" w:rsidRPr="00602B17" w:rsidRDefault="00BD0484" w:rsidP="00982B4C">
            <w:pPr>
              <w:suppressAutoHyphens w:val="0"/>
              <w:jc w:val="center"/>
              <w:rPr>
                <w:rFonts w:ascii="Calibri Light" w:hAnsi="Calibri Light" w:cs="Calibri Light"/>
                <w:b/>
                <w:bCs/>
                <w:color w:val="000000"/>
                <w:sz w:val="20"/>
                <w:szCs w:val="20"/>
                <w:lang w:eastAsia="ru-RU"/>
              </w:rPr>
            </w:pPr>
            <w:r w:rsidRPr="00602B17">
              <w:rPr>
                <w:rFonts w:ascii="Calibri Light" w:hAnsi="Calibri Light" w:cs="Calibri Light"/>
                <w:b/>
                <w:bCs/>
                <w:color w:val="000000"/>
                <w:sz w:val="20"/>
                <w:szCs w:val="20"/>
                <w:lang w:eastAsia="ru-RU"/>
              </w:rPr>
              <w:t>Кол-во</w:t>
            </w:r>
          </w:p>
        </w:tc>
        <w:tc>
          <w:tcPr>
            <w:tcW w:w="3110" w:type="pct"/>
            <w:shd w:val="clear" w:color="000000" w:fill="FFFFFF"/>
          </w:tcPr>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Характеристики:</w:t>
            </w:r>
          </w:p>
        </w:tc>
      </w:tr>
      <w:tr w:rsidR="00BD0484" w:rsidRPr="00602B17" w:rsidTr="00982B4C">
        <w:trPr>
          <w:trHeight w:val="2550"/>
        </w:trPr>
        <w:tc>
          <w:tcPr>
            <w:tcW w:w="1093" w:type="pct"/>
            <w:gridSpan w:val="2"/>
            <w:shd w:val="clear" w:color="000000" w:fill="FFFFFF"/>
            <w:noWrap/>
            <w:vAlign w:val="center"/>
            <w:hideMark/>
          </w:tcPr>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noProof/>
                <w:color w:val="000000"/>
                <w:sz w:val="20"/>
                <w:szCs w:val="20"/>
                <w:lang w:eastAsia="ru-RU"/>
              </w:rPr>
              <w:drawing>
                <wp:anchor distT="0" distB="0" distL="114300" distR="114300" simplePos="0" relativeHeight="251683840" behindDoc="0" locked="0" layoutInCell="1" allowOverlap="1" wp14:anchorId="30F869FB" wp14:editId="45069F52">
                  <wp:simplePos x="0" y="0"/>
                  <wp:positionH relativeFrom="column">
                    <wp:posOffset>573405</wp:posOffset>
                  </wp:positionH>
                  <wp:positionV relativeFrom="paragraph">
                    <wp:posOffset>62230</wp:posOffset>
                  </wp:positionV>
                  <wp:extent cx="1038225" cy="819150"/>
                  <wp:effectExtent l="0" t="0" r="0" b="0"/>
                  <wp:wrapNone/>
                  <wp:docPr id="85" name="Рисунок 85">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55000000}"/>
                      </a:ext>
                    </a:extLst>
                  </wp:docPr>
                  <wp:cNvGraphicFramePr/>
                  <a:graphic xmlns:a="http://schemas.openxmlformats.org/drawingml/2006/main">
                    <a:graphicData uri="http://schemas.openxmlformats.org/drawingml/2006/picture">
                      <pic:pic xmlns:pic="http://schemas.openxmlformats.org/drawingml/2006/picture">
                        <pic:nvPicPr>
                          <pic:cNvPr id="85" name="Рисунок 84">
                            <a:extLst>
                              <a:ext uri="{FF2B5EF4-FFF2-40B4-BE49-F238E27FC236}">
                                <a16:creationId xmlns:a16="http://schemas.microsoft.com/office/drawing/2014/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55000000}"/>
                              </a:ext>
                            </a:extLst>
                          </pic:cNvPr>
                          <pic:cNvPicPr>
                            <a:picLocks noChangeAspect="1"/>
                          </pic:cNvPicPr>
                        </pic:nvPicPr>
                        <pic:blipFill rotWithShape="1">
                          <a:blip r:embed="rId28" cstate="screen">
                            <a:extLst>
                              <a:ext uri="{28A0092B-C50C-407E-A947-70E740481C1C}">
                                <a14:useLocalDpi xmlns:a14="http://schemas.microsoft.com/office/drawing/2010/main"/>
                              </a:ext>
                            </a:extLst>
                          </a:blip>
                          <a:srcRect l="7261" t="6348" r="10239" b="6729"/>
                          <a:stretch/>
                        </pic:blipFill>
                        <pic:spPr>
                          <a:xfrm>
                            <a:off x="0" y="0"/>
                            <a:ext cx="1038225" cy="819150"/>
                          </a:xfrm>
                          <a:prstGeom prst="rect">
                            <a:avLst/>
                          </a:prstGeom>
                        </pic:spPr>
                      </pic:pic>
                    </a:graphicData>
                  </a:graphic>
                </wp:anchor>
              </w:drawing>
            </w: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Мишень</w:t>
            </w:r>
          </w:p>
        </w:tc>
        <w:tc>
          <w:tcPr>
            <w:tcW w:w="512" w:type="pct"/>
            <w:shd w:val="clear" w:color="000000" w:fill="FFFFFF"/>
            <w:vAlign w:val="center"/>
            <w:hideMark/>
          </w:tcPr>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1400×100×1900</w:t>
            </w:r>
          </w:p>
        </w:tc>
        <w:tc>
          <w:tcPr>
            <w:tcW w:w="285" w:type="pct"/>
            <w:shd w:val="clear" w:color="000000" w:fill="FFFFFF"/>
            <w:vAlign w:val="center"/>
            <w:hideMark/>
          </w:tcPr>
          <w:p w:rsidR="00BD0484" w:rsidRPr="00602B17" w:rsidRDefault="00BD0484" w:rsidP="00982B4C">
            <w:pPr>
              <w:suppressAutoHyphens w:val="0"/>
              <w:jc w:val="center"/>
              <w:rPr>
                <w:rFonts w:ascii="Calibri Light" w:hAnsi="Calibri Light" w:cs="Calibri Light"/>
                <w:b/>
                <w:bCs/>
                <w:color w:val="000000"/>
                <w:sz w:val="20"/>
                <w:szCs w:val="20"/>
                <w:lang w:eastAsia="ru-RU"/>
              </w:rPr>
            </w:pPr>
            <w:r w:rsidRPr="00602B17">
              <w:rPr>
                <w:rFonts w:ascii="Calibri Light" w:hAnsi="Calibri Light" w:cs="Calibri Light"/>
                <w:b/>
                <w:bCs/>
                <w:color w:val="000000"/>
                <w:sz w:val="20"/>
                <w:szCs w:val="20"/>
                <w:lang w:eastAsia="ru-RU"/>
              </w:rPr>
              <w:t>7</w:t>
            </w:r>
          </w:p>
        </w:tc>
        <w:tc>
          <w:tcPr>
            <w:tcW w:w="3110" w:type="pct"/>
            <w:shd w:val="clear" w:color="000000" w:fill="FFFFFF"/>
            <w:hideMark/>
          </w:tcPr>
          <w:p w:rsidR="00BD0484" w:rsidRPr="00602B17" w:rsidRDefault="00BD0484" w:rsidP="00982B4C">
            <w:pPr>
              <w:suppressAutoHyphens w:val="0"/>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Размер</w:t>
            </w:r>
            <w:proofErr w:type="gramStart"/>
            <w:r w:rsidRPr="00602B17">
              <w:rPr>
                <w:rFonts w:ascii="Calibri Light" w:hAnsi="Calibri Light" w:cs="Calibri Light"/>
                <w:color w:val="000000"/>
                <w:sz w:val="20"/>
                <w:szCs w:val="20"/>
                <w:lang w:eastAsia="ru-RU"/>
              </w:rPr>
              <w:t xml:space="preserve"> :</w:t>
            </w:r>
            <w:proofErr w:type="gramEnd"/>
            <w:r w:rsidRPr="00602B17">
              <w:rPr>
                <w:rFonts w:ascii="Calibri Light" w:hAnsi="Calibri Light" w:cs="Calibri Light"/>
                <w:color w:val="000000"/>
                <w:sz w:val="20"/>
                <w:szCs w:val="20"/>
                <w:lang w:eastAsia="ru-RU"/>
              </w:rPr>
              <w:t xml:space="preserve"> 1400х100х1900. Даная конструкция предназначена для развития физических  способностей и координации движения детей  в возрасте от 6 до 12 лет.   Изделие представляет собой  мишень  на  опорных </w:t>
            </w:r>
            <w:proofErr w:type="gramStart"/>
            <w:r w:rsidRPr="00602B17">
              <w:rPr>
                <w:rFonts w:ascii="Calibri Light" w:hAnsi="Calibri Light" w:cs="Calibri Light"/>
                <w:color w:val="000000"/>
                <w:sz w:val="20"/>
                <w:szCs w:val="20"/>
                <w:lang w:eastAsia="ru-RU"/>
              </w:rPr>
              <w:t>столбах</w:t>
            </w:r>
            <w:proofErr w:type="gramEnd"/>
            <w:r w:rsidRPr="00602B17">
              <w:rPr>
                <w:rFonts w:ascii="Calibri Light" w:hAnsi="Calibri Light" w:cs="Calibri Light"/>
                <w:color w:val="000000"/>
                <w:sz w:val="20"/>
                <w:szCs w:val="20"/>
                <w:lang w:eastAsia="ru-RU"/>
              </w:rPr>
              <w:t xml:space="preserve"> изготовленных из стальной трубы Ø 76 мм, толщина стенки 3,0 мм по ГОСТ 3262-75. Стальная труба подлежит окрашиванию для защиты от коррозии, полимерным порошковым покрытием. Опорные столбы имеют пластиковые эллиптические заглушки.  Бетонируются в грунт на глубину не менее 400 </w:t>
            </w:r>
            <w:proofErr w:type="spellStart"/>
            <w:r w:rsidRPr="00602B17">
              <w:rPr>
                <w:rFonts w:ascii="Calibri Light" w:hAnsi="Calibri Light" w:cs="Calibri Light"/>
                <w:color w:val="000000"/>
                <w:sz w:val="20"/>
                <w:szCs w:val="20"/>
                <w:lang w:eastAsia="ru-RU"/>
              </w:rPr>
              <w:t>мм</w:t>
            </w:r>
            <w:proofErr w:type="gramStart"/>
            <w:r w:rsidRPr="00602B17">
              <w:rPr>
                <w:rFonts w:ascii="Calibri Light" w:hAnsi="Calibri Light" w:cs="Calibri Light"/>
                <w:color w:val="000000"/>
                <w:sz w:val="20"/>
                <w:szCs w:val="20"/>
                <w:lang w:eastAsia="ru-RU"/>
              </w:rPr>
              <w:t>.К</w:t>
            </w:r>
            <w:proofErr w:type="spellEnd"/>
            <w:proofErr w:type="gramEnd"/>
            <w:r w:rsidRPr="00602B17">
              <w:rPr>
                <w:rFonts w:ascii="Calibri Light" w:hAnsi="Calibri Light" w:cs="Calibri Light"/>
                <w:color w:val="000000"/>
                <w:sz w:val="20"/>
                <w:szCs w:val="20"/>
                <w:lang w:eastAsia="ru-RU"/>
              </w:rPr>
              <w:t xml:space="preserve"> вертикальным опорным столбам с помощью 4х хомутов крепится щит-мишень с отверстием внутри. Панель </w:t>
            </w:r>
            <w:proofErr w:type="gramStart"/>
            <w:r w:rsidRPr="00602B17">
              <w:rPr>
                <w:rFonts w:ascii="Calibri Light" w:hAnsi="Calibri Light" w:cs="Calibri Light"/>
                <w:color w:val="000000"/>
                <w:sz w:val="20"/>
                <w:szCs w:val="20"/>
                <w:lang w:eastAsia="ru-RU"/>
              </w:rPr>
              <w:t>мишени</w:t>
            </w:r>
            <w:proofErr w:type="gramEnd"/>
            <w:r w:rsidRPr="00602B17">
              <w:rPr>
                <w:rFonts w:ascii="Calibri Light" w:hAnsi="Calibri Light" w:cs="Calibri Light"/>
                <w:color w:val="000000"/>
                <w:sz w:val="20"/>
                <w:szCs w:val="20"/>
                <w:lang w:eastAsia="ru-RU"/>
              </w:rPr>
              <w:t xml:space="preserve"> изготовленная из влагостойкой ФСФ фанеры толщиной не менее 21мм по ГОСТ 3916.1-96. На панель нанесен трафарет в виде мишени разных размеров, в количестве 7шт, предназначенный для метания мяча.  </w:t>
            </w:r>
            <w:r w:rsidRPr="00602B17">
              <w:rPr>
                <w:rFonts w:ascii="Calibri Light" w:hAnsi="Calibri Light" w:cs="Calibri Light"/>
                <w:color w:val="000000"/>
                <w:sz w:val="20"/>
                <w:szCs w:val="20"/>
                <w:lang w:eastAsia="ru-RU"/>
              </w:rPr>
              <w:br/>
              <w:t>Все металлические элементы  окрашены полимерным порошковым покрытием, а деревянные элементы – двухкомпонентными профессиональными красками ярких цветов. Крепежные элементы  оцинкованы и закрыты  пластиковыми заглушками.</w:t>
            </w:r>
          </w:p>
        </w:tc>
      </w:tr>
      <w:tr w:rsidR="00BD0484" w:rsidRPr="00602B17" w:rsidTr="00982B4C">
        <w:trPr>
          <w:trHeight w:val="1785"/>
        </w:trPr>
        <w:tc>
          <w:tcPr>
            <w:tcW w:w="1093" w:type="pct"/>
            <w:gridSpan w:val="2"/>
            <w:shd w:val="clear" w:color="000000" w:fill="FFFFFF"/>
            <w:noWrap/>
            <w:vAlign w:val="center"/>
            <w:hideMark/>
          </w:tcPr>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noProof/>
                <w:color w:val="000000"/>
                <w:sz w:val="20"/>
                <w:szCs w:val="20"/>
                <w:lang w:eastAsia="ru-RU"/>
              </w:rPr>
              <w:drawing>
                <wp:anchor distT="0" distB="0" distL="114300" distR="114300" simplePos="0" relativeHeight="251684864" behindDoc="0" locked="0" layoutInCell="1" allowOverlap="1" wp14:anchorId="2A1ADE2A" wp14:editId="63C9AEC6">
                  <wp:simplePos x="0" y="0"/>
                  <wp:positionH relativeFrom="column">
                    <wp:posOffset>452120</wp:posOffset>
                  </wp:positionH>
                  <wp:positionV relativeFrom="paragraph">
                    <wp:posOffset>123825</wp:posOffset>
                  </wp:positionV>
                  <wp:extent cx="1085850" cy="800100"/>
                  <wp:effectExtent l="0" t="0" r="0" b="0"/>
                  <wp:wrapNone/>
                  <wp:docPr id="86" name="Рисунок 86">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56000000}"/>
                      </a:ext>
                    </a:extLst>
                  </wp:docPr>
                  <wp:cNvGraphicFramePr/>
                  <a:graphic xmlns:a="http://schemas.openxmlformats.org/drawingml/2006/main">
                    <a:graphicData uri="http://schemas.openxmlformats.org/drawingml/2006/picture">
                      <pic:pic xmlns:pic="http://schemas.openxmlformats.org/drawingml/2006/picture">
                        <pic:nvPicPr>
                          <pic:cNvPr id="86" name="Рисунок 85">
                            <a:extLst>
                              <a:ext uri="{FF2B5EF4-FFF2-40B4-BE49-F238E27FC236}">
                                <a16:creationId xmlns:a16="http://schemas.microsoft.com/office/drawing/2014/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56000000}"/>
                              </a:ext>
                            </a:extLst>
                          </pic:cNvPr>
                          <pic:cNvPicPr>
                            <a:picLocks noChangeAspect="1"/>
                          </pic:cNvPicPr>
                        </pic:nvPicPr>
                        <pic:blipFill rotWithShape="1">
                          <a:blip r:embed="rId29" cstate="screen">
                            <a:extLst>
                              <a:ext uri="{28A0092B-C50C-407E-A947-70E740481C1C}">
                                <a14:useLocalDpi xmlns:a14="http://schemas.microsoft.com/office/drawing/2010/main"/>
                              </a:ext>
                            </a:extLst>
                          </a:blip>
                          <a:srcRect l="7824" t="9676" r="7516" b="6991"/>
                          <a:stretch/>
                        </pic:blipFill>
                        <pic:spPr>
                          <a:xfrm>
                            <a:off x="0" y="0"/>
                            <a:ext cx="1085850" cy="800100"/>
                          </a:xfrm>
                          <a:prstGeom prst="rect">
                            <a:avLst/>
                          </a:prstGeom>
                        </pic:spPr>
                      </pic:pic>
                    </a:graphicData>
                  </a:graphic>
                </wp:anchor>
              </w:drawing>
            </w: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Карусель</w:t>
            </w:r>
          </w:p>
        </w:tc>
        <w:tc>
          <w:tcPr>
            <w:tcW w:w="512" w:type="pct"/>
            <w:shd w:val="clear" w:color="000000" w:fill="FFFFFF"/>
            <w:vAlign w:val="center"/>
            <w:hideMark/>
          </w:tcPr>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900×900×900</w:t>
            </w:r>
          </w:p>
        </w:tc>
        <w:tc>
          <w:tcPr>
            <w:tcW w:w="285" w:type="pct"/>
            <w:shd w:val="clear" w:color="000000" w:fill="FFFFFF"/>
            <w:noWrap/>
            <w:vAlign w:val="center"/>
            <w:hideMark/>
          </w:tcPr>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7</w:t>
            </w:r>
          </w:p>
        </w:tc>
        <w:tc>
          <w:tcPr>
            <w:tcW w:w="3110" w:type="pct"/>
            <w:shd w:val="clear" w:color="000000" w:fill="FFFFFF"/>
            <w:hideMark/>
          </w:tcPr>
          <w:p w:rsidR="00BD0484" w:rsidRPr="00602B17" w:rsidRDefault="00BD0484" w:rsidP="00982B4C">
            <w:pPr>
              <w:suppressAutoHyphens w:val="0"/>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Размер: 900*900*900 мм</w:t>
            </w:r>
            <w:r w:rsidRPr="00602B17">
              <w:rPr>
                <w:rFonts w:ascii="Calibri Light" w:hAnsi="Calibri Light" w:cs="Calibri Light"/>
                <w:color w:val="000000"/>
                <w:sz w:val="20"/>
                <w:szCs w:val="20"/>
                <w:lang w:eastAsia="ru-RU"/>
              </w:rPr>
              <w:br/>
              <w:t xml:space="preserve">Карусель выполнена в виде круглой вращающейся </w:t>
            </w:r>
            <w:proofErr w:type="spellStart"/>
            <w:r w:rsidRPr="00602B17">
              <w:rPr>
                <w:rFonts w:ascii="Calibri Light" w:hAnsi="Calibri Light" w:cs="Calibri Light"/>
                <w:color w:val="000000"/>
                <w:sz w:val="20"/>
                <w:szCs w:val="20"/>
                <w:lang w:eastAsia="ru-RU"/>
              </w:rPr>
              <w:t>платформы</w:t>
            </w:r>
            <w:proofErr w:type="gramStart"/>
            <w:r w:rsidRPr="00602B17">
              <w:rPr>
                <w:rFonts w:ascii="Calibri Light" w:hAnsi="Calibri Light" w:cs="Calibri Light"/>
                <w:color w:val="000000"/>
                <w:sz w:val="20"/>
                <w:szCs w:val="20"/>
                <w:lang w:eastAsia="ru-RU"/>
              </w:rPr>
              <w:t>.П</w:t>
            </w:r>
            <w:proofErr w:type="gramEnd"/>
            <w:r w:rsidRPr="00602B17">
              <w:rPr>
                <w:rFonts w:ascii="Calibri Light" w:hAnsi="Calibri Light" w:cs="Calibri Light"/>
                <w:color w:val="000000"/>
                <w:sz w:val="20"/>
                <w:szCs w:val="20"/>
                <w:lang w:eastAsia="ru-RU"/>
              </w:rPr>
              <w:t>латформа</w:t>
            </w:r>
            <w:proofErr w:type="spellEnd"/>
            <w:r w:rsidRPr="00602B17">
              <w:rPr>
                <w:rFonts w:ascii="Calibri Light" w:hAnsi="Calibri Light" w:cs="Calibri Light"/>
                <w:color w:val="000000"/>
                <w:sz w:val="20"/>
                <w:szCs w:val="20"/>
                <w:lang w:eastAsia="ru-RU"/>
              </w:rPr>
              <w:t xml:space="preserve"> имеет металлический каркас профильная труба 40*25*2 изогнутая в круг, ребра жесткости профильная труба 40*25*2. Каркас зашит металлическим листом и залит </w:t>
            </w:r>
            <w:proofErr w:type="spellStart"/>
            <w:r w:rsidRPr="00602B17">
              <w:rPr>
                <w:rFonts w:ascii="Calibri Light" w:hAnsi="Calibri Light" w:cs="Calibri Light"/>
                <w:color w:val="000000"/>
                <w:sz w:val="20"/>
                <w:szCs w:val="20"/>
                <w:lang w:eastAsia="ru-RU"/>
              </w:rPr>
              <w:t>ударогасящей</w:t>
            </w:r>
            <w:proofErr w:type="spellEnd"/>
            <w:r w:rsidRPr="00602B17">
              <w:rPr>
                <w:rFonts w:ascii="Calibri Light" w:hAnsi="Calibri Light" w:cs="Calibri Light"/>
                <w:color w:val="000000"/>
                <w:sz w:val="20"/>
                <w:szCs w:val="20"/>
                <w:lang w:eastAsia="ru-RU"/>
              </w:rPr>
              <w:t xml:space="preserve"> резиной зелёного цвета. Слой резины не менее 1 см. По центру карусели имеется металлический руль -  высота 65 см. Ø не менее 31 см. Вращающийся элемент: цельнометаллический вал Ø 50, два подшипника запрессованных на вал, вся конструкция помещена в металлическую гильзу Ø 125*6мм. Вертикальные захваты выполнены из металлической трубы Ø 20*3мм</w:t>
            </w:r>
            <w:proofErr w:type="gramStart"/>
            <w:r w:rsidRPr="00602B17">
              <w:rPr>
                <w:rFonts w:ascii="Calibri Light" w:hAnsi="Calibri Light" w:cs="Calibri Light"/>
                <w:color w:val="000000"/>
                <w:sz w:val="20"/>
                <w:szCs w:val="20"/>
                <w:lang w:eastAsia="ru-RU"/>
              </w:rPr>
              <w:t xml:space="preserve"> .</w:t>
            </w:r>
            <w:proofErr w:type="gramEnd"/>
            <w:r w:rsidRPr="00602B17">
              <w:rPr>
                <w:rFonts w:ascii="Calibri Light" w:hAnsi="Calibri Light" w:cs="Calibri Light"/>
                <w:color w:val="000000"/>
                <w:sz w:val="20"/>
                <w:szCs w:val="20"/>
                <w:lang w:eastAsia="ru-RU"/>
              </w:rPr>
              <w:t xml:space="preserve"> Вся металлическая конструкция окрашена порошковой краской. </w:t>
            </w:r>
          </w:p>
        </w:tc>
      </w:tr>
      <w:tr w:rsidR="00BD0484" w:rsidRPr="00602B17" w:rsidTr="00982B4C">
        <w:trPr>
          <w:trHeight w:val="2129"/>
        </w:trPr>
        <w:tc>
          <w:tcPr>
            <w:tcW w:w="1093" w:type="pct"/>
            <w:gridSpan w:val="2"/>
            <w:shd w:val="clear" w:color="000000" w:fill="FFFFFF"/>
            <w:noWrap/>
            <w:vAlign w:val="center"/>
            <w:hideMark/>
          </w:tcPr>
          <w:p w:rsidR="00BD0484" w:rsidRPr="00602B17" w:rsidRDefault="00BD0484" w:rsidP="00982B4C">
            <w:pPr>
              <w:suppressAutoHyphens w:val="0"/>
              <w:rPr>
                <w:rFonts w:ascii="Calibri Light" w:hAnsi="Calibri Light" w:cs="Calibri Light"/>
                <w:color w:val="000000"/>
                <w:sz w:val="20"/>
                <w:szCs w:val="20"/>
                <w:lang w:eastAsia="ru-RU"/>
              </w:rPr>
            </w:pPr>
            <w:r w:rsidRPr="00602B17">
              <w:rPr>
                <w:rFonts w:ascii="Calibri Light" w:hAnsi="Calibri Light" w:cs="Calibri Light"/>
                <w:noProof/>
                <w:color w:val="000000"/>
                <w:sz w:val="20"/>
                <w:szCs w:val="20"/>
                <w:lang w:eastAsia="ru-RU"/>
              </w:rPr>
              <w:lastRenderedPageBreak/>
              <w:drawing>
                <wp:anchor distT="0" distB="0" distL="114300" distR="114300" simplePos="0" relativeHeight="251685888" behindDoc="0" locked="0" layoutInCell="1" allowOverlap="1" wp14:anchorId="4B42C0A4" wp14:editId="5AE51DD5">
                  <wp:simplePos x="0" y="0"/>
                  <wp:positionH relativeFrom="column">
                    <wp:posOffset>446405</wp:posOffset>
                  </wp:positionH>
                  <wp:positionV relativeFrom="paragraph">
                    <wp:posOffset>-892175</wp:posOffset>
                  </wp:positionV>
                  <wp:extent cx="1171575" cy="819150"/>
                  <wp:effectExtent l="0" t="0" r="0" b="0"/>
                  <wp:wrapNone/>
                  <wp:docPr id="98" name="Рисунок 98">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62000000}"/>
                      </a:ext>
                    </a:extLst>
                  </wp:docPr>
                  <wp:cNvGraphicFramePr/>
                  <a:graphic xmlns:a="http://schemas.openxmlformats.org/drawingml/2006/main">
                    <a:graphicData uri="http://schemas.openxmlformats.org/drawingml/2006/picture">
                      <pic:pic xmlns:pic="http://schemas.openxmlformats.org/drawingml/2006/picture">
                        <pic:nvPicPr>
                          <pic:cNvPr id="98" name="Рисунок 97">
                            <a:extLst>
                              <a:ext uri="{FF2B5EF4-FFF2-40B4-BE49-F238E27FC236}">
                                <a16:creationId xmlns:a16="http://schemas.microsoft.com/office/drawing/2014/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62000000}"/>
                              </a:ext>
                            </a:extLst>
                          </pic:cNvPr>
                          <pic:cNvPicPr>
                            <a:picLocks noChangeAspect="1"/>
                          </pic:cNvPicPr>
                        </pic:nvPicPr>
                        <pic:blipFill rotWithShape="1">
                          <a:blip r:embed="rId30" cstate="screen">
                            <a:extLst>
                              <a:ext uri="{28A0092B-C50C-407E-A947-70E740481C1C}">
                                <a14:useLocalDpi xmlns:a14="http://schemas.microsoft.com/office/drawing/2010/main"/>
                              </a:ext>
                            </a:extLst>
                          </a:blip>
                          <a:srcRect l="2538" t="6189" b="3216"/>
                          <a:stretch/>
                        </pic:blipFill>
                        <pic:spPr>
                          <a:xfrm>
                            <a:off x="0" y="0"/>
                            <a:ext cx="1171575" cy="819150"/>
                          </a:xfrm>
                          <a:prstGeom prst="rect">
                            <a:avLst/>
                          </a:prstGeom>
                        </pic:spPr>
                      </pic:pic>
                    </a:graphicData>
                  </a:graphic>
                </wp:anchor>
              </w:drawing>
            </w:r>
          </w:p>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Игровой комплекс</w:t>
            </w:r>
          </w:p>
        </w:tc>
        <w:tc>
          <w:tcPr>
            <w:tcW w:w="512" w:type="pct"/>
            <w:shd w:val="clear" w:color="FFFFCC" w:fill="FFFFFF"/>
            <w:vAlign w:val="center"/>
            <w:hideMark/>
          </w:tcPr>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5300×5200×3900</w:t>
            </w:r>
          </w:p>
        </w:tc>
        <w:tc>
          <w:tcPr>
            <w:tcW w:w="285" w:type="pct"/>
            <w:shd w:val="clear" w:color="000000" w:fill="FFFFFF"/>
            <w:noWrap/>
            <w:vAlign w:val="center"/>
            <w:hideMark/>
          </w:tcPr>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7</w:t>
            </w:r>
          </w:p>
        </w:tc>
        <w:tc>
          <w:tcPr>
            <w:tcW w:w="3110" w:type="pct"/>
            <w:shd w:val="clear" w:color="000000" w:fill="FFFFFF"/>
            <w:hideMark/>
          </w:tcPr>
          <w:p w:rsidR="00BD0484" w:rsidRPr="00602B17" w:rsidRDefault="00BD0484" w:rsidP="00982B4C">
            <w:pPr>
              <w:suppressAutoHyphens w:val="0"/>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br/>
              <w:t>Размер: 5300×5200×3900</w:t>
            </w:r>
            <w:r w:rsidRPr="00602B17">
              <w:rPr>
                <w:rFonts w:ascii="Calibri Light" w:hAnsi="Calibri Light" w:cs="Calibri Light"/>
                <w:color w:val="000000"/>
                <w:sz w:val="20"/>
                <w:szCs w:val="20"/>
                <w:lang w:eastAsia="ru-RU"/>
              </w:rPr>
              <w:br/>
              <w:t>Игровой Комплекс представляет собой модульную конструкцию и состоит из следующих элементов:</w:t>
            </w:r>
            <w:r w:rsidRPr="00602B17">
              <w:rPr>
                <w:rFonts w:ascii="Calibri Light" w:hAnsi="Calibri Light" w:cs="Calibri Light"/>
                <w:color w:val="000000"/>
                <w:sz w:val="20"/>
                <w:szCs w:val="20"/>
                <w:lang w:eastAsia="ru-RU"/>
              </w:rPr>
              <w:br/>
            </w:r>
            <w:r w:rsidRPr="00602B17">
              <w:rPr>
                <w:rFonts w:ascii="Calibri Light" w:hAnsi="Calibri Light" w:cs="Calibri Light"/>
                <w:color w:val="000000"/>
                <w:sz w:val="20"/>
                <w:szCs w:val="20"/>
                <w:lang w:eastAsia="ru-RU"/>
              </w:rPr>
              <w:br/>
              <w:t>Вертикальные опорные столбы 6 шт.</w:t>
            </w:r>
            <w:r w:rsidRPr="00602B17">
              <w:rPr>
                <w:rFonts w:ascii="Calibri Light" w:hAnsi="Calibri Light" w:cs="Calibri Light"/>
                <w:color w:val="000000"/>
                <w:sz w:val="20"/>
                <w:szCs w:val="20"/>
                <w:lang w:eastAsia="ru-RU"/>
              </w:rPr>
              <w:br/>
              <w:t xml:space="preserve">Опорные столбы изготовлены из стальной трубы Ø 89 мм, толщина стенки 3,0 мм по ГОСТ 3262-75. Стальная труба подлежит окрашиванию для защиты от коррозии, полимерным порошковым покрытием. Опорные столбы имеют пластиковые эллиптические заглушки.  </w:t>
            </w:r>
            <w:r w:rsidRPr="00602B17">
              <w:rPr>
                <w:rFonts w:ascii="Calibri Light" w:hAnsi="Calibri Light" w:cs="Calibri Light"/>
                <w:color w:val="000000"/>
                <w:sz w:val="20"/>
                <w:szCs w:val="20"/>
                <w:lang w:eastAsia="ru-RU"/>
              </w:rPr>
              <w:br/>
            </w:r>
            <w:r w:rsidRPr="00602B17">
              <w:rPr>
                <w:rFonts w:ascii="Calibri Light" w:hAnsi="Calibri Light" w:cs="Calibri Light"/>
                <w:color w:val="000000"/>
                <w:sz w:val="20"/>
                <w:szCs w:val="20"/>
                <w:lang w:eastAsia="ru-RU"/>
              </w:rPr>
              <w:br/>
              <w:t>Хомуты из металлического сплава.</w:t>
            </w:r>
            <w:r w:rsidRPr="00602B17">
              <w:rPr>
                <w:rFonts w:ascii="Calibri Light" w:hAnsi="Calibri Light" w:cs="Calibri Light"/>
                <w:color w:val="000000"/>
                <w:sz w:val="20"/>
                <w:szCs w:val="20"/>
                <w:lang w:eastAsia="ru-RU"/>
              </w:rPr>
              <w:br/>
              <w:t>Хомуты предназначены для жёсткого соединения 2-х взаимно перпендикулярных труб различного диаметра при помощи резьбового соединения, состоит из двух полуколец, соединяемых между собой с помощью 2-х винтов М</w:t>
            </w:r>
            <w:proofErr w:type="gramStart"/>
            <w:r w:rsidRPr="00602B17">
              <w:rPr>
                <w:rFonts w:ascii="Calibri Light" w:hAnsi="Calibri Light" w:cs="Calibri Light"/>
                <w:color w:val="000000"/>
                <w:sz w:val="20"/>
                <w:szCs w:val="20"/>
                <w:lang w:eastAsia="ru-RU"/>
              </w:rPr>
              <w:t>6</w:t>
            </w:r>
            <w:proofErr w:type="gramEnd"/>
            <w:r w:rsidRPr="00602B17">
              <w:rPr>
                <w:rFonts w:ascii="Calibri Light" w:hAnsi="Calibri Light" w:cs="Calibri Light"/>
                <w:color w:val="000000"/>
                <w:sz w:val="20"/>
                <w:szCs w:val="20"/>
                <w:lang w:eastAsia="ru-RU"/>
              </w:rPr>
              <w:t xml:space="preserve">, на одном из полуколец может иметься сквозное резьбовое отверстие под болт М6 для возможности дополнительной прочной фиксации на вертикальном опорном столбе. Выполнение требований по </w:t>
            </w:r>
            <w:proofErr w:type="spellStart"/>
            <w:r w:rsidRPr="00602B17">
              <w:rPr>
                <w:rFonts w:ascii="Calibri Light" w:hAnsi="Calibri Light" w:cs="Calibri Light"/>
                <w:color w:val="000000"/>
                <w:sz w:val="20"/>
                <w:szCs w:val="20"/>
                <w:lang w:eastAsia="ru-RU"/>
              </w:rPr>
              <w:t>травмобезопасности</w:t>
            </w:r>
            <w:proofErr w:type="spellEnd"/>
            <w:r w:rsidRPr="00602B17">
              <w:rPr>
                <w:rFonts w:ascii="Calibri Light" w:hAnsi="Calibri Light" w:cs="Calibri Light"/>
                <w:color w:val="000000"/>
                <w:sz w:val="20"/>
                <w:szCs w:val="20"/>
                <w:lang w:eastAsia="ru-RU"/>
              </w:rPr>
              <w:t xml:space="preserve"> достигается формой с плавными обводами контура.</w:t>
            </w:r>
            <w:r w:rsidRPr="00602B17">
              <w:rPr>
                <w:rFonts w:ascii="Calibri Light" w:hAnsi="Calibri Light" w:cs="Calibri Light"/>
                <w:color w:val="000000"/>
                <w:sz w:val="20"/>
                <w:szCs w:val="20"/>
                <w:lang w:eastAsia="ru-RU"/>
              </w:rPr>
              <w:br/>
            </w:r>
            <w:r w:rsidRPr="00602B17">
              <w:rPr>
                <w:rFonts w:ascii="Calibri Light" w:hAnsi="Calibri Light" w:cs="Calibri Light"/>
                <w:color w:val="000000"/>
                <w:sz w:val="20"/>
                <w:szCs w:val="20"/>
                <w:lang w:eastAsia="ru-RU"/>
              </w:rPr>
              <w:br/>
              <w:t>Полы квадратные 2 шт.</w:t>
            </w:r>
            <w:r w:rsidRPr="00602B17">
              <w:rPr>
                <w:rFonts w:ascii="Calibri Light" w:hAnsi="Calibri Light" w:cs="Calibri Light"/>
                <w:color w:val="000000"/>
                <w:sz w:val="20"/>
                <w:szCs w:val="20"/>
                <w:lang w:eastAsia="ru-RU"/>
              </w:rPr>
              <w:br/>
              <w:t xml:space="preserve">Габаритные размеры площадки 1050 мм х 1050 мм х 70 мм. Полы изготовлены из листовой стали толщиной 1,5 мм. Для жесткости конструкции основание усилено сварным каркасом из стальной трубы 40 х 20 мм с толщиной стенки 2 мм. При изготовлении полов </w:t>
            </w:r>
            <w:proofErr w:type="gramStart"/>
            <w:r w:rsidRPr="00602B17">
              <w:rPr>
                <w:rFonts w:ascii="Calibri Light" w:hAnsi="Calibri Light" w:cs="Calibri Light"/>
                <w:color w:val="000000"/>
                <w:sz w:val="20"/>
                <w:szCs w:val="20"/>
                <w:lang w:eastAsia="ru-RU"/>
              </w:rPr>
              <w:t xml:space="preserve">был применен  метод </w:t>
            </w:r>
            <w:proofErr w:type="spellStart"/>
            <w:r w:rsidRPr="00602B17">
              <w:rPr>
                <w:rFonts w:ascii="Calibri Light" w:hAnsi="Calibri Light" w:cs="Calibri Light"/>
                <w:color w:val="000000"/>
                <w:sz w:val="20"/>
                <w:szCs w:val="20"/>
                <w:lang w:eastAsia="ru-RU"/>
              </w:rPr>
              <w:t>пуклевки</w:t>
            </w:r>
            <w:proofErr w:type="spellEnd"/>
            <w:r w:rsidRPr="00602B17">
              <w:rPr>
                <w:rFonts w:ascii="Calibri Light" w:hAnsi="Calibri Light" w:cs="Calibri Light"/>
                <w:color w:val="000000"/>
                <w:sz w:val="20"/>
                <w:szCs w:val="20"/>
                <w:lang w:eastAsia="ru-RU"/>
              </w:rPr>
              <w:t xml:space="preserve"> листового метала</w:t>
            </w:r>
            <w:proofErr w:type="gramEnd"/>
            <w:r w:rsidRPr="00602B17">
              <w:rPr>
                <w:rFonts w:ascii="Calibri Light" w:hAnsi="Calibri Light" w:cs="Calibri Light"/>
                <w:color w:val="000000"/>
                <w:sz w:val="20"/>
                <w:szCs w:val="20"/>
                <w:lang w:eastAsia="ru-RU"/>
              </w:rPr>
              <w:t xml:space="preserve"> для уменьшения скольжения поверхности и большей жесткости конструкции. Изделия окрашены полимерным порошковым покрытием.</w:t>
            </w:r>
            <w:r w:rsidRPr="00602B17">
              <w:rPr>
                <w:rFonts w:ascii="Calibri Light" w:hAnsi="Calibri Light" w:cs="Calibri Light"/>
                <w:color w:val="000000"/>
                <w:sz w:val="20"/>
                <w:szCs w:val="20"/>
                <w:lang w:eastAsia="ru-RU"/>
              </w:rPr>
              <w:br/>
            </w:r>
            <w:r w:rsidRPr="00602B17">
              <w:rPr>
                <w:rFonts w:ascii="Calibri Light" w:hAnsi="Calibri Light" w:cs="Calibri Light"/>
                <w:color w:val="000000"/>
                <w:sz w:val="20"/>
                <w:szCs w:val="20"/>
                <w:lang w:eastAsia="ru-RU"/>
              </w:rPr>
              <w:br/>
              <w:t>Лестницы, в кол-ве 1 шт.</w:t>
            </w:r>
            <w:r w:rsidRPr="00602B17">
              <w:rPr>
                <w:rFonts w:ascii="Calibri Light" w:hAnsi="Calibri Light" w:cs="Calibri Light"/>
                <w:color w:val="000000"/>
                <w:sz w:val="20"/>
                <w:szCs w:val="20"/>
                <w:lang w:eastAsia="ru-RU"/>
              </w:rPr>
              <w:br/>
              <w:t xml:space="preserve">Габаритные размеры 1310 мм х 720 мм. Лестница изготовлена из листовой стали толщиной 1,5 мм. Шаг ступени 149 мм. При изготовлении изделия </w:t>
            </w:r>
            <w:proofErr w:type="gramStart"/>
            <w:r w:rsidRPr="00602B17">
              <w:rPr>
                <w:rFonts w:ascii="Calibri Light" w:hAnsi="Calibri Light" w:cs="Calibri Light"/>
                <w:color w:val="000000"/>
                <w:sz w:val="20"/>
                <w:szCs w:val="20"/>
                <w:lang w:eastAsia="ru-RU"/>
              </w:rPr>
              <w:t xml:space="preserve">был применен  метод </w:t>
            </w:r>
            <w:proofErr w:type="spellStart"/>
            <w:r w:rsidRPr="00602B17">
              <w:rPr>
                <w:rFonts w:ascii="Calibri Light" w:hAnsi="Calibri Light" w:cs="Calibri Light"/>
                <w:color w:val="000000"/>
                <w:sz w:val="20"/>
                <w:szCs w:val="20"/>
                <w:lang w:eastAsia="ru-RU"/>
              </w:rPr>
              <w:t>пуклевки</w:t>
            </w:r>
            <w:proofErr w:type="spellEnd"/>
            <w:r w:rsidRPr="00602B17">
              <w:rPr>
                <w:rFonts w:ascii="Calibri Light" w:hAnsi="Calibri Light" w:cs="Calibri Light"/>
                <w:color w:val="000000"/>
                <w:sz w:val="20"/>
                <w:szCs w:val="20"/>
                <w:lang w:eastAsia="ru-RU"/>
              </w:rPr>
              <w:t xml:space="preserve"> листового метала</w:t>
            </w:r>
            <w:proofErr w:type="gramEnd"/>
            <w:r w:rsidRPr="00602B17">
              <w:rPr>
                <w:rFonts w:ascii="Calibri Light" w:hAnsi="Calibri Light" w:cs="Calibri Light"/>
                <w:color w:val="000000"/>
                <w:sz w:val="20"/>
                <w:szCs w:val="20"/>
                <w:lang w:eastAsia="ru-RU"/>
              </w:rPr>
              <w:t xml:space="preserve"> для уменьшения скольжения поверхности и большей жесткости конструкции. Изделие окрашено полимерным порошковым покрытием.</w:t>
            </w:r>
            <w:r w:rsidRPr="00602B17">
              <w:rPr>
                <w:rFonts w:ascii="Calibri Light" w:hAnsi="Calibri Light" w:cs="Calibri Light"/>
                <w:color w:val="000000"/>
                <w:sz w:val="20"/>
                <w:szCs w:val="20"/>
                <w:lang w:eastAsia="ru-RU"/>
              </w:rPr>
              <w:br/>
            </w:r>
            <w:r w:rsidRPr="00602B17">
              <w:rPr>
                <w:rFonts w:ascii="Calibri Light" w:hAnsi="Calibri Light" w:cs="Calibri Light"/>
                <w:color w:val="000000"/>
                <w:sz w:val="20"/>
                <w:szCs w:val="20"/>
                <w:lang w:eastAsia="ru-RU"/>
              </w:rPr>
              <w:br/>
              <w:t>Ограждение из пластика типа «решетка», в кол-ве 1 шт.</w:t>
            </w:r>
            <w:r w:rsidRPr="00602B17">
              <w:rPr>
                <w:rFonts w:ascii="Calibri Light" w:hAnsi="Calibri Light" w:cs="Calibri Light"/>
                <w:color w:val="000000"/>
                <w:sz w:val="20"/>
                <w:szCs w:val="20"/>
                <w:lang w:eastAsia="ru-RU"/>
              </w:rPr>
              <w:br/>
              <w:t>Ограждение изготовлено из линейного пищевого полиэтилена среднего давления методом ротационного формования. Применяемый пластик, стойкий к температурным и атмосферным воздействиям. Ограждение крепится к опорным столбам при помощи перекладин и хомутов.</w:t>
            </w:r>
            <w:r w:rsidRPr="00602B17">
              <w:rPr>
                <w:rFonts w:ascii="Calibri Light" w:hAnsi="Calibri Light" w:cs="Calibri Light"/>
                <w:color w:val="000000"/>
                <w:sz w:val="20"/>
                <w:szCs w:val="20"/>
                <w:lang w:eastAsia="ru-RU"/>
              </w:rPr>
              <w:br/>
            </w:r>
            <w:r w:rsidRPr="00602B17">
              <w:rPr>
                <w:rFonts w:ascii="Calibri Light" w:hAnsi="Calibri Light" w:cs="Calibri Light"/>
                <w:color w:val="000000"/>
                <w:sz w:val="20"/>
                <w:szCs w:val="20"/>
                <w:lang w:eastAsia="ru-RU"/>
              </w:rPr>
              <w:br/>
              <w:t>Ограждение из пластика типа «окошко», в кол-ве 1 шт.</w:t>
            </w:r>
            <w:r w:rsidRPr="00602B17">
              <w:rPr>
                <w:rFonts w:ascii="Calibri Light" w:hAnsi="Calibri Light" w:cs="Calibri Light"/>
                <w:color w:val="000000"/>
                <w:sz w:val="20"/>
                <w:szCs w:val="20"/>
                <w:lang w:eastAsia="ru-RU"/>
              </w:rPr>
              <w:br/>
              <w:t xml:space="preserve">Ограждение изготовлено из линейного пищевого полиэтилена среднего давления методом ротационного формования. Применяемый пластик, стойкий к температурным и атмосферным </w:t>
            </w:r>
            <w:r w:rsidRPr="00602B17">
              <w:rPr>
                <w:rFonts w:ascii="Calibri Light" w:hAnsi="Calibri Light" w:cs="Calibri Light"/>
                <w:color w:val="000000"/>
                <w:sz w:val="20"/>
                <w:szCs w:val="20"/>
                <w:lang w:eastAsia="ru-RU"/>
              </w:rPr>
              <w:lastRenderedPageBreak/>
              <w:t>воздействиям. Ограждение крепится к опорным столбам при помощи перекладин и хомутов.</w:t>
            </w:r>
            <w:r w:rsidRPr="00602B17">
              <w:rPr>
                <w:rFonts w:ascii="Calibri Light" w:hAnsi="Calibri Light" w:cs="Calibri Light"/>
                <w:color w:val="000000"/>
                <w:sz w:val="20"/>
                <w:szCs w:val="20"/>
                <w:lang w:eastAsia="ru-RU"/>
              </w:rPr>
              <w:br/>
            </w:r>
            <w:r w:rsidRPr="00602B17">
              <w:rPr>
                <w:rFonts w:ascii="Calibri Light" w:hAnsi="Calibri Light" w:cs="Calibri Light"/>
                <w:color w:val="000000"/>
                <w:sz w:val="20"/>
                <w:szCs w:val="20"/>
                <w:lang w:eastAsia="ru-RU"/>
              </w:rPr>
              <w:br/>
              <w:t>Панель «скамейка» для сиденья, в кол-ве 1 шт.</w:t>
            </w:r>
            <w:r w:rsidRPr="00602B17">
              <w:rPr>
                <w:rFonts w:ascii="Calibri Light" w:hAnsi="Calibri Light" w:cs="Calibri Light"/>
                <w:color w:val="000000"/>
                <w:sz w:val="20"/>
                <w:szCs w:val="20"/>
                <w:lang w:eastAsia="ru-RU"/>
              </w:rPr>
              <w:br/>
            </w:r>
            <w:proofErr w:type="spellStart"/>
            <w:r w:rsidRPr="00602B17">
              <w:rPr>
                <w:rFonts w:ascii="Calibri Light" w:hAnsi="Calibri Light" w:cs="Calibri Light"/>
                <w:color w:val="000000"/>
                <w:sz w:val="20"/>
                <w:szCs w:val="20"/>
                <w:lang w:eastAsia="ru-RU"/>
              </w:rPr>
              <w:t>Размеры</w:t>
            </w:r>
            <w:proofErr w:type="gramStart"/>
            <w:r w:rsidRPr="00602B17">
              <w:rPr>
                <w:rFonts w:ascii="Calibri Light" w:hAnsi="Calibri Light" w:cs="Calibri Light"/>
                <w:color w:val="000000"/>
                <w:sz w:val="20"/>
                <w:szCs w:val="20"/>
                <w:lang w:eastAsia="ru-RU"/>
              </w:rPr>
              <w:t>:Ш</w:t>
            </w:r>
            <w:proofErr w:type="gramEnd"/>
            <w:r w:rsidRPr="00602B17">
              <w:rPr>
                <w:rFonts w:ascii="Calibri Light" w:hAnsi="Calibri Light" w:cs="Calibri Light"/>
                <w:color w:val="000000"/>
                <w:sz w:val="20"/>
                <w:szCs w:val="20"/>
                <w:lang w:eastAsia="ru-RU"/>
              </w:rPr>
              <w:t>ирина</w:t>
            </w:r>
            <w:proofErr w:type="spellEnd"/>
            <w:r w:rsidRPr="00602B17">
              <w:rPr>
                <w:rFonts w:ascii="Calibri Light" w:hAnsi="Calibri Light" w:cs="Calibri Light"/>
                <w:color w:val="000000"/>
                <w:sz w:val="20"/>
                <w:szCs w:val="20"/>
                <w:lang w:eastAsia="ru-RU"/>
              </w:rPr>
              <w:t xml:space="preserve"> – 875мм; Высота спинки сиденья – 400 мм; Высота </w:t>
            </w:r>
            <w:proofErr w:type="spellStart"/>
            <w:r w:rsidRPr="00602B17">
              <w:rPr>
                <w:rFonts w:ascii="Calibri Light" w:hAnsi="Calibri Light" w:cs="Calibri Light"/>
                <w:color w:val="000000"/>
                <w:sz w:val="20"/>
                <w:szCs w:val="20"/>
                <w:lang w:eastAsia="ru-RU"/>
              </w:rPr>
              <w:t>сидушки</w:t>
            </w:r>
            <w:proofErr w:type="spellEnd"/>
            <w:r w:rsidRPr="00602B17">
              <w:rPr>
                <w:rFonts w:ascii="Calibri Light" w:hAnsi="Calibri Light" w:cs="Calibri Light"/>
                <w:color w:val="000000"/>
                <w:sz w:val="20"/>
                <w:szCs w:val="20"/>
                <w:lang w:eastAsia="ru-RU"/>
              </w:rPr>
              <w:t xml:space="preserve"> – 250 мм; Глубина посадочного места – 268 мм; Толщина панели – 70мм. </w:t>
            </w:r>
            <w:r w:rsidRPr="00602B17">
              <w:rPr>
                <w:rFonts w:ascii="Calibri Light" w:hAnsi="Calibri Light" w:cs="Calibri Light"/>
                <w:color w:val="000000"/>
                <w:sz w:val="20"/>
                <w:szCs w:val="20"/>
                <w:lang w:eastAsia="ru-RU"/>
              </w:rPr>
              <w:br/>
              <w:t>В спинке сиденья имеются овальные прорези в кол-ве 5 шт.: три прорези – 205х75мм и две прорези – 125х75мм. Панель изготовлена из линейного пищевого полиэтилена среднего давления методом ротационного формования. Применяемый пластик, стойкий к температурным и атмосферным воздействиям. Панель крепится к опорным столбам при помощи хомутов.</w:t>
            </w:r>
            <w:r w:rsidRPr="00602B17">
              <w:rPr>
                <w:rFonts w:ascii="Calibri Light" w:hAnsi="Calibri Light" w:cs="Calibri Light"/>
                <w:color w:val="000000"/>
                <w:sz w:val="20"/>
                <w:szCs w:val="20"/>
                <w:lang w:eastAsia="ru-RU"/>
              </w:rPr>
              <w:br/>
            </w:r>
            <w:r w:rsidRPr="00602B17">
              <w:rPr>
                <w:rFonts w:ascii="Calibri Light" w:hAnsi="Calibri Light" w:cs="Calibri Light"/>
                <w:color w:val="000000"/>
                <w:sz w:val="20"/>
                <w:szCs w:val="20"/>
                <w:lang w:eastAsia="ru-RU"/>
              </w:rPr>
              <w:br/>
              <w:t>Арка горки с прямым спуском (ограничитель по высоте),  в кол-ве 1 шт.</w:t>
            </w:r>
            <w:r w:rsidRPr="00602B17">
              <w:rPr>
                <w:rFonts w:ascii="Calibri Light" w:hAnsi="Calibri Light" w:cs="Calibri Light"/>
                <w:color w:val="000000"/>
                <w:sz w:val="20"/>
                <w:szCs w:val="20"/>
                <w:lang w:eastAsia="ru-RU"/>
              </w:rPr>
              <w:br/>
              <w:t>Арка горки по внешнему габариту высотой 1050 мм, шириной 890 мм, толщиной 75 мм. Внутренние размеры: высота не более 750 мм, изменение ширины проема изменяется по высоте, начиная от уровня площадки 360 мм - 430 мм - 480 мм. Козырек, имеет глубину 220 мм. Ограждение изготовлено из линейного пищевого полиэтилена среднего давления методом ротационного формования. Применяемый пластик, стойкий к температурным и атмосферным воздействиям. Арка крепится к опорным столбам при помощи перекладин и хомутов.</w:t>
            </w:r>
            <w:r w:rsidRPr="00602B17">
              <w:rPr>
                <w:rFonts w:ascii="Calibri Light" w:hAnsi="Calibri Light" w:cs="Calibri Light"/>
                <w:color w:val="000000"/>
                <w:sz w:val="20"/>
                <w:szCs w:val="20"/>
                <w:lang w:eastAsia="ru-RU"/>
              </w:rPr>
              <w:br/>
            </w:r>
            <w:r w:rsidRPr="00602B17">
              <w:rPr>
                <w:rFonts w:ascii="Calibri Light" w:hAnsi="Calibri Light" w:cs="Calibri Light"/>
                <w:color w:val="000000"/>
                <w:sz w:val="20"/>
                <w:szCs w:val="20"/>
                <w:lang w:eastAsia="ru-RU"/>
              </w:rPr>
              <w:br/>
              <w:t>Детская пластиковая горка с поворотным винтовым спуском, в кол-ве 1 шт.</w:t>
            </w:r>
            <w:r w:rsidRPr="00602B17">
              <w:rPr>
                <w:rFonts w:ascii="Calibri Light" w:hAnsi="Calibri Light" w:cs="Calibri Light"/>
                <w:color w:val="000000"/>
                <w:sz w:val="20"/>
                <w:szCs w:val="20"/>
                <w:lang w:eastAsia="ru-RU"/>
              </w:rPr>
              <w:br/>
              <w:t xml:space="preserve">Высота стартовой площадки 1500 ÷ 1510 мм, внешний Ø 1600 </w:t>
            </w:r>
            <w:proofErr w:type="spellStart"/>
            <w:r w:rsidRPr="00602B17">
              <w:rPr>
                <w:rFonts w:ascii="Calibri Light" w:hAnsi="Calibri Light" w:cs="Calibri Light"/>
                <w:color w:val="000000"/>
                <w:sz w:val="20"/>
                <w:szCs w:val="20"/>
                <w:lang w:eastAsia="ru-RU"/>
              </w:rPr>
              <w:t>мм</w:t>
            </w:r>
            <w:proofErr w:type="gramStart"/>
            <w:r w:rsidRPr="00602B17">
              <w:rPr>
                <w:rFonts w:ascii="Calibri Light" w:hAnsi="Calibri Light" w:cs="Calibri Light"/>
                <w:color w:val="000000"/>
                <w:sz w:val="20"/>
                <w:szCs w:val="20"/>
                <w:lang w:eastAsia="ru-RU"/>
              </w:rPr>
              <w:t>.ш</w:t>
            </w:r>
            <w:proofErr w:type="gramEnd"/>
            <w:r w:rsidRPr="00602B17">
              <w:rPr>
                <w:rFonts w:ascii="Calibri Light" w:hAnsi="Calibri Light" w:cs="Calibri Light"/>
                <w:color w:val="000000"/>
                <w:sz w:val="20"/>
                <w:szCs w:val="20"/>
                <w:lang w:eastAsia="ru-RU"/>
              </w:rPr>
              <w:t>ирина</w:t>
            </w:r>
            <w:proofErr w:type="spellEnd"/>
            <w:r w:rsidRPr="00602B17">
              <w:rPr>
                <w:rFonts w:ascii="Calibri Light" w:hAnsi="Calibri Light" w:cs="Calibri Light"/>
                <w:color w:val="000000"/>
                <w:sz w:val="20"/>
                <w:szCs w:val="20"/>
                <w:lang w:eastAsia="ru-RU"/>
              </w:rPr>
              <w:t xml:space="preserve"> на входе - 820 мм, ширина на выходе - 770 мм, ширина внутри горки - 600 мм. Горка изготовлена из линейного пищевого полиэтилена среднего давления, методом ротационного формования. Горка имеет скользящую поверхность, а также высокий борт и сглаженные углы, что позволяет избежать </w:t>
            </w:r>
            <w:proofErr w:type="spellStart"/>
            <w:r w:rsidRPr="00602B17">
              <w:rPr>
                <w:rFonts w:ascii="Calibri Light" w:hAnsi="Calibri Light" w:cs="Calibri Light"/>
                <w:color w:val="000000"/>
                <w:sz w:val="20"/>
                <w:szCs w:val="20"/>
                <w:lang w:eastAsia="ru-RU"/>
              </w:rPr>
              <w:t>травмирования</w:t>
            </w:r>
            <w:proofErr w:type="spellEnd"/>
            <w:r w:rsidRPr="00602B17">
              <w:rPr>
                <w:rFonts w:ascii="Calibri Light" w:hAnsi="Calibri Light" w:cs="Calibri Light"/>
                <w:color w:val="000000"/>
                <w:sz w:val="20"/>
                <w:szCs w:val="20"/>
                <w:lang w:eastAsia="ru-RU"/>
              </w:rPr>
              <w:t xml:space="preserve"> детей. Вдоль всего корпуса горки с внешней стороны имеются рельефные ребра, которые предают горке жесткость и прочность. Горка имеет рельефные </w:t>
            </w:r>
            <w:proofErr w:type="spellStart"/>
            <w:r w:rsidRPr="00602B17">
              <w:rPr>
                <w:rFonts w:ascii="Calibri Light" w:hAnsi="Calibri Light" w:cs="Calibri Light"/>
                <w:color w:val="000000"/>
                <w:sz w:val="20"/>
                <w:szCs w:val="20"/>
                <w:lang w:eastAsia="ru-RU"/>
              </w:rPr>
              <w:t>влагоотводы</w:t>
            </w:r>
            <w:proofErr w:type="spellEnd"/>
            <w:r w:rsidRPr="00602B17">
              <w:rPr>
                <w:rFonts w:ascii="Calibri Light" w:hAnsi="Calibri Light" w:cs="Calibri Light"/>
                <w:color w:val="000000"/>
                <w:sz w:val="20"/>
                <w:szCs w:val="20"/>
                <w:lang w:eastAsia="ru-RU"/>
              </w:rPr>
              <w:t>, которые препятствуют скоплению воды. Применяемый для изготовления горки пластик, стойкий к температурным и атмосферным воздействиям. Горка может входить в любой детский игровой комплекс или использоваться отдельно.</w:t>
            </w:r>
            <w:r w:rsidRPr="00602B17">
              <w:rPr>
                <w:rFonts w:ascii="Calibri Light" w:hAnsi="Calibri Light" w:cs="Calibri Light"/>
                <w:color w:val="000000"/>
                <w:sz w:val="20"/>
                <w:szCs w:val="20"/>
                <w:lang w:eastAsia="ru-RU"/>
              </w:rPr>
              <w:br/>
            </w:r>
            <w:r w:rsidRPr="00602B17">
              <w:rPr>
                <w:rFonts w:ascii="Calibri Light" w:hAnsi="Calibri Light" w:cs="Calibri Light"/>
                <w:color w:val="000000"/>
                <w:sz w:val="20"/>
                <w:szCs w:val="20"/>
                <w:lang w:eastAsia="ru-RU"/>
              </w:rPr>
              <w:br/>
              <w:t>Детская пластиковая горка, туннельная, в кол-ве 1 шт.</w:t>
            </w:r>
            <w:r w:rsidRPr="00602B17">
              <w:rPr>
                <w:rFonts w:ascii="Calibri Light" w:hAnsi="Calibri Light" w:cs="Calibri Light"/>
                <w:color w:val="000000"/>
                <w:sz w:val="20"/>
                <w:szCs w:val="20"/>
                <w:lang w:eastAsia="ru-RU"/>
              </w:rPr>
              <w:br/>
              <w:t xml:space="preserve">Горка состоит из сегментов цилиндрической формы и отводов.                                                                </w:t>
            </w:r>
            <w:r w:rsidRPr="00602B17">
              <w:rPr>
                <w:rFonts w:ascii="Calibri Light" w:hAnsi="Calibri Light" w:cs="Calibri Light"/>
                <w:color w:val="000000"/>
                <w:sz w:val="20"/>
                <w:szCs w:val="20"/>
                <w:lang w:eastAsia="ru-RU"/>
              </w:rPr>
              <w:br/>
              <w:t xml:space="preserve">Сегмент №1: Ø </w:t>
            </w:r>
            <w:proofErr w:type="spellStart"/>
            <w:r w:rsidRPr="00602B17">
              <w:rPr>
                <w:rFonts w:ascii="Calibri Light" w:hAnsi="Calibri Light" w:cs="Calibri Light"/>
                <w:color w:val="000000"/>
                <w:sz w:val="20"/>
                <w:szCs w:val="20"/>
                <w:lang w:eastAsia="ru-RU"/>
              </w:rPr>
              <w:t>наружн</w:t>
            </w:r>
            <w:proofErr w:type="spellEnd"/>
            <w:r w:rsidRPr="00602B17">
              <w:rPr>
                <w:rFonts w:ascii="Calibri Light" w:hAnsi="Calibri Light" w:cs="Calibri Light"/>
                <w:color w:val="000000"/>
                <w:sz w:val="20"/>
                <w:szCs w:val="20"/>
                <w:lang w:eastAsia="ru-RU"/>
              </w:rPr>
              <w:t xml:space="preserve">. - 900 мм, Ø </w:t>
            </w:r>
            <w:proofErr w:type="spellStart"/>
            <w:r w:rsidRPr="00602B17">
              <w:rPr>
                <w:rFonts w:ascii="Calibri Light" w:hAnsi="Calibri Light" w:cs="Calibri Light"/>
                <w:color w:val="000000"/>
                <w:sz w:val="20"/>
                <w:szCs w:val="20"/>
                <w:lang w:eastAsia="ru-RU"/>
              </w:rPr>
              <w:t>внутр</w:t>
            </w:r>
            <w:proofErr w:type="spellEnd"/>
            <w:r w:rsidRPr="00602B17">
              <w:rPr>
                <w:rFonts w:ascii="Calibri Light" w:hAnsi="Calibri Light" w:cs="Calibri Light"/>
                <w:color w:val="000000"/>
                <w:sz w:val="20"/>
                <w:szCs w:val="20"/>
                <w:lang w:eastAsia="ru-RU"/>
              </w:rPr>
              <w:t xml:space="preserve">. - 750 мм, длина - 1220 мм – 1 </w:t>
            </w:r>
            <w:proofErr w:type="spellStart"/>
            <w:proofErr w:type="gramStart"/>
            <w:r w:rsidRPr="00602B17">
              <w:rPr>
                <w:rFonts w:ascii="Calibri Light" w:hAnsi="Calibri Light" w:cs="Calibri Light"/>
                <w:color w:val="000000"/>
                <w:sz w:val="20"/>
                <w:szCs w:val="20"/>
                <w:lang w:eastAsia="ru-RU"/>
              </w:rPr>
              <w:t>шт</w:t>
            </w:r>
            <w:proofErr w:type="spellEnd"/>
            <w:proofErr w:type="gramEnd"/>
            <w:r w:rsidRPr="00602B17">
              <w:rPr>
                <w:rFonts w:ascii="Calibri Light" w:hAnsi="Calibri Light" w:cs="Calibri Light"/>
                <w:color w:val="000000"/>
                <w:sz w:val="20"/>
                <w:szCs w:val="20"/>
                <w:lang w:eastAsia="ru-RU"/>
              </w:rPr>
              <w:t xml:space="preserve">;                                                                                                   Сегмент №2: Ø </w:t>
            </w:r>
            <w:proofErr w:type="spellStart"/>
            <w:r w:rsidRPr="00602B17">
              <w:rPr>
                <w:rFonts w:ascii="Calibri Light" w:hAnsi="Calibri Light" w:cs="Calibri Light"/>
                <w:color w:val="000000"/>
                <w:sz w:val="20"/>
                <w:szCs w:val="20"/>
                <w:lang w:eastAsia="ru-RU"/>
              </w:rPr>
              <w:t>наружн</w:t>
            </w:r>
            <w:proofErr w:type="spellEnd"/>
            <w:r w:rsidRPr="00602B17">
              <w:rPr>
                <w:rFonts w:ascii="Calibri Light" w:hAnsi="Calibri Light" w:cs="Calibri Light"/>
                <w:color w:val="000000"/>
                <w:sz w:val="20"/>
                <w:szCs w:val="20"/>
                <w:lang w:eastAsia="ru-RU"/>
              </w:rPr>
              <w:t xml:space="preserve">. - 900 мм, Ø </w:t>
            </w:r>
            <w:proofErr w:type="spellStart"/>
            <w:r w:rsidRPr="00602B17">
              <w:rPr>
                <w:rFonts w:ascii="Calibri Light" w:hAnsi="Calibri Light" w:cs="Calibri Light"/>
                <w:color w:val="000000"/>
                <w:sz w:val="20"/>
                <w:szCs w:val="20"/>
                <w:lang w:eastAsia="ru-RU"/>
              </w:rPr>
              <w:t>внутр</w:t>
            </w:r>
            <w:proofErr w:type="spellEnd"/>
            <w:r w:rsidRPr="00602B17">
              <w:rPr>
                <w:rFonts w:ascii="Calibri Light" w:hAnsi="Calibri Light" w:cs="Calibri Light"/>
                <w:color w:val="000000"/>
                <w:sz w:val="20"/>
                <w:szCs w:val="20"/>
                <w:lang w:eastAsia="ru-RU"/>
              </w:rPr>
              <w:t>. - 750 мм, длина - 640 мм – 2 шт.</w:t>
            </w:r>
            <w:r w:rsidRPr="00602B17">
              <w:rPr>
                <w:rFonts w:ascii="Calibri Light" w:hAnsi="Calibri Light" w:cs="Calibri Light"/>
                <w:color w:val="000000"/>
                <w:sz w:val="20"/>
                <w:szCs w:val="20"/>
                <w:lang w:eastAsia="ru-RU"/>
              </w:rPr>
              <w:br/>
              <w:t xml:space="preserve">Финишная часть (на выходе из горки):  Ø </w:t>
            </w:r>
            <w:proofErr w:type="spellStart"/>
            <w:r w:rsidRPr="00602B17">
              <w:rPr>
                <w:rFonts w:ascii="Calibri Light" w:hAnsi="Calibri Light" w:cs="Calibri Light"/>
                <w:color w:val="000000"/>
                <w:sz w:val="20"/>
                <w:szCs w:val="20"/>
                <w:lang w:eastAsia="ru-RU"/>
              </w:rPr>
              <w:t>наружн</w:t>
            </w:r>
            <w:proofErr w:type="spellEnd"/>
            <w:r w:rsidRPr="00602B17">
              <w:rPr>
                <w:rFonts w:ascii="Calibri Light" w:hAnsi="Calibri Light" w:cs="Calibri Light"/>
                <w:color w:val="000000"/>
                <w:sz w:val="20"/>
                <w:szCs w:val="20"/>
                <w:lang w:eastAsia="ru-RU"/>
              </w:rPr>
              <w:t xml:space="preserve">. - 920мм, Ø </w:t>
            </w:r>
            <w:proofErr w:type="spellStart"/>
            <w:r w:rsidRPr="00602B17">
              <w:rPr>
                <w:rFonts w:ascii="Calibri Light" w:hAnsi="Calibri Light" w:cs="Calibri Light"/>
                <w:color w:val="000000"/>
                <w:sz w:val="20"/>
                <w:szCs w:val="20"/>
                <w:lang w:eastAsia="ru-RU"/>
              </w:rPr>
              <w:t>внутр</w:t>
            </w:r>
            <w:proofErr w:type="spellEnd"/>
            <w:r w:rsidRPr="00602B17">
              <w:rPr>
                <w:rFonts w:ascii="Calibri Light" w:hAnsi="Calibri Light" w:cs="Calibri Light"/>
                <w:color w:val="000000"/>
                <w:sz w:val="20"/>
                <w:szCs w:val="20"/>
                <w:lang w:eastAsia="ru-RU"/>
              </w:rPr>
              <w:t xml:space="preserve">. - 750мм, длина - 1355мм.                                                                                          Горка изготовлена из линейного пищевого </w:t>
            </w:r>
            <w:r w:rsidRPr="00602B17">
              <w:rPr>
                <w:rFonts w:ascii="Calibri Light" w:hAnsi="Calibri Light" w:cs="Calibri Light"/>
                <w:color w:val="000000"/>
                <w:sz w:val="20"/>
                <w:szCs w:val="20"/>
                <w:lang w:eastAsia="ru-RU"/>
              </w:rPr>
              <w:lastRenderedPageBreak/>
              <w:t>полиэтилена среднего давления, методом ротационного формования. Применяемый пластик, стойкий к температурным и атмосферным воздействиям.</w:t>
            </w:r>
            <w:r w:rsidRPr="00602B17">
              <w:rPr>
                <w:rFonts w:ascii="Calibri Light" w:hAnsi="Calibri Light" w:cs="Calibri Light"/>
                <w:color w:val="000000"/>
                <w:sz w:val="20"/>
                <w:szCs w:val="20"/>
                <w:lang w:eastAsia="ru-RU"/>
              </w:rPr>
              <w:br/>
            </w:r>
            <w:r w:rsidRPr="00602B17">
              <w:rPr>
                <w:rFonts w:ascii="Calibri Light" w:hAnsi="Calibri Light" w:cs="Calibri Light"/>
                <w:color w:val="000000"/>
                <w:sz w:val="20"/>
                <w:szCs w:val="20"/>
                <w:lang w:eastAsia="ru-RU"/>
              </w:rPr>
              <w:br/>
              <w:t>Детская пластиковая горка с прямым спуском, в кол-ве 1 шт.</w:t>
            </w:r>
            <w:r w:rsidRPr="00602B17">
              <w:rPr>
                <w:rFonts w:ascii="Calibri Light" w:hAnsi="Calibri Light" w:cs="Calibri Light"/>
                <w:color w:val="000000"/>
                <w:sz w:val="20"/>
                <w:szCs w:val="20"/>
                <w:lang w:eastAsia="ru-RU"/>
              </w:rPr>
              <w:br/>
              <w:t xml:space="preserve">Горка изготовлена из линейного пищевого полиэтилена среднего давления методом ротационного формования. Горка имеют скользящую поверхность, а также высокий борт и сглаженные углы, что позволяет избежать </w:t>
            </w:r>
            <w:proofErr w:type="spellStart"/>
            <w:r w:rsidRPr="00602B17">
              <w:rPr>
                <w:rFonts w:ascii="Calibri Light" w:hAnsi="Calibri Light" w:cs="Calibri Light"/>
                <w:color w:val="000000"/>
                <w:sz w:val="20"/>
                <w:szCs w:val="20"/>
                <w:lang w:eastAsia="ru-RU"/>
              </w:rPr>
              <w:t>травмирования</w:t>
            </w:r>
            <w:proofErr w:type="spellEnd"/>
            <w:r w:rsidRPr="00602B17">
              <w:rPr>
                <w:rFonts w:ascii="Calibri Light" w:hAnsi="Calibri Light" w:cs="Calibri Light"/>
                <w:color w:val="000000"/>
                <w:sz w:val="20"/>
                <w:szCs w:val="20"/>
                <w:lang w:eastAsia="ru-RU"/>
              </w:rPr>
              <w:t xml:space="preserve"> детей. На выходе, в расширенной части, горка имеет три прямые бороздки, которые препятствуют скоплению воды. Применяемый пластик обладает устойчивостью к температурным и атмосферным воздействиям.</w:t>
            </w:r>
            <w:r w:rsidRPr="00602B17">
              <w:rPr>
                <w:rFonts w:ascii="Calibri Light" w:hAnsi="Calibri Light" w:cs="Calibri Light"/>
                <w:color w:val="000000"/>
                <w:sz w:val="20"/>
                <w:szCs w:val="20"/>
                <w:lang w:eastAsia="ru-RU"/>
              </w:rPr>
              <w:br/>
            </w:r>
            <w:r w:rsidRPr="00602B17">
              <w:rPr>
                <w:rFonts w:ascii="Calibri Light" w:hAnsi="Calibri Light" w:cs="Calibri Light"/>
                <w:color w:val="000000"/>
                <w:sz w:val="20"/>
                <w:szCs w:val="20"/>
                <w:lang w:eastAsia="ru-RU"/>
              </w:rPr>
              <w:br/>
              <w:t>Крыша башни «Черепица», в кол-ве 1 шт.</w:t>
            </w:r>
            <w:r w:rsidRPr="00602B17">
              <w:rPr>
                <w:rFonts w:ascii="Calibri Light" w:hAnsi="Calibri Light" w:cs="Calibri Light"/>
                <w:color w:val="000000"/>
                <w:sz w:val="20"/>
                <w:szCs w:val="20"/>
                <w:lang w:eastAsia="ru-RU"/>
              </w:rPr>
              <w:br/>
              <w:t>Габариты крыши:</w:t>
            </w:r>
            <w:r w:rsidRPr="00602B17">
              <w:rPr>
                <w:rFonts w:ascii="Calibri Light" w:hAnsi="Calibri Light" w:cs="Calibri Light"/>
                <w:color w:val="000000"/>
                <w:sz w:val="20"/>
                <w:szCs w:val="20"/>
                <w:lang w:eastAsia="ru-RU"/>
              </w:rPr>
              <w:br/>
              <w:t>Длина - 1250 мм</w:t>
            </w:r>
            <w:r w:rsidRPr="00602B17">
              <w:rPr>
                <w:rFonts w:ascii="Calibri Light" w:hAnsi="Calibri Light" w:cs="Calibri Light"/>
                <w:color w:val="000000"/>
                <w:sz w:val="20"/>
                <w:szCs w:val="20"/>
                <w:lang w:eastAsia="ru-RU"/>
              </w:rPr>
              <w:br/>
              <w:t>Ширина - 1250 мм</w:t>
            </w:r>
            <w:r w:rsidRPr="00602B17">
              <w:rPr>
                <w:rFonts w:ascii="Calibri Light" w:hAnsi="Calibri Light" w:cs="Calibri Light"/>
                <w:color w:val="000000"/>
                <w:sz w:val="20"/>
                <w:szCs w:val="20"/>
                <w:lang w:eastAsia="ru-RU"/>
              </w:rPr>
              <w:br/>
              <w:t>Высота - 840 мм.</w:t>
            </w:r>
            <w:r w:rsidRPr="00602B17">
              <w:rPr>
                <w:rFonts w:ascii="Calibri Light" w:hAnsi="Calibri Light" w:cs="Calibri Light"/>
                <w:color w:val="000000"/>
                <w:sz w:val="20"/>
                <w:szCs w:val="20"/>
                <w:lang w:eastAsia="ru-RU"/>
              </w:rPr>
              <w:br/>
              <w:t xml:space="preserve"> Крыша выполнена в </w:t>
            </w:r>
            <w:proofErr w:type="spellStart"/>
            <w:r w:rsidRPr="00602B17">
              <w:rPr>
                <w:rFonts w:ascii="Calibri Light" w:hAnsi="Calibri Light" w:cs="Calibri Light"/>
                <w:color w:val="000000"/>
                <w:sz w:val="20"/>
                <w:szCs w:val="20"/>
                <w:lang w:eastAsia="ru-RU"/>
              </w:rPr>
              <w:t>иллюстации</w:t>
            </w:r>
            <w:proofErr w:type="spellEnd"/>
            <w:r w:rsidRPr="00602B17">
              <w:rPr>
                <w:rFonts w:ascii="Calibri Light" w:hAnsi="Calibri Light" w:cs="Calibri Light"/>
                <w:color w:val="000000"/>
                <w:sz w:val="20"/>
                <w:szCs w:val="20"/>
                <w:lang w:eastAsia="ru-RU"/>
              </w:rPr>
              <w:t xml:space="preserve"> черепицы и изготовлена из линейного пищевого полиэтилена среднего давления методом ротационного формования. Применяемый пластик, стойкий к температурным и атмосферным воздействиям.</w:t>
            </w:r>
          </w:p>
        </w:tc>
      </w:tr>
      <w:tr w:rsidR="00BD0484" w:rsidRPr="00602B17" w:rsidTr="00982B4C">
        <w:trPr>
          <w:trHeight w:val="3060"/>
        </w:trPr>
        <w:tc>
          <w:tcPr>
            <w:tcW w:w="1093" w:type="pct"/>
            <w:gridSpan w:val="2"/>
            <w:shd w:val="clear" w:color="000000" w:fill="FFFFFF"/>
            <w:noWrap/>
            <w:vAlign w:val="center"/>
            <w:hideMark/>
          </w:tcPr>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noProof/>
                <w:color w:val="000000"/>
                <w:sz w:val="20"/>
                <w:szCs w:val="20"/>
                <w:lang w:eastAsia="ru-RU"/>
              </w:rPr>
              <w:lastRenderedPageBreak/>
              <w:drawing>
                <wp:anchor distT="0" distB="0" distL="114300" distR="114300" simplePos="0" relativeHeight="251686912" behindDoc="0" locked="0" layoutInCell="1" allowOverlap="1" wp14:anchorId="22B64E72" wp14:editId="46EC2BA1">
                  <wp:simplePos x="0" y="0"/>
                  <wp:positionH relativeFrom="column">
                    <wp:posOffset>411480</wp:posOffset>
                  </wp:positionH>
                  <wp:positionV relativeFrom="paragraph">
                    <wp:posOffset>-802005</wp:posOffset>
                  </wp:positionV>
                  <wp:extent cx="1095375" cy="695325"/>
                  <wp:effectExtent l="0" t="0" r="0" b="0"/>
                  <wp:wrapNone/>
                  <wp:docPr id="89" name="Рисунок 89">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59000000}"/>
                      </a:ext>
                    </a:extLst>
                  </wp:docPr>
                  <wp:cNvGraphicFramePr/>
                  <a:graphic xmlns:a="http://schemas.openxmlformats.org/drawingml/2006/main">
                    <a:graphicData uri="http://schemas.openxmlformats.org/drawingml/2006/picture">
                      <pic:pic xmlns:pic="http://schemas.openxmlformats.org/drawingml/2006/picture">
                        <pic:nvPicPr>
                          <pic:cNvPr id="89" name="Рисунок 88">
                            <a:extLst>
                              <a:ext uri="{FF2B5EF4-FFF2-40B4-BE49-F238E27FC236}">
                                <a16:creationId xmlns:a16="http://schemas.microsoft.com/office/drawing/2014/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59000000}"/>
                              </a:ext>
                            </a:extLst>
                          </pic:cNvPr>
                          <pic:cNvPicPr>
                            <a:picLocks noChangeAspect="1"/>
                          </pic:cNvPicPr>
                        </pic:nvPicPr>
                        <pic:blipFill rotWithShape="1">
                          <a:blip r:embed="rId31" cstate="screen">
                            <a:extLst>
                              <a:ext uri="{28A0092B-C50C-407E-A947-70E740481C1C}">
                                <a14:useLocalDpi xmlns:a14="http://schemas.microsoft.com/office/drawing/2010/main"/>
                              </a:ext>
                            </a:extLst>
                          </a:blip>
                          <a:srcRect l="4740" t="15688" r="5718" b="9366"/>
                          <a:stretch/>
                        </pic:blipFill>
                        <pic:spPr>
                          <a:xfrm>
                            <a:off x="0" y="0"/>
                            <a:ext cx="1095375" cy="695325"/>
                          </a:xfrm>
                          <a:prstGeom prst="rect">
                            <a:avLst/>
                          </a:prstGeom>
                        </pic:spPr>
                      </pic:pic>
                    </a:graphicData>
                  </a:graphic>
                </wp:anchor>
              </w:drawing>
            </w:r>
          </w:p>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Столик овальный</w:t>
            </w:r>
          </w:p>
        </w:tc>
        <w:tc>
          <w:tcPr>
            <w:tcW w:w="512" w:type="pct"/>
            <w:shd w:val="clear" w:color="000000" w:fill="FFFFFF"/>
            <w:vAlign w:val="center"/>
            <w:hideMark/>
          </w:tcPr>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1400×1300×700</w:t>
            </w:r>
          </w:p>
        </w:tc>
        <w:tc>
          <w:tcPr>
            <w:tcW w:w="285" w:type="pct"/>
            <w:shd w:val="clear" w:color="000000" w:fill="FFFFFF"/>
            <w:noWrap/>
            <w:vAlign w:val="center"/>
            <w:hideMark/>
          </w:tcPr>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7</w:t>
            </w:r>
          </w:p>
        </w:tc>
        <w:tc>
          <w:tcPr>
            <w:tcW w:w="3110" w:type="pct"/>
            <w:shd w:val="clear" w:color="000000" w:fill="FFFFFF"/>
            <w:hideMark/>
          </w:tcPr>
          <w:p w:rsidR="00BD0484" w:rsidRPr="00602B17" w:rsidRDefault="00BD0484" w:rsidP="00982B4C">
            <w:pPr>
              <w:suppressAutoHyphens w:val="0"/>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 xml:space="preserve">Данное изделие  предназначено для развития  детей в возрасте от 2 до 7 лет. Столик представляет собой пространственную  тематическую конструкцию.  Рама столика цельносварная и изготовлена из центральной стойки Ф 57х3,5 по ГОСТ 10704-91 и верхней части которой приварена  пластина размерами 200х200 мм толщиной  4 мм по ГОСТ 19904-90 с отверстиями для крепления столешницы. К нижней части центральной стойки приварены Г-образных гнутых </w:t>
            </w:r>
            <w:proofErr w:type="gramStart"/>
            <w:r w:rsidRPr="00602B17">
              <w:rPr>
                <w:rFonts w:ascii="Calibri Light" w:hAnsi="Calibri Light" w:cs="Calibri Light"/>
                <w:color w:val="000000"/>
                <w:sz w:val="20"/>
                <w:szCs w:val="20"/>
                <w:lang w:eastAsia="ru-RU"/>
              </w:rPr>
              <w:t>дуги</w:t>
            </w:r>
            <w:proofErr w:type="gramEnd"/>
            <w:r w:rsidRPr="00602B17">
              <w:rPr>
                <w:rFonts w:ascii="Calibri Light" w:hAnsi="Calibri Light" w:cs="Calibri Light"/>
                <w:color w:val="000000"/>
                <w:sz w:val="20"/>
                <w:szCs w:val="20"/>
                <w:lang w:eastAsia="ru-RU"/>
              </w:rPr>
              <w:t xml:space="preserve"> изготовленные из ВГП </w:t>
            </w:r>
            <w:proofErr w:type="spellStart"/>
            <w:r w:rsidRPr="00602B17">
              <w:rPr>
                <w:rFonts w:ascii="Calibri Light" w:hAnsi="Calibri Light" w:cs="Calibri Light"/>
                <w:color w:val="000000"/>
                <w:sz w:val="20"/>
                <w:szCs w:val="20"/>
                <w:lang w:eastAsia="ru-RU"/>
              </w:rPr>
              <w:t>Ду</w:t>
            </w:r>
            <w:proofErr w:type="spellEnd"/>
            <w:r w:rsidRPr="00602B17">
              <w:rPr>
                <w:rFonts w:ascii="Calibri Light" w:hAnsi="Calibri Light" w:cs="Calibri Light"/>
                <w:color w:val="000000"/>
                <w:sz w:val="20"/>
                <w:szCs w:val="20"/>
                <w:lang w:eastAsia="ru-RU"/>
              </w:rPr>
              <w:t xml:space="preserve"> 20 по ГОСТ 3262-75, к верхним торцам которых приварена пластина размерами 100х100 мм толщиной  4 мм по ГОСТ 19904-90 с отверстиями для крепления сидений. Столешница овальной формы размерами не менее 1400х600 мм расположена на высоте 600 мм и две лавочки размерами не менее 1230х250 мм расположенные на высоте 330 мм   изготовлены из влагостойкой ФСФ фанеры 15мм по ГОСТ 3916.1-96.  Конструкция   имеет  скругленные    безопасные    углы    и края,   окрашена   в   яркие   цветные краски. Все фанерные детали выполнены из шлифованной фанеры, скругленной и отшлифованной по торцевым срезам для обеспечения безопасности.   Все металлические элементы  окрашены полимерным порошковым покрытием, а фанерные элементы   окрашены двухкомпонентными, профессиональными красками, стойкими к сложным погодным условиям, истиранию, действию УФ. Крепежные элементы  оцинкованы и закрыты  пластиковыми заглушками.  </w:t>
            </w:r>
          </w:p>
        </w:tc>
      </w:tr>
      <w:tr w:rsidR="00BD0484" w:rsidRPr="00602B17" w:rsidTr="00982B4C">
        <w:trPr>
          <w:trHeight w:val="2518"/>
        </w:trPr>
        <w:tc>
          <w:tcPr>
            <w:tcW w:w="1093" w:type="pct"/>
            <w:gridSpan w:val="2"/>
            <w:shd w:val="clear" w:color="000000" w:fill="FFFFFF"/>
            <w:noWrap/>
            <w:vAlign w:val="center"/>
            <w:hideMark/>
          </w:tcPr>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noProof/>
                <w:color w:val="000000"/>
                <w:sz w:val="20"/>
                <w:szCs w:val="20"/>
                <w:lang w:eastAsia="ru-RU"/>
              </w:rPr>
              <w:lastRenderedPageBreak/>
              <w:drawing>
                <wp:anchor distT="0" distB="0" distL="114300" distR="114300" simplePos="0" relativeHeight="251687936" behindDoc="0" locked="0" layoutInCell="1" allowOverlap="1" wp14:anchorId="6D528C83" wp14:editId="12E5734E">
                  <wp:simplePos x="0" y="0"/>
                  <wp:positionH relativeFrom="column">
                    <wp:posOffset>574675</wp:posOffset>
                  </wp:positionH>
                  <wp:positionV relativeFrom="paragraph">
                    <wp:posOffset>-208280</wp:posOffset>
                  </wp:positionV>
                  <wp:extent cx="1066800" cy="800100"/>
                  <wp:effectExtent l="0" t="0" r="0" b="0"/>
                  <wp:wrapNone/>
                  <wp:docPr id="90" name="Рисунок 90">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5A000000}"/>
                      </a:ext>
                    </a:extLst>
                  </wp:docPr>
                  <wp:cNvGraphicFramePr/>
                  <a:graphic xmlns:a="http://schemas.openxmlformats.org/drawingml/2006/main">
                    <a:graphicData uri="http://schemas.openxmlformats.org/drawingml/2006/picture">
                      <pic:pic xmlns:pic="http://schemas.openxmlformats.org/drawingml/2006/picture">
                        <pic:nvPicPr>
                          <pic:cNvPr id="90" name="Рисунок 89">
                            <a:extLst>
                              <a:ext uri="{FF2B5EF4-FFF2-40B4-BE49-F238E27FC236}">
                                <a16:creationId xmlns:a16="http://schemas.microsoft.com/office/drawing/2014/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5A000000}"/>
                              </a:ext>
                            </a:extLst>
                          </pic:cNvPr>
                          <pic:cNvPicPr>
                            <a:picLocks noChangeAspect="1"/>
                          </pic:cNvPicPr>
                        </pic:nvPicPr>
                        <pic:blipFill>
                          <a:blip r:embed="rId14" cstate="screen">
                            <a:extLst>
                              <a:ext uri="{28A0092B-C50C-407E-A947-70E740481C1C}">
                                <a14:useLocalDpi xmlns:a14="http://schemas.microsoft.com/office/drawing/2010/main"/>
                              </a:ext>
                            </a:extLst>
                          </a:blip>
                          <a:stretch>
                            <a:fillRect/>
                          </a:stretch>
                        </pic:blipFill>
                        <pic:spPr>
                          <a:xfrm>
                            <a:off x="0" y="0"/>
                            <a:ext cx="1066800" cy="800100"/>
                          </a:xfrm>
                          <a:prstGeom prst="rect">
                            <a:avLst/>
                          </a:prstGeom>
                        </pic:spPr>
                      </pic:pic>
                    </a:graphicData>
                  </a:graphic>
                </wp:anchor>
              </w:drawing>
            </w: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Информационный стенд</w:t>
            </w:r>
          </w:p>
        </w:tc>
        <w:tc>
          <w:tcPr>
            <w:tcW w:w="512" w:type="pct"/>
            <w:shd w:val="clear" w:color="000000" w:fill="FFFFFF"/>
            <w:vAlign w:val="center"/>
            <w:hideMark/>
          </w:tcPr>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500×80×1800</w:t>
            </w:r>
          </w:p>
        </w:tc>
        <w:tc>
          <w:tcPr>
            <w:tcW w:w="285" w:type="pct"/>
            <w:shd w:val="clear" w:color="000000" w:fill="FFFFFF"/>
            <w:vAlign w:val="center"/>
            <w:hideMark/>
          </w:tcPr>
          <w:p w:rsidR="00BD0484" w:rsidRPr="00602B17" w:rsidRDefault="00BD0484" w:rsidP="00982B4C">
            <w:pPr>
              <w:suppressAutoHyphens w:val="0"/>
              <w:jc w:val="center"/>
              <w:rPr>
                <w:rFonts w:ascii="Calibri Light" w:hAnsi="Calibri Light" w:cs="Calibri Light"/>
                <w:b/>
                <w:bCs/>
                <w:color w:val="000000"/>
                <w:sz w:val="20"/>
                <w:szCs w:val="20"/>
                <w:lang w:eastAsia="ru-RU"/>
              </w:rPr>
            </w:pPr>
            <w:r w:rsidRPr="00602B17">
              <w:rPr>
                <w:rFonts w:ascii="Calibri Light" w:hAnsi="Calibri Light" w:cs="Calibri Light"/>
                <w:b/>
                <w:bCs/>
                <w:color w:val="000000"/>
                <w:sz w:val="20"/>
                <w:szCs w:val="20"/>
                <w:lang w:eastAsia="ru-RU"/>
              </w:rPr>
              <w:t>7</w:t>
            </w:r>
          </w:p>
        </w:tc>
        <w:tc>
          <w:tcPr>
            <w:tcW w:w="3110" w:type="pct"/>
            <w:shd w:val="clear" w:color="000000" w:fill="FFFFFF"/>
            <w:hideMark/>
          </w:tcPr>
          <w:p w:rsidR="00BD0484" w:rsidRPr="00602B17" w:rsidRDefault="00BD0484" w:rsidP="00982B4C">
            <w:pPr>
              <w:suppressAutoHyphens w:val="0"/>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Размер</w:t>
            </w:r>
            <w:proofErr w:type="gramStart"/>
            <w:r w:rsidRPr="00602B17">
              <w:rPr>
                <w:rFonts w:ascii="Calibri Light" w:hAnsi="Calibri Light" w:cs="Calibri Light"/>
                <w:color w:val="000000"/>
                <w:sz w:val="20"/>
                <w:szCs w:val="20"/>
                <w:lang w:eastAsia="ru-RU"/>
              </w:rPr>
              <w:t xml:space="preserve"> :</w:t>
            </w:r>
            <w:proofErr w:type="gramEnd"/>
            <w:r w:rsidRPr="00602B17">
              <w:rPr>
                <w:rFonts w:ascii="Calibri Light" w:hAnsi="Calibri Light" w:cs="Calibri Light"/>
                <w:color w:val="000000"/>
                <w:sz w:val="20"/>
                <w:szCs w:val="20"/>
                <w:lang w:eastAsia="ru-RU"/>
              </w:rPr>
              <w:t xml:space="preserve"> 500*80*1800 мм</w:t>
            </w:r>
            <w:r w:rsidRPr="00602B17">
              <w:rPr>
                <w:rFonts w:ascii="Calibri Light" w:hAnsi="Calibri Light" w:cs="Calibri Light"/>
                <w:color w:val="000000"/>
                <w:sz w:val="20"/>
                <w:szCs w:val="20"/>
                <w:lang w:eastAsia="ru-RU"/>
              </w:rPr>
              <w:br/>
              <w:t xml:space="preserve"> Информационный стенд для детской/спортивной площадки. </w:t>
            </w:r>
            <w:r w:rsidRPr="00602B17">
              <w:rPr>
                <w:rFonts w:ascii="Calibri Light" w:hAnsi="Calibri Light" w:cs="Calibri Light"/>
                <w:color w:val="000000"/>
                <w:sz w:val="20"/>
                <w:szCs w:val="20"/>
                <w:lang w:eastAsia="ru-RU"/>
              </w:rPr>
              <w:br/>
              <w:t xml:space="preserve">Опорный столб выполнен из металлического профиля 40х40х2мм высотой 1800мм. Опора стенда заглубляется в грунт на глубине  не менее 500 </w:t>
            </w:r>
            <w:proofErr w:type="gramStart"/>
            <w:r w:rsidRPr="00602B17">
              <w:rPr>
                <w:rFonts w:ascii="Calibri Light" w:hAnsi="Calibri Light" w:cs="Calibri Light"/>
                <w:color w:val="000000"/>
                <w:sz w:val="20"/>
                <w:szCs w:val="20"/>
                <w:lang w:eastAsia="ru-RU"/>
              </w:rPr>
              <w:t>мм</w:t>
            </w:r>
            <w:proofErr w:type="gramEnd"/>
            <w:r w:rsidRPr="00602B17">
              <w:rPr>
                <w:rFonts w:ascii="Calibri Light" w:hAnsi="Calibri Light" w:cs="Calibri Light"/>
                <w:color w:val="000000"/>
                <w:sz w:val="20"/>
                <w:szCs w:val="20"/>
                <w:lang w:eastAsia="ru-RU"/>
              </w:rPr>
              <w:t xml:space="preserve"> и бетонируются, размеры лунки Ф250х700мм. </w:t>
            </w:r>
            <w:r w:rsidRPr="00602B17">
              <w:rPr>
                <w:rFonts w:ascii="Calibri Light" w:hAnsi="Calibri Light" w:cs="Calibri Light"/>
                <w:color w:val="000000"/>
                <w:sz w:val="20"/>
                <w:szCs w:val="20"/>
                <w:lang w:eastAsia="ru-RU"/>
              </w:rPr>
              <w:br/>
              <w:t>Размер информационного поля стенда 500х80 мм. Панель стенда изготовлена из ФСФ фанеры толщиной не менее 15 мм. Панель  крепится по двум точка к опорному столбу посредством болтового соединения.</w:t>
            </w:r>
            <w:r w:rsidRPr="00602B17">
              <w:rPr>
                <w:rFonts w:ascii="Calibri Light" w:hAnsi="Calibri Light" w:cs="Calibri Light"/>
                <w:color w:val="000000"/>
                <w:sz w:val="20"/>
                <w:szCs w:val="20"/>
                <w:lang w:eastAsia="ru-RU"/>
              </w:rPr>
              <w:br/>
              <w:t>Стенд содержит информацию по требованиям безопасности на площадке, информацию о возрасте детей которые могут пользоваться детской/спортивной площадкой, телефоны экстренных служб. Контактная информация согласовывается с Заказчиком</w:t>
            </w:r>
          </w:p>
        </w:tc>
      </w:tr>
      <w:tr w:rsidR="00BD0484" w:rsidRPr="00602B17" w:rsidTr="00982B4C">
        <w:trPr>
          <w:trHeight w:val="4080"/>
        </w:trPr>
        <w:tc>
          <w:tcPr>
            <w:tcW w:w="1093" w:type="pct"/>
            <w:gridSpan w:val="2"/>
            <w:shd w:val="clear" w:color="000000" w:fill="FFFFFF"/>
            <w:noWrap/>
            <w:vAlign w:val="center"/>
            <w:hideMark/>
          </w:tcPr>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noProof/>
                <w:color w:val="000000"/>
                <w:sz w:val="20"/>
                <w:szCs w:val="20"/>
                <w:lang w:eastAsia="ru-RU"/>
              </w:rPr>
              <w:drawing>
                <wp:anchor distT="0" distB="0" distL="114300" distR="114300" simplePos="0" relativeHeight="251688960" behindDoc="0" locked="0" layoutInCell="1" allowOverlap="1" wp14:anchorId="0785389A" wp14:editId="1CD92771">
                  <wp:simplePos x="0" y="0"/>
                  <wp:positionH relativeFrom="column">
                    <wp:posOffset>561975</wp:posOffset>
                  </wp:positionH>
                  <wp:positionV relativeFrom="paragraph">
                    <wp:posOffset>-1051560</wp:posOffset>
                  </wp:positionV>
                  <wp:extent cx="1028700" cy="790575"/>
                  <wp:effectExtent l="0" t="0" r="0" b="0"/>
                  <wp:wrapNone/>
                  <wp:docPr id="91" name="Рисунок 91">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5B000000}"/>
                      </a:ext>
                    </a:extLst>
                  </wp:docPr>
                  <wp:cNvGraphicFramePr/>
                  <a:graphic xmlns:a="http://schemas.openxmlformats.org/drawingml/2006/main">
                    <a:graphicData uri="http://schemas.openxmlformats.org/drawingml/2006/picture">
                      <pic:pic xmlns:pic="http://schemas.openxmlformats.org/drawingml/2006/picture">
                        <pic:nvPicPr>
                          <pic:cNvPr id="91" name="Рисунок 90">
                            <a:extLst>
                              <a:ext uri="{FF2B5EF4-FFF2-40B4-BE49-F238E27FC236}">
                                <a16:creationId xmlns:a16="http://schemas.microsoft.com/office/drawing/2014/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5B000000}"/>
                              </a:ext>
                            </a:extLst>
                          </pic:cNvPr>
                          <pic:cNvPicPr>
                            <a:picLocks noChangeAspect="1"/>
                          </pic:cNvPicPr>
                        </pic:nvPicPr>
                        <pic:blipFill rotWithShape="1">
                          <a:blip r:embed="rId32" cstate="screen">
                            <a:extLst>
                              <a:ext uri="{28A0092B-C50C-407E-A947-70E740481C1C}">
                                <a14:useLocalDpi xmlns:a14="http://schemas.microsoft.com/office/drawing/2010/main"/>
                              </a:ext>
                            </a:extLst>
                          </a:blip>
                          <a:srcRect l="9597" t="6546" r="6028" b="6997"/>
                          <a:stretch/>
                        </pic:blipFill>
                        <pic:spPr>
                          <a:xfrm>
                            <a:off x="0" y="0"/>
                            <a:ext cx="1028700" cy="790575"/>
                          </a:xfrm>
                          <a:prstGeom prst="rect">
                            <a:avLst/>
                          </a:prstGeom>
                        </pic:spPr>
                      </pic:pic>
                    </a:graphicData>
                  </a:graphic>
                </wp:anchor>
              </w:drawing>
            </w:r>
          </w:p>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Качалка на пружине "</w:t>
            </w:r>
            <w:proofErr w:type="spellStart"/>
            <w:r w:rsidRPr="00602B17">
              <w:rPr>
                <w:rFonts w:ascii="Calibri Light" w:hAnsi="Calibri Light" w:cs="Calibri Light"/>
                <w:color w:val="000000"/>
                <w:sz w:val="20"/>
                <w:szCs w:val="20"/>
                <w:lang w:eastAsia="ru-RU"/>
              </w:rPr>
              <w:t>Супербайк</w:t>
            </w:r>
            <w:proofErr w:type="spellEnd"/>
            <w:r w:rsidRPr="00602B17">
              <w:rPr>
                <w:rFonts w:ascii="Calibri Light" w:hAnsi="Calibri Light" w:cs="Calibri Light"/>
                <w:color w:val="000000"/>
                <w:sz w:val="20"/>
                <w:szCs w:val="20"/>
                <w:lang w:eastAsia="ru-RU"/>
              </w:rPr>
              <w:t>"</w:t>
            </w:r>
          </w:p>
        </w:tc>
        <w:tc>
          <w:tcPr>
            <w:tcW w:w="512" w:type="pct"/>
            <w:shd w:val="clear" w:color="FFFFCC" w:fill="FFFFFF"/>
            <w:vAlign w:val="center"/>
            <w:hideMark/>
          </w:tcPr>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800×600×800</w:t>
            </w:r>
          </w:p>
        </w:tc>
        <w:tc>
          <w:tcPr>
            <w:tcW w:w="285" w:type="pct"/>
            <w:shd w:val="clear" w:color="000000" w:fill="FFFFFF"/>
            <w:noWrap/>
            <w:vAlign w:val="center"/>
            <w:hideMark/>
          </w:tcPr>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7</w:t>
            </w:r>
          </w:p>
        </w:tc>
        <w:tc>
          <w:tcPr>
            <w:tcW w:w="3110" w:type="pct"/>
            <w:shd w:val="clear" w:color="000000" w:fill="FFFFFF"/>
            <w:hideMark/>
          </w:tcPr>
          <w:p w:rsidR="00BD0484" w:rsidRPr="00602B17" w:rsidRDefault="00BD0484" w:rsidP="00982B4C">
            <w:pPr>
              <w:suppressAutoHyphens w:val="0"/>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КАЧАЛКА НА ПРУЖИНЕ "СУПЕРБАЙК"</w:t>
            </w:r>
            <w:r w:rsidRPr="00602B17">
              <w:rPr>
                <w:rFonts w:ascii="Calibri Light" w:hAnsi="Calibri Light" w:cs="Calibri Light"/>
                <w:color w:val="000000"/>
                <w:sz w:val="20"/>
                <w:szCs w:val="20"/>
                <w:lang w:eastAsia="ru-RU"/>
              </w:rPr>
              <w:br/>
              <w:t>Размеры 800×600×800мм</w:t>
            </w:r>
            <w:r w:rsidRPr="00602B17">
              <w:rPr>
                <w:rFonts w:ascii="Calibri Light" w:hAnsi="Calibri Light" w:cs="Calibri Light"/>
                <w:color w:val="000000"/>
                <w:sz w:val="20"/>
                <w:szCs w:val="20"/>
                <w:lang w:eastAsia="ru-RU"/>
              </w:rPr>
              <w:br/>
              <w:t>Зона безопасности 3800×3600 мм</w:t>
            </w:r>
            <w:r w:rsidRPr="00602B17">
              <w:rPr>
                <w:rFonts w:ascii="Calibri Light" w:hAnsi="Calibri Light" w:cs="Calibri Light"/>
                <w:color w:val="000000"/>
                <w:sz w:val="20"/>
                <w:szCs w:val="20"/>
                <w:lang w:eastAsia="ru-RU"/>
              </w:rPr>
              <w:br/>
              <w:t>Конструкция оформлена  фигурной, тематической</w:t>
            </w:r>
            <w:proofErr w:type="gramStart"/>
            <w:r w:rsidRPr="00602B17">
              <w:rPr>
                <w:rFonts w:ascii="Calibri Light" w:hAnsi="Calibri Light" w:cs="Calibri Light"/>
                <w:color w:val="000000"/>
                <w:sz w:val="20"/>
                <w:szCs w:val="20"/>
                <w:lang w:eastAsia="ru-RU"/>
              </w:rPr>
              <w:t xml:space="preserve"> ,</w:t>
            </w:r>
            <w:proofErr w:type="gramEnd"/>
            <w:r w:rsidRPr="00602B17">
              <w:rPr>
                <w:rFonts w:ascii="Calibri Light" w:hAnsi="Calibri Light" w:cs="Calibri Light"/>
                <w:color w:val="000000"/>
                <w:sz w:val="20"/>
                <w:szCs w:val="20"/>
                <w:lang w:eastAsia="ru-RU"/>
              </w:rPr>
              <w:t xml:space="preserve">в виде </w:t>
            </w:r>
            <w:proofErr w:type="spellStart"/>
            <w:r w:rsidRPr="00602B17">
              <w:rPr>
                <w:rFonts w:ascii="Calibri Light" w:hAnsi="Calibri Light" w:cs="Calibri Light"/>
                <w:color w:val="000000"/>
                <w:sz w:val="20"/>
                <w:szCs w:val="20"/>
                <w:lang w:eastAsia="ru-RU"/>
              </w:rPr>
              <w:t>супербайка</w:t>
            </w:r>
            <w:proofErr w:type="spellEnd"/>
            <w:r w:rsidRPr="00602B17">
              <w:rPr>
                <w:rFonts w:ascii="Calibri Light" w:hAnsi="Calibri Light" w:cs="Calibri Light"/>
                <w:color w:val="000000"/>
                <w:sz w:val="20"/>
                <w:szCs w:val="20"/>
                <w:lang w:eastAsia="ru-RU"/>
              </w:rPr>
              <w:t xml:space="preserve">. </w:t>
            </w:r>
            <w:proofErr w:type="gramStart"/>
            <w:r w:rsidRPr="00602B17">
              <w:rPr>
                <w:rFonts w:ascii="Calibri Light" w:hAnsi="Calibri Light" w:cs="Calibri Light"/>
                <w:color w:val="000000"/>
                <w:sz w:val="20"/>
                <w:szCs w:val="20"/>
                <w:lang w:eastAsia="ru-RU"/>
              </w:rPr>
              <w:t>Предназначена</w:t>
            </w:r>
            <w:proofErr w:type="gramEnd"/>
            <w:r w:rsidRPr="00602B17">
              <w:rPr>
                <w:rFonts w:ascii="Calibri Light" w:hAnsi="Calibri Light" w:cs="Calibri Light"/>
                <w:color w:val="000000"/>
                <w:sz w:val="20"/>
                <w:szCs w:val="20"/>
                <w:lang w:eastAsia="ru-RU"/>
              </w:rPr>
              <w:t xml:space="preserve"> для качания одного ребенка возрастом от 2 до 7 лет. Игровой элемент представляет собой модульную конструкцию в голубых цветах. Тематический элемент содержит изображения объемных очертаний имитирующего предмета, а именн</w:t>
            </w:r>
            <w:proofErr w:type="gramStart"/>
            <w:r w:rsidRPr="00602B17">
              <w:rPr>
                <w:rFonts w:ascii="Calibri Light" w:hAnsi="Calibri Light" w:cs="Calibri Light"/>
                <w:color w:val="000000"/>
                <w:sz w:val="20"/>
                <w:szCs w:val="20"/>
                <w:lang w:eastAsia="ru-RU"/>
              </w:rPr>
              <w:t>о-</w:t>
            </w:r>
            <w:proofErr w:type="gramEnd"/>
            <w:r w:rsidRPr="00602B17">
              <w:rPr>
                <w:rFonts w:ascii="Calibri Light" w:hAnsi="Calibri Light" w:cs="Calibri Light"/>
                <w:color w:val="000000"/>
                <w:sz w:val="20"/>
                <w:szCs w:val="20"/>
                <w:lang w:eastAsia="ru-RU"/>
              </w:rPr>
              <w:t xml:space="preserve"> колеса, ручки, фары, элементы бензобака  . Раскачивание осуществляется за счет наклонов туловища ребенка в разные стороны.</w:t>
            </w:r>
            <w:r w:rsidRPr="00602B17">
              <w:rPr>
                <w:rFonts w:ascii="Calibri Light" w:hAnsi="Calibri Light" w:cs="Calibri Light"/>
                <w:color w:val="000000"/>
                <w:sz w:val="20"/>
                <w:szCs w:val="20"/>
                <w:lang w:eastAsia="ru-RU"/>
              </w:rPr>
              <w:br/>
              <w:t xml:space="preserve">В качестве опоры применяется стойка из листовой стали толщиной 6мм размером не менее 370х370х100мм. К опорной стойке, по средствам болтового соединения, крепится пружина  диаметром 150мм и высотой 310мм, изготовленная из оцинкованной стали. </w:t>
            </w:r>
            <w:r w:rsidRPr="00602B17">
              <w:rPr>
                <w:rFonts w:ascii="Calibri Light" w:hAnsi="Calibri Light" w:cs="Calibri Light"/>
                <w:color w:val="000000"/>
                <w:sz w:val="20"/>
                <w:szCs w:val="20"/>
                <w:lang w:eastAsia="ru-RU"/>
              </w:rPr>
              <w:br/>
              <w:t xml:space="preserve">Тематическая фигура изготовлена из линейного полиэтилена ротационного формования. </w:t>
            </w:r>
            <w:r w:rsidRPr="00602B17">
              <w:rPr>
                <w:rFonts w:ascii="Calibri Light" w:hAnsi="Calibri Light" w:cs="Calibri Light"/>
                <w:color w:val="000000"/>
                <w:sz w:val="20"/>
                <w:szCs w:val="20"/>
                <w:lang w:eastAsia="ru-RU"/>
              </w:rPr>
              <w:br/>
              <w:t xml:space="preserve">Фигура оснащена эргономичными ручками (для поддержки) и подставками для ног ребенка. </w:t>
            </w:r>
            <w:r w:rsidRPr="00602B17">
              <w:rPr>
                <w:rFonts w:ascii="Calibri Light" w:hAnsi="Calibri Light" w:cs="Calibri Light"/>
                <w:color w:val="000000"/>
                <w:sz w:val="20"/>
                <w:szCs w:val="20"/>
                <w:lang w:eastAsia="ru-RU"/>
              </w:rPr>
              <w:br/>
              <w:t>Металлоконструкция окрашена порошковой полимерной краской, что обеспечивает стойкость к истиранию и устойчивость к воздействию солнечного света.</w:t>
            </w:r>
            <w:r w:rsidRPr="00602B17">
              <w:rPr>
                <w:rFonts w:ascii="Calibri Light" w:hAnsi="Calibri Light" w:cs="Calibri Light"/>
                <w:color w:val="000000"/>
                <w:sz w:val="20"/>
                <w:szCs w:val="20"/>
                <w:lang w:eastAsia="ru-RU"/>
              </w:rPr>
              <w:br/>
              <w:t>Крепеж игрового элемента изготовлен из нержавеющей стали. Все болтовые соединения закрыты пластиковыми заглушками.</w:t>
            </w:r>
          </w:p>
        </w:tc>
      </w:tr>
      <w:tr w:rsidR="00BD0484" w:rsidRPr="00602B17" w:rsidTr="00982B4C">
        <w:trPr>
          <w:trHeight w:val="2805"/>
        </w:trPr>
        <w:tc>
          <w:tcPr>
            <w:tcW w:w="1093" w:type="pct"/>
            <w:gridSpan w:val="2"/>
            <w:shd w:val="clear" w:color="000000" w:fill="FFFFFF"/>
            <w:noWrap/>
            <w:vAlign w:val="center"/>
            <w:hideMark/>
          </w:tcPr>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noProof/>
                <w:color w:val="000000"/>
                <w:sz w:val="20"/>
                <w:szCs w:val="20"/>
                <w:lang w:eastAsia="ru-RU"/>
              </w:rPr>
              <w:drawing>
                <wp:anchor distT="0" distB="0" distL="114300" distR="114300" simplePos="0" relativeHeight="251682816" behindDoc="0" locked="0" layoutInCell="1" allowOverlap="1" wp14:anchorId="51CAD611" wp14:editId="6D8336F8">
                  <wp:simplePos x="0" y="0"/>
                  <wp:positionH relativeFrom="column">
                    <wp:posOffset>560070</wp:posOffset>
                  </wp:positionH>
                  <wp:positionV relativeFrom="paragraph">
                    <wp:posOffset>-557530</wp:posOffset>
                  </wp:positionV>
                  <wp:extent cx="1028700" cy="809625"/>
                  <wp:effectExtent l="0" t="0" r="0" b="0"/>
                  <wp:wrapNone/>
                  <wp:docPr id="92" name="Рисунок 92">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5C000000}"/>
                      </a:ext>
                    </a:extLst>
                  </wp:docPr>
                  <wp:cNvGraphicFramePr/>
                  <a:graphic xmlns:a="http://schemas.openxmlformats.org/drawingml/2006/main">
                    <a:graphicData uri="http://schemas.openxmlformats.org/drawingml/2006/picture">
                      <pic:pic xmlns:pic="http://schemas.openxmlformats.org/drawingml/2006/picture">
                        <pic:nvPicPr>
                          <pic:cNvPr id="92" name="Рисунок 91">
                            <a:extLst>
                              <a:ext uri="{FF2B5EF4-FFF2-40B4-BE49-F238E27FC236}">
                                <a16:creationId xmlns:a16="http://schemas.microsoft.com/office/drawing/2014/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5C000000}"/>
                              </a:ext>
                            </a:extLst>
                          </pic:cNvPr>
                          <pic:cNvPicPr>
                            <a:picLocks noChangeAspect="1"/>
                          </pic:cNvPicPr>
                        </pic:nvPicPr>
                        <pic:blipFill rotWithShape="1">
                          <a:blip r:embed="rId16" cstate="screen">
                            <a:extLst>
                              <a:ext uri="{28A0092B-C50C-407E-A947-70E740481C1C}">
                                <a14:useLocalDpi xmlns:a14="http://schemas.microsoft.com/office/drawing/2010/main"/>
                              </a:ext>
                            </a:extLst>
                          </a:blip>
                          <a:srcRect l="8761" t="6919" r="8927" b="7367"/>
                          <a:stretch/>
                        </pic:blipFill>
                        <pic:spPr>
                          <a:xfrm>
                            <a:off x="0" y="0"/>
                            <a:ext cx="1028700" cy="809625"/>
                          </a:xfrm>
                          <a:prstGeom prst="rect">
                            <a:avLst/>
                          </a:prstGeom>
                        </pic:spPr>
                      </pic:pic>
                    </a:graphicData>
                  </a:graphic>
                </wp:anchor>
              </w:drawing>
            </w: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 xml:space="preserve">Качели на </w:t>
            </w:r>
            <w:proofErr w:type="spellStart"/>
            <w:r w:rsidRPr="00602B17">
              <w:rPr>
                <w:rFonts w:ascii="Calibri Light" w:hAnsi="Calibri Light" w:cs="Calibri Light"/>
                <w:color w:val="000000"/>
                <w:sz w:val="20"/>
                <w:szCs w:val="20"/>
                <w:lang w:eastAsia="ru-RU"/>
              </w:rPr>
              <w:t>цепя</w:t>
            </w:r>
            <w:proofErr w:type="spellEnd"/>
            <w:r w:rsidRPr="00602B17">
              <w:rPr>
                <w:rFonts w:ascii="Calibri Light" w:hAnsi="Calibri Light" w:cs="Calibri Light"/>
                <w:color w:val="000000"/>
                <w:sz w:val="20"/>
                <w:szCs w:val="20"/>
                <w:lang w:eastAsia="ru-RU"/>
              </w:rPr>
              <w:t>× двойные</w:t>
            </w:r>
          </w:p>
        </w:tc>
        <w:tc>
          <w:tcPr>
            <w:tcW w:w="512" w:type="pct"/>
            <w:shd w:val="clear" w:color="000000" w:fill="FFFFFF"/>
            <w:vAlign w:val="center"/>
            <w:hideMark/>
          </w:tcPr>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3700×1600×2300</w:t>
            </w:r>
          </w:p>
        </w:tc>
        <w:tc>
          <w:tcPr>
            <w:tcW w:w="285" w:type="pct"/>
            <w:shd w:val="clear" w:color="000000" w:fill="FFFFFF"/>
            <w:vAlign w:val="center"/>
            <w:hideMark/>
          </w:tcPr>
          <w:p w:rsidR="00BD0484" w:rsidRPr="00602B17" w:rsidRDefault="00BD0484" w:rsidP="00982B4C">
            <w:pPr>
              <w:suppressAutoHyphens w:val="0"/>
              <w:jc w:val="center"/>
              <w:rPr>
                <w:rFonts w:ascii="Calibri Light" w:hAnsi="Calibri Light" w:cs="Calibri Light"/>
                <w:b/>
                <w:bCs/>
                <w:color w:val="000000"/>
                <w:sz w:val="20"/>
                <w:szCs w:val="20"/>
                <w:lang w:eastAsia="ru-RU"/>
              </w:rPr>
            </w:pPr>
            <w:r w:rsidRPr="00602B17">
              <w:rPr>
                <w:rFonts w:ascii="Calibri Light" w:hAnsi="Calibri Light" w:cs="Calibri Light"/>
                <w:b/>
                <w:bCs/>
                <w:color w:val="000000"/>
                <w:sz w:val="20"/>
                <w:szCs w:val="20"/>
                <w:lang w:eastAsia="ru-RU"/>
              </w:rPr>
              <w:t>7</w:t>
            </w:r>
          </w:p>
        </w:tc>
        <w:tc>
          <w:tcPr>
            <w:tcW w:w="3110" w:type="pct"/>
            <w:shd w:val="clear" w:color="000000" w:fill="FFFFFF"/>
            <w:hideMark/>
          </w:tcPr>
          <w:p w:rsidR="00BD0484" w:rsidRPr="00602B17" w:rsidRDefault="00BD0484" w:rsidP="00982B4C">
            <w:pPr>
              <w:suppressAutoHyphens w:val="0"/>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Качели на цепях двойные</w:t>
            </w:r>
            <w:r w:rsidRPr="00602B17">
              <w:rPr>
                <w:rFonts w:ascii="Calibri Light" w:hAnsi="Calibri Light" w:cs="Calibri Light"/>
                <w:color w:val="000000"/>
                <w:sz w:val="20"/>
                <w:szCs w:val="20"/>
                <w:lang w:eastAsia="ru-RU"/>
              </w:rPr>
              <w:br/>
              <w:t>Размер 3700×1600×2300мм</w:t>
            </w:r>
            <w:r w:rsidRPr="00602B17">
              <w:rPr>
                <w:rFonts w:ascii="Calibri Light" w:hAnsi="Calibri Light" w:cs="Calibri Light"/>
                <w:color w:val="000000"/>
                <w:sz w:val="20"/>
                <w:szCs w:val="20"/>
                <w:lang w:eastAsia="ru-RU"/>
              </w:rPr>
              <w:br/>
              <w:t xml:space="preserve">Качели   предназначены для качания двух детей одновременно. </w:t>
            </w:r>
            <w:proofErr w:type="gramStart"/>
            <w:r w:rsidRPr="00602B17">
              <w:rPr>
                <w:rFonts w:ascii="Calibri Light" w:hAnsi="Calibri Light" w:cs="Calibri Light"/>
                <w:color w:val="000000"/>
                <w:sz w:val="20"/>
                <w:szCs w:val="20"/>
                <w:lang w:eastAsia="ru-RU"/>
              </w:rPr>
              <w:t>Представляют собой разборную конструкцию, изготовленную  из металлической балки с качающимся элементами, на четырех дугообразных опорных столбах.</w:t>
            </w:r>
            <w:proofErr w:type="gramEnd"/>
            <w:r w:rsidRPr="00602B17">
              <w:rPr>
                <w:rFonts w:ascii="Calibri Light" w:hAnsi="Calibri Light" w:cs="Calibri Light"/>
                <w:color w:val="000000"/>
                <w:sz w:val="20"/>
                <w:szCs w:val="20"/>
                <w:lang w:eastAsia="ru-RU"/>
              </w:rPr>
              <w:t xml:space="preserve"> Для плавного и бесшумного качания предусмотрены  подшипниковые элементы.</w:t>
            </w:r>
            <w:r w:rsidRPr="00602B17">
              <w:rPr>
                <w:rFonts w:ascii="Calibri Light" w:hAnsi="Calibri Light" w:cs="Calibri Light"/>
                <w:color w:val="000000"/>
                <w:sz w:val="20"/>
                <w:szCs w:val="20"/>
                <w:lang w:eastAsia="ru-RU"/>
              </w:rPr>
              <w:br/>
              <w:t>Верхняя перекладина качели изготовлена из трубы диаметром 89 мм. Качели имеют цепные подвесы не менее 6 мм в диаметре. Опорные столбы качелей изготовлены из трубы стальной диаметром 89 мм</w:t>
            </w:r>
            <w:proofErr w:type="gramStart"/>
            <w:r w:rsidRPr="00602B17">
              <w:rPr>
                <w:rFonts w:ascii="Calibri Light" w:hAnsi="Calibri Light" w:cs="Calibri Light"/>
                <w:color w:val="000000"/>
                <w:sz w:val="20"/>
                <w:szCs w:val="20"/>
                <w:lang w:eastAsia="ru-RU"/>
              </w:rPr>
              <w:t xml:space="preserve">., </w:t>
            </w:r>
            <w:proofErr w:type="gramEnd"/>
            <w:r w:rsidRPr="00602B17">
              <w:rPr>
                <w:rFonts w:ascii="Calibri Light" w:hAnsi="Calibri Light" w:cs="Calibri Light"/>
                <w:color w:val="000000"/>
                <w:sz w:val="20"/>
                <w:szCs w:val="20"/>
                <w:lang w:eastAsia="ru-RU"/>
              </w:rPr>
              <w:t xml:space="preserve">которые бетонируются в грунт не менее 700 мм. </w:t>
            </w:r>
            <w:r w:rsidRPr="00602B17">
              <w:rPr>
                <w:rFonts w:ascii="Calibri Light" w:hAnsi="Calibri Light" w:cs="Calibri Light"/>
                <w:color w:val="000000"/>
                <w:sz w:val="20"/>
                <w:szCs w:val="20"/>
                <w:lang w:eastAsia="ru-RU"/>
              </w:rPr>
              <w:br/>
              <w:t xml:space="preserve">Сиденье выполнено из ФСФ фанеры толщиной не </w:t>
            </w:r>
            <w:r w:rsidRPr="00602B17">
              <w:rPr>
                <w:rFonts w:ascii="Calibri Light" w:hAnsi="Calibri Light" w:cs="Calibri Light"/>
                <w:color w:val="000000"/>
                <w:sz w:val="20"/>
                <w:szCs w:val="20"/>
                <w:lang w:eastAsia="ru-RU"/>
              </w:rPr>
              <w:lastRenderedPageBreak/>
              <w:t>менее 15мм. Деревянные детали сиденья скруглены и отшлифованы по торцевым срезам для обеспечения безопасности. Металлические элементы качелей окрашены полимерным полиэфирным порошковым покрытием. Крепежные элементы качелей  оцинкованы и закрыты  пластиковыми  заглушками. Размеры лунок 250х250х750 (</w:t>
            </w:r>
            <w:proofErr w:type="spellStart"/>
            <w:r w:rsidRPr="00602B17">
              <w:rPr>
                <w:rFonts w:ascii="Calibri Light" w:hAnsi="Calibri Light" w:cs="Calibri Light"/>
                <w:color w:val="000000"/>
                <w:sz w:val="20"/>
                <w:szCs w:val="20"/>
                <w:lang w:eastAsia="ru-RU"/>
              </w:rPr>
              <w:t>ДхШхВ</w:t>
            </w:r>
            <w:proofErr w:type="spellEnd"/>
            <w:r w:rsidRPr="00602B17">
              <w:rPr>
                <w:rFonts w:ascii="Calibri Light" w:hAnsi="Calibri Light" w:cs="Calibri Light"/>
                <w:color w:val="000000"/>
                <w:sz w:val="20"/>
                <w:szCs w:val="20"/>
                <w:lang w:eastAsia="ru-RU"/>
              </w:rPr>
              <w:t>) мм.</w:t>
            </w:r>
          </w:p>
        </w:tc>
      </w:tr>
      <w:tr w:rsidR="00BD0484" w:rsidRPr="00602B17" w:rsidTr="00982B4C">
        <w:trPr>
          <w:trHeight w:val="2295"/>
        </w:trPr>
        <w:tc>
          <w:tcPr>
            <w:tcW w:w="1093" w:type="pct"/>
            <w:gridSpan w:val="2"/>
            <w:shd w:val="clear" w:color="000000" w:fill="FFFFFF"/>
            <w:noWrap/>
            <w:vAlign w:val="center"/>
            <w:hideMark/>
          </w:tcPr>
          <w:p w:rsidR="00BD0484" w:rsidRPr="00602B17" w:rsidRDefault="00BD0484" w:rsidP="00982B4C">
            <w:pPr>
              <w:suppressAutoHyphens w:val="0"/>
              <w:rPr>
                <w:rFonts w:ascii="Calibri Light" w:hAnsi="Calibri Light" w:cs="Calibri Light"/>
                <w:color w:val="000000"/>
                <w:sz w:val="20"/>
                <w:szCs w:val="20"/>
                <w:lang w:eastAsia="ru-RU"/>
              </w:rPr>
            </w:pPr>
            <w:r w:rsidRPr="00602B17">
              <w:rPr>
                <w:rFonts w:ascii="Calibri Light" w:hAnsi="Calibri Light" w:cs="Calibri Light"/>
                <w:noProof/>
                <w:color w:val="000000"/>
                <w:sz w:val="20"/>
                <w:szCs w:val="20"/>
                <w:lang w:eastAsia="ru-RU"/>
              </w:rPr>
              <w:lastRenderedPageBreak/>
              <w:drawing>
                <wp:anchor distT="0" distB="0" distL="114300" distR="114300" simplePos="0" relativeHeight="251689984" behindDoc="0" locked="0" layoutInCell="1" allowOverlap="1" wp14:anchorId="5DE0BE67" wp14:editId="11F56E6E">
                  <wp:simplePos x="0" y="0"/>
                  <wp:positionH relativeFrom="column">
                    <wp:posOffset>400685</wp:posOffset>
                  </wp:positionH>
                  <wp:positionV relativeFrom="paragraph">
                    <wp:posOffset>104140</wp:posOffset>
                  </wp:positionV>
                  <wp:extent cx="1190625" cy="819150"/>
                  <wp:effectExtent l="0" t="0" r="0" b="0"/>
                  <wp:wrapNone/>
                  <wp:docPr id="93" name="Рисунок 93">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5D000000}"/>
                      </a:ext>
                    </a:extLst>
                  </wp:docPr>
                  <wp:cNvGraphicFramePr/>
                  <a:graphic xmlns:a="http://schemas.openxmlformats.org/drawingml/2006/main">
                    <a:graphicData uri="http://schemas.openxmlformats.org/drawingml/2006/picture">
                      <pic:pic xmlns:pic="http://schemas.openxmlformats.org/drawingml/2006/picture">
                        <pic:nvPicPr>
                          <pic:cNvPr id="93" name="Рисунок 92">
                            <a:extLst>
                              <a:ext uri="{FF2B5EF4-FFF2-40B4-BE49-F238E27FC236}">
                                <a16:creationId xmlns:a16="http://schemas.microsoft.com/office/drawing/2014/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5D000000}"/>
                              </a:ext>
                            </a:extLst>
                          </pic:cNvPr>
                          <pic:cNvPicPr>
                            <a:picLocks noChangeAspect="1"/>
                          </pic:cNvPicPr>
                        </pic:nvPicPr>
                        <pic:blipFill rotWithShape="1">
                          <a:blip r:embed="rId33" cstate="screen">
                            <a:extLst>
                              <a:ext uri="{28A0092B-C50C-407E-A947-70E740481C1C}">
                                <a14:useLocalDpi xmlns:a14="http://schemas.microsoft.com/office/drawing/2010/main"/>
                              </a:ext>
                            </a:extLst>
                          </a:blip>
                          <a:srcRect l="6275" t="10951" r="5901" b="8360"/>
                          <a:stretch/>
                        </pic:blipFill>
                        <pic:spPr>
                          <a:xfrm>
                            <a:off x="0" y="0"/>
                            <a:ext cx="1190625" cy="819150"/>
                          </a:xfrm>
                          <a:prstGeom prst="rect">
                            <a:avLst/>
                          </a:prstGeom>
                        </pic:spPr>
                      </pic:pic>
                    </a:graphicData>
                  </a:graphic>
                </wp:anchor>
              </w:drawing>
            </w: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proofErr w:type="gramStart"/>
            <w:r w:rsidRPr="00602B17">
              <w:rPr>
                <w:rFonts w:ascii="Calibri Light" w:hAnsi="Calibri Light" w:cs="Calibri Light"/>
                <w:color w:val="000000"/>
                <w:sz w:val="20"/>
                <w:szCs w:val="20"/>
                <w:lang w:eastAsia="ru-RU"/>
              </w:rPr>
              <w:t>Качели-балансир</w:t>
            </w:r>
            <w:proofErr w:type="gramEnd"/>
          </w:p>
        </w:tc>
        <w:tc>
          <w:tcPr>
            <w:tcW w:w="512" w:type="pct"/>
            <w:shd w:val="clear" w:color="000000" w:fill="FFFFFF"/>
            <w:vAlign w:val="center"/>
            <w:hideMark/>
          </w:tcPr>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2300×450×650</w:t>
            </w:r>
          </w:p>
        </w:tc>
        <w:tc>
          <w:tcPr>
            <w:tcW w:w="285" w:type="pct"/>
            <w:shd w:val="clear" w:color="000000" w:fill="FFFFFF"/>
            <w:noWrap/>
            <w:vAlign w:val="center"/>
            <w:hideMark/>
          </w:tcPr>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7</w:t>
            </w:r>
          </w:p>
        </w:tc>
        <w:tc>
          <w:tcPr>
            <w:tcW w:w="3110" w:type="pct"/>
            <w:shd w:val="clear" w:color="000000" w:fill="FFFFFF"/>
            <w:hideMark/>
          </w:tcPr>
          <w:p w:rsidR="00BD0484" w:rsidRPr="00602B17" w:rsidRDefault="00BD0484" w:rsidP="00982B4C">
            <w:pPr>
              <w:suppressAutoHyphens w:val="0"/>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Размер</w:t>
            </w:r>
            <w:proofErr w:type="gramStart"/>
            <w:r w:rsidRPr="00602B17">
              <w:rPr>
                <w:rFonts w:ascii="Calibri Light" w:hAnsi="Calibri Light" w:cs="Calibri Light"/>
                <w:color w:val="000000"/>
                <w:sz w:val="20"/>
                <w:szCs w:val="20"/>
                <w:lang w:eastAsia="ru-RU"/>
              </w:rPr>
              <w:t xml:space="preserve"> :</w:t>
            </w:r>
            <w:proofErr w:type="gramEnd"/>
            <w:r w:rsidRPr="00602B17">
              <w:rPr>
                <w:rFonts w:ascii="Calibri Light" w:hAnsi="Calibri Light" w:cs="Calibri Light"/>
                <w:color w:val="000000"/>
                <w:sz w:val="20"/>
                <w:szCs w:val="20"/>
                <w:lang w:eastAsia="ru-RU"/>
              </w:rPr>
              <w:t xml:space="preserve"> 2300х450х650 (высота до сидения 350). Качалка - балансир снабжена 2-мя поддерживающими спинками, 2-мя поручнями изготовленными  из ВГП </w:t>
            </w:r>
            <w:proofErr w:type="spellStart"/>
            <w:r w:rsidRPr="00602B17">
              <w:rPr>
                <w:rFonts w:ascii="Calibri Light" w:hAnsi="Calibri Light" w:cs="Calibri Light"/>
                <w:color w:val="000000"/>
                <w:sz w:val="20"/>
                <w:szCs w:val="20"/>
                <w:lang w:eastAsia="ru-RU"/>
              </w:rPr>
              <w:t>Ду</w:t>
            </w:r>
            <w:proofErr w:type="spellEnd"/>
            <w:r w:rsidRPr="00602B17">
              <w:rPr>
                <w:rFonts w:ascii="Calibri Light" w:hAnsi="Calibri Light" w:cs="Calibri Light"/>
                <w:color w:val="000000"/>
                <w:sz w:val="20"/>
                <w:szCs w:val="20"/>
                <w:lang w:eastAsia="ru-RU"/>
              </w:rPr>
              <w:t xml:space="preserve"> 15 ГОСТ 3262-75  и 2-мя амортизирующими резиновыми элементами и выполнена из сухой строганной доски  хвойных пород не менее 40х140 </w:t>
            </w:r>
            <w:proofErr w:type="spellStart"/>
            <w:r w:rsidRPr="00602B17">
              <w:rPr>
                <w:rFonts w:ascii="Calibri Light" w:hAnsi="Calibri Light" w:cs="Calibri Light"/>
                <w:color w:val="000000"/>
                <w:sz w:val="20"/>
                <w:szCs w:val="20"/>
                <w:lang w:eastAsia="ru-RU"/>
              </w:rPr>
              <w:t>мм</w:t>
            </w:r>
            <w:proofErr w:type="gramStart"/>
            <w:r w:rsidRPr="00602B17">
              <w:rPr>
                <w:rFonts w:ascii="Calibri Light" w:hAnsi="Calibri Light" w:cs="Calibri Light"/>
                <w:color w:val="000000"/>
                <w:sz w:val="20"/>
                <w:szCs w:val="20"/>
                <w:lang w:eastAsia="ru-RU"/>
              </w:rPr>
              <w:t>.в</w:t>
            </w:r>
            <w:proofErr w:type="spellEnd"/>
            <w:proofErr w:type="gramEnd"/>
            <w:r w:rsidRPr="00602B17">
              <w:rPr>
                <w:rFonts w:ascii="Calibri Light" w:hAnsi="Calibri Light" w:cs="Calibri Light"/>
                <w:color w:val="000000"/>
                <w:sz w:val="20"/>
                <w:szCs w:val="20"/>
                <w:lang w:eastAsia="ru-RU"/>
              </w:rPr>
              <w:t xml:space="preserve"> сечении. На спинке качалки предусмотрена деревянная </w:t>
            </w:r>
            <w:proofErr w:type="gramStart"/>
            <w:r w:rsidRPr="00602B17">
              <w:rPr>
                <w:rFonts w:ascii="Calibri Light" w:hAnsi="Calibri Light" w:cs="Calibri Light"/>
                <w:color w:val="000000"/>
                <w:sz w:val="20"/>
                <w:szCs w:val="20"/>
                <w:lang w:eastAsia="ru-RU"/>
              </w:rPr>
              <w:t>вставка</w:t>
            </w:r>
            <w:proofErr w:type="gramEnd"/>
            <w:r w:rsidRPr="00602B17">
              <w:rPr>
                <w:rFonts w:ascii="Calibri Light" w:hAnsi="Calibri Light" w:cs="Calibri Light"/>
                <w:color w:val="000000"/>
                <w:sz w:val="20"/>
                <w:szCs w:val="20"/>
                <w:lang w:eastAsia="ru-RU"/>
              </w:rPr>
              <w:t xml:space="preserve"> изготовленная из ФСФ фанеры толщиной 21 мм по ГОСТ 3916.1-96. Рама качалки изготовлена из ВГП </w:t>
            </w:r>
            <w:proofErr w:type="spellStart"/>
            <w:r w:rsidRPr="00602B17">
              <w:rPr>
                <w:rFonts w:ascii="Calibri Light" w:hAnsi="Calibri Light" w:cs="Calibri Light"/>
                <w:color w:val="000000"/>
                <w:sz w:val="20"/>
                <w:szCs w:val="20"/>
                <w:lang w:eastAsia="ru-RU"/>
              </w:rPr>
              <w:t>Ду</w:t>
            </w:r>
            <w:proofErr w:type="spellEnd"/>
            <w:r w:rsidRPr="00602B17">
              <w:rPr>
                <w:rFonts w:ascii="Calibri Light" w:hAnsi="Calibri Light" w:cs="Calibri Light"/>
                <w:color w:val="000000"/>
                <w:sz w:val="20"/>
                <w:szCs w:val="20"/>
                <w:lang w:eastAsia="ru-RU"/>
              </w:rPr>
              <w:t xml:space="preserve"> 25 ГОСТ 3262 - 75. Качалка предназначена для катания двух человек.  Все металлические детали  должны быть окрашены  полимерными полиэфирными порошковыми красками.  Болтовые соединения оцинкованы и оснащены заглушками.  Все фанерные и деревянные элементы должны быть скруглены и отшлифованы по торцевым срезам для обеспечения безопасности.  Деревянные элементы необходимо окрасить двухкомпонентными профессиональными красками  ярких </w:t>
            </w:r>
            <w:proofErr w:type="spellStart"/>
            <w:r w:rsidRPr="00602B17">
              <w:rPr>
                <w:rFonts w:ascii="Calibri Light" w:hAnsi="Calibri Light" w:cs="Calibri Light"/>
                <w:color w:val="000000"/>
                <w:sz w:val="20"/>
                <w:szCs w:val="20"/>
                <w:lang w:eastAsia="ru-RU"/>
              </w:rPr>
              <w:t>цветов</w:t>
            </w:r>
            <w:proofErr w:type="gramStart"/>
            <w:r w:rsidRPr="00602B17">
              <w:rPr>
                <w:rFonts w:ascii="Calibri Light" w:hAnsi="Calibri Light" w:cs="Calibri Light"/>
                <w:color w:val="000000"/>
                <w:sz w:val="20"/>
                <w:szCs w:val="20"/>
                <w:lang w:eastAsia="ru-RU"/>
              </w:rPr>
              <w:t>.О</w:t>
            </w:r>
            <w:proofErr w:type="gramEnd"/>
            <w:r w:rsidRPr="00602B17">
              <w:rPr>
                <w:rFonts w:ascii="Calibri Light" w:hAnsi="Calibri Light" w:cs="Calibri Light"/>
                <w:color w:val="000000"/>
                <w:sz w:val="20"/>
                <w:szCs w:val="20"/>
                <w:lang w:eastAsia="ru-RU"/>
              </w:rPr>
              <w:t>порные</w:t>
            </w:r>
            <w:proofErr w:type="spellEnd"/>
            <w:r w:rsidRPr="00602B17">
              <w:rPr>
                <w:rFonts w:ascii="Calibri Light" w:hAnsi="Calibri Light" w:cs="Calibri Light"/>
                <w:color w:val="000000"/>
                <w:sz w:val="20"/>
                <w:szCs w:val="20"/>
                <w:lang w:eastAsia="ru-RU"/>
              </w:rPr>
              <w:t xml:space="preserve"> стойки качалки  заглубляются в грунт на 500 мм и бетонируются.  Размеры лунки 1200х500х550 (</w:t>
            </w:r>
            <w:proofErr w:type="spellStart"/>
            <w:r w:rsidRPr="00602B17">
              <w:rPr>
                <w:rFonts w:ascii="Calibri Light" w:hAnsi="Calibri Light" w:cs="Calibri Light"/>
                <w:color w:val="000000"/>
                <w:sz w:val="20"/>
                <w:szCs w:val="20"/>
                <w:lang w:eastAsia="ru-RU"/>
              </w:rPr>
              <w:t>ДхШхВ</w:t>
            </w:r>
            <w:proofErr w:type="spellEnd"/>
            <w:r w:rsidRPr="00602B17">
              <w:rPr>
                <w:rFonts w:ascii="Calibri Light" w:hAnsi="Calibri Light" w:cs="Calibri Light"/>
                <w:color w:val="000000"/>
                <w:sz w:val="20"/>
                <w:szCs w:val="20"/>
                <w:lang w:eastAsia="ru-RU"/>
              </w:rPr>
              <w:t>) мм</w:t>
            </w:r>
          </w:p>
        </w:tc>
      </w:tr>
      <w:tr w:rsidR="00BD0484" w:rsidRPr="00602B17" w:rsidTr="00982B4C">
        <w:trPr>
          <w:trHeight w:val="2805"/>
        </w:trPr>
        <w:tc>
          <w:tcPr>
            <w:tcW w:w="1093" w:type="pct"/>
            <w:gridSpan w:val="2"/>
            <w:shd w:val="clear" w:color="000000" w:fill="FFFFFF"/>
            <w:noWrap/>
            <w:vAlign w:val="center"/>
            <w:hideMark/>
          </w:tcPr>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noProof/>
                <w:color w:val="000000"/>
                <w:sz w:val="20"/>
                <w:szCs w:val="20"/>
                <w:lang w:eastAsia="ru-RU"/>
              </w:rPr>
              <w:drawing>
                <wp:anchor distT="0" distB="0" distL="114300" distR="114300" simplePos="0" relativeHeight="251691008" behindDoc="0" locked="0" layoutInCell="1" allowOverlap="1" wp14:anchorId="0F9A32DA" wp14:editId="299D9436">
                  <wp:simplePos x="0" y="0"/>
                  <wp:positionH relativeFrom="column">
                    <wp:posOffset>373380</wp:posOffset>
                  </wp:positionH>
                  <wp:positionV relativeFrom="paragraph">
                    <wp:posOffset>-667385</wp:posOffset>
                  </wp:positionV>
                  <wp:extent cx="1152525" cy="762000"/>
                  <wp:effectExtent l="0" t="0" r="0" b="0"/>
                  <wp:wrapNone/>
                  <wp:docPr id="94" name="Рисунок 94">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5E000000}"/>
                      </a:ext>
                    </a:extLst>
                  </wp:docPr>
                  <wp:cNvGraphicFramePr/>
                  <a:graphic xmlns:a="http://schemas.openxmlformats.org/drawingml/2006/main">
                    <a:graphicData uri="http://schemas.openxmlformats.org/drawingml/2006/picture">
                      <pic:pic xmlns:pic="http://schemas.openxmlformats.org/drawingml/2006/picture">
                        <pic:nvPicPr>
                          <pic:cNvPr id="94" name="Рисунок 93">
                            <a:extLst>
                              <a:ext uri="{FF2B5EF4-FFF2-40B4-BE49-F238E27FC236}">
                                <a16:creationId xmlns:a16="http://schemas.microsoft.com/office/drawing/2014/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5E000000}"/>
                              </a:ext>
                            </a:extLst>
                          </pic:cNvPr>
                          <pic:cNvPicPr>
                            <a:picLocks noChangeAspect="1"/>
                          </pic:cNvPicPr>
                        </pic:nvPicPr>
                        <pic:blipFill>
                          <a:blip r:embed="rId18" cstate="screen">
                            <a:extLst>
                              <a:ext uri="{28A0092B-C50C-407E-A947-70E740481C1C}">
                                <a14:useLocalDpi xmlns:a14="http://schemas.microsoft.com/office/drawing/2010/main"/>
                              </a:ext>
                            </a:extLst>
                          </a:blip>
                          <a:stretch>
                            <a:fillRect/>
                          </a:stretch>
                        </pic:blipFill>
                        <pic:spPr>
                          <a:xfrm>
                            <a:off x="0" y="0"/>
                            <a:ext cx="1152525" cy="762000"/>
                          </a:xfrm>
                          <a:prstGeom prst="rect">
                            <a:avLst/>
                          </a:prstGeom>
                        </pic:spPr>
                      </pic:pic>
                    </a:graphicData>
                  </a:graphic>
                </wp:anchor>
              </w:drawing>
            </w:r>
          </w:p>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Урна</w:t>
            </w:r>
          </w:p>
        </w:tc>
        <w:tc>
          <w:tcPr>
            <w:tcW w:w="512" w:type="pct"/>
            <w:shd w:val="clear" w:color="000000" w:fill="FFFFFF"/>
            <w:vAlign w:val="center"/>
            <w:hideMark/>
          </w:tcPr>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280×330×900</w:t>
            </w:r>
          </w:p>
        </w:tc>
        <w:tc>
          <w:tcPr>
            <w:tcW w:w="285" w:type="pct"/>
            <w:shd w:val="clear" w:color="000000" w:fill="FFFFFF"/>
            <w:vAlign w:val="center"/>
            <w:hideMark/>
          </w:tcPr>
          <w:p w:rsidR="00BD0484" w:rsidRPr="00602B17" w:rsidRDefault="00BD0484" w:rsidP="00982B4C">
            <w:pPr>
              <w:suppressAutoHyphens w:val="0"/>
              <w:jc w:val="center"/>
              <w:rPr>
                <w:rFonts w:ascii="Calibri Light" w:hAnsi="Calibri Light" w:cs="Calibri Light"/>
                <w:b/>
                <w:bCs/>
                <w:color w:val="000000"/>
                <w:sz w:val="20"/>
                <w:szCs w:val="20"/>
                <w:lang w:eastAsia="ru-RU"/>
              </w:rPr>
            </w:pPr>
            <w:r w:rsidRPr="00602B17">
              <w:rPr>
                <w:rFonts w:ascii="Calibri Light" w:hAnsi="Calibri Light" w:cs="Calibri Light"/>
                <w:b/>
                <w:bCs/>
                <w:color w:val="000000"/>
                <w:sz w:val="20"/>
                <w:szCs w:val="20"/>
                <w:lang w:eastAsia="ru-RU"/>
              </w:rPr>
              <w:t>7</w:t>
            </w:r>
          </w:p>
        </w:tc>
        <w:tc>
          <w:tcPr>
            <w:tcW w:w="3110" w:type="pct"/>
            <w:shd w:val="clear" w:color="000000" w:fill="FFFFFF"/>
            <w:hideMark/>
          </w:tcPr>
          <w:p w:rsidR="00BD0484" w:rsidRPr="00602B17" w:rsidRDefault="00BD0484" w:rsidP="00982B4C">
            <w:pPr>
              <w:suppressAutoHyphens w:val="0"/>
              <w:spacing w:after="240"/>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Урна</w:t>
            </w:r>
            <w:r w:rsidRPr="00602B17">
              <w:rPr>
                <w:rFonts w:ascii="Calibri Light" w:hAnsi="Calibri Light" w:cs="Calibri Light"/>
                <w:color w:val="000000"/>
                <w:sz w:val="20"/>
                <w:szCs w:val="20"/>
                <w:lang w:eastAsia="ru-RU"/>
              </w:rPr>
              <w:br/>
              <w:t>Размер</w:t>
            </w:r>
            <w:proofErr w:type="gramStart"/>
            <w:r w:rsidRPr="00602B17">
              <w:rPr>
                <w:rFonts w:ascii="Calibri Light" w:hAnsi="Calibri Light" w:cs="Calibri Light"/>
                <w:color w:val="000000"/>
                <w:sz w:val="20"/>
                <w:szCs w:val="20"/>
                <w:lang w:eastAsia="ru-RU"/>
              </w:rPr>
              <w:t xml:space="preserve"> :</w:t>
            </w:r>
            <w:proofErr w:type="gramEnd"/>
            <w:r w:rsidRPr="00602B17">
              <w:rPr>
                <w:rFonts w:ascii="Calibri Light" w:hAnsi="Calibri Light" w:cs="Calibri Light"/>
                <w:color w:val="000000"/>
                <w:sz w:val="20"/>
                <w:szCs w:val="20"/>
                <w:lang w:eastAsia="ru-RU"/>
              </w:rPr>
              <w:t xml:space="preserve"> 280×330×900</w:t>
            </w:r>
            <w:r w:rsidRPr="00602B17">
              <w:rPr>
                <w:rFonts w:ascii="Calibri Light" w:hAnsi="Calibri Light" w:cs="Calibri Light"/>
                <w:color w:val="000000"/>
                <w:sz w:val="20"/>
                <w:szCs w:val="20"/>
                <w:lang w:eastAsia="ru-RU"/>
              </w:rPr>
              <w:br/>
              <w:t xml:space="preserve"> Металлическая опрокидывающаяся урна предназначена для стационарного использования на улице. </w:t>
            </w:r>
            <w:r w:rsidRPr="00602B17">
              <w:rPr>
                <w:rFonts w:ascii="Calibri Light" w:hAnsi="Calibri Light" w:cs="Calibri Light"/>
                <w:color w:val="000000"/>
                <w:sz w:val="20"/>
                <w:szCs w:val="20"/>
                <w:lang w:eastAsia="ru-RU"/>
              </w:rPr>
              <w:br/>
              <w:t xml:space="preserve">Емкость урны выполнена  в виде ведра.  </w:t>
            </w:r>
            <w:proofErr w:type="gramStart"/>
            <w:r w:rsidRPr="00602B17">
              <w:rPr>
                <w:rFonts w:ascii="Calibri Light" w:hAnsi="Calibri Light" w:cs="Calibri Light"/>
                <w:color w:val="000000"/>
                <w:sz w:val="20"/>
                <w:szCs w:val="20"/>
                <w:lang w:eastAsia="ru-RU"/>
              </w:rPr>
              <w:t>Изготовлена</w:t>
            </w:r>
            <w:proofErr w:type="gramEnd"/>
            <w:r w:rsidRPr="00602B17">
              <w:rPr>
                <w:rFonts w:ascii="Calibri Light" w:hAnsi="Calibri Light" w:cs="Calibri Light"/>
                <w:color w:val="000000"/>
                <w:sz w:val="20"/>
                <w:szCs w:val="20"/>
                <w:lang w:eastAsia="ru-RU"/>
              </w:rPr>
              <w:t xml:space="preserve"> из металла, методом наката, с толщиной стенки не менее 1,0мм, с </w:t>
            </w:r>
            <w:proofErr w:type="spellStart"/>
            <w:r w:rsidRPr="00602B17">
              <w:rPr>
                <w:rFonts w:ascii="Calibri Light" w:hAnsi="Calibri Light" w:cs="Calibri Light"/>
                <w:color w:val="000000"/>
                <w:sz w:val="20"/>
                <w:szCs w:val="20"/>
                <w:lang w:eastAsia="ru-RU"/>
              </w:rPr>
              <w:t>завальцованными</w:t>
            </w:r>
            <w:proofErr w:type="spellEnd"/>
            <w:r w:rsidRPr="00602B17">
              <w:rPr>
                <w:rFonts w:ascii="Calibri Light" w:hAnsi="Calibri Light" w:cs="Calibri Light"/>
                <w:color w:val="000000"/>
                <w:sz w:val="20"/>
                <w:szCs w:val="20"/>
                <w:lang w:eastAsia="ru-RU"/>
              </w:rPr>
              <w:t xml:space="preserve"> краями и 2-мя ребрами жесткости. </w:t>
            </w:r>
            <w:r w:rsidRPr="00602B17">
              <w:rPr>
                <w:rFonts w:ascii="Calibri Light" w:hAnsi="Calibri Light" w:cs="Calibri Light"/>
                <w:color w:val="000000"/>
                <w:sz w:val="20"/>
                <w:szCs w:val="20"/>
                <w:lang w:eastAsia="ru-RU"/>
              </w:rPr>
              <w:br/>
              <w:t xml:space="preserve">Опорная стойка урны изготовлена из трубы  D33,5мм, окрашена порошковой полиэфирной краской. </w:t>
            </w:r>
            <w:r w:rsidRPr="00602B17">
              <w:rPr>
                <w:rFonts w:ascii="Calibri Light" w:hAnsi="Calibri Light" w:cs="Calibri Light"/>
                <w:color w:val="000000"/>
                <w:sz w:val="20"/>
                <w:szCs w:val="20"/>
                <w:lang w:eastAsia="ru-RU"/>
              </w:rPr>
              <w:br/>
              <w:t>Стойка, посредствам сварки, оборудована специальными кронштейнами для крепления емкости урны к каркасу</w:t>
            </w:r>
            <w:proofErr w:type="gramStart"/>
            <w:r w:rsidRPr="00602B17">
              <w:rPr>
                <w:rFonts w:ascii="Calibri Light" w:hAnsi="Calibri Light" w:cs="Calibri Light"/>
                <w:color w:val="000000"/>
                <w:sz w:val="20"/>
                <w:szCs w:val="20"/>
                <w:lang w:eastAsia="ru-RU"/>
              </w:rPr>
              <w:t xml:space="preserve"> .</w:t>
            </w:r>
            <w:proofErr w:type="gramEnd"/>
            <w:r w:rsidRPr="00602B17">
              <w:rPr>
                <w:rFonts w:ascii="Calibri Light" w:hAnsi="Calibri Light" w:cs="Calibri Light"/>
                <w:color w:val="000000"/>
                <w:sz w:val="20"/>
                <w:szCs w:val="20"/>
                <w:lang w:eastAsia="ru-RU"/>
              </w:rPr>
              <w:t>Фиксация емкости урны на каркасе осуществляется с помощью специальных металлических шпилек, толщиной не менее 1,5мм. Все металлические элементы предварительно обработаны антикоррозийными составами. Окраска – полиэфирная порошковая с высокотемпературной сушкой.</w:t>
            </w:r>
          </w:p>
        </w:tc>
      </w:tr>
      <w:tr w:rsidR="00BD0484" w:rsidRPr="00602B17" w:rsidTr="00982B4C">
        <w:trPr>
          <w:trHeight w:val="1856"/>
        </w:trPr>
        <w:tc>
          <w:tcPr>
            <w:tcW w:w="1093" w:type="pct"/>
            <w:gridSpan w:val="2"/>
            <w:shd w:val="clear" w:color="000000" w:fill="FFFFFF"/>
            <w:noWrap/>
            <w:vAlign w:val="center"/>
            <w:hideMark/>
          </w:tcPr>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noProof/>
                <w:color w:val="000000"/>
                <w:sz w:val="20"/>
                <w:szCs w:val="20"/>
                <w:lang w:eastAsia="ru-RU"/>
              </w:rPr>
              <w:drawing>
                <wp:anchor distT="0" distB="0" distL="114300" distR="114300" simplePos="0" relativeHeight="251692032" behindDoc="0" locked="0" layoutInCell="1" allowOverlap="1" wp14:anchorId="1D4BAC3E" wp14:editId="7B1B8B14">
                  <wp:simplePos x="0" y="0"/>
                  <wp:positionH relativeFrom="column">
                    <wp:posOffset>393700</wp:posOffset>
                  </wp:positionH>
                  <wp:positionV relativeFrom="paragraph">
                    <wp:posOffset>24765</wp:posOffset>
                  </wp:positionV>
                  <wp:extent cx="1133475" cy="628650"/>
                  <wp:effectExtent l="0" t="0" r="0" b="0"/>
                  <wp:wrapNone/>
                  <wp:docPr id="95" name="Рисунок 95">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5F000000}"/>
                      </a:ext>
                    </a:extLst>
                  </wp:docPr>
                  <wp:cNvGraphicFramePr/>
                  <a:graphic xmlns:a="http://schemas.openxmlformats.org/drawingml/2006/main">
                    <a:graphicData uri="http://schemas.openxmlformats.org/drawingml/2006/picture">
                      <pic:pic xmlns:pic="http://schemas.openxmlformats.org/drawingml/2006/picture">
                        <pic:nvPicPr>
                          <pic:cNvPr id="95" name="Рисунок 94">
                            <a:extLst>
                              <a:ext uri="{FF2B5EF4-FFF2-40B4-BE49-F238E27FC236}">
                                <a16:creationId xmlns:a16="http://schemas.microsoft.com/office/drawing/2014/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5F000000}"/>
                              </a:ext>
                            </a:extLst>
                          </pic:cNvPr>
                          <pic:cNvPicPr>
                            <a:picLocks noChangeAspect="1"/>
                          </pic:cNvPicPr>
                        </pic:nvPicPr>
                        <pic:blipFill rotWithShape="1">
                          <a:blip r:embed="rId34" cstate="screen">
                            <a:extLst>
                              <a:ext uri="{28A0092B-C50C-407E-A947-70E740481C1C}">
                                <a14:useLocalDpi xmlns:a14="http://schemas.microsoft.com/office/drawing/2010/main"/>
                              </a:ext>
                            </a:extLst>
                          </a:blip>
                          <a:srcRect l="4109" t="17305" r="4109" b="16227"/>
                          <a:stretch/>
                        </pic:blipFill>
                        <pic:spPr>
                          <a:xfrm>
                            <a:off x="0" y="0"/>
                            <a:ext cx="1133475" cy="628650"/>
                          </a:xfrm>
                          <a:prstGeom prst="rect">
                            <a:avLst/>
                          </a:prstGeom>
                        </pic:spPr>
                      </pic:pic>
                    </a:graphicData>
                  </a:graphic>
                </wp:anchor>
              </w:drawing>
            </w: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Газонное ограждение</w:t>
            </w:r>
          </w:p>
        </w:tc>
        <w:tc>
          <w:tcPr>
            <w:tcW w:w="512" w:type="pct"/>
            <w:shd w:val="clear" w:color="000000" w:fill="FFFFFF"/>
            <w:vAlign w:val="center"/>
            <w:hideMark/>
          </w:tcPr>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2000×40×500</w:t>
            </w:r>
          </w:p>
        </w:tc>
        <w:tc>
          <w:tcPr>
            <w:tcW w:w="285" w:type="pct"/>
            <w:shd w:val="clear" w:color="000000" w:fill="FFFFFF"/>
            <w:noWrap/>
            <w:vAlign w:val="center"/>
            <w:hideMark/>
          </w:tcPr>
          <w:p w:rsidR="00BD0484" w:rsidRPr="00602B17" w:rsidRDefault="00BD0484" w:rsidP="00982B4C">
            <w:pPr>
              <w:suppressAutoHyphens w:val="0"/>
              <w:jc w:val="center"/>
              <w:rPr>
                <w:rFonts w:ascii="Calibri Light" w:hAnsi="Calibri Light" w:cs="Calibri Light"/>
                <w:b/>
                <w:color w:val="000000"/>
                <w:sz w:val="20"/>
                <w:szCs w:val="20"/>
                <w:lang w:eastAsia="ru-RU"/>
              </w:rPr>
            </w:pPr>
            <w:r w:rsidRPr="00602B17">
              <w:rPr>
                <w:rFonts w:ascii="Calibri Light" w:hAnsi="Calibri Light" w:cs="Calibri Light"/>
                <w:b/>
                <w:color w:val="000000"/>
                <w:sz w:val="20"/>
                <w:szCs w:val="20"/>
                <w:lang w:eastAsia="ru-RU"/>
              </w:rPr>
              <w:t>161</w:t>
            </w:r>
          </w:p>
        </w:tc>
        <w:tc>
          <w:tcPr>
            <w:tcW w:w="3110" w:type="pct"/>
            <w:shd w:val="clear" w:color="000000" w:fill="FFFFFF"/>
            <w:hideMark/>
          </w:tcPr>
          <w:p w:rsidR="00BD0484" w:rsidRPr="00602B17" w:rsidRDefault="00BD0484" w:rsidP="00982B4C">
            <w:pPr>
              <w:suppressAutoHyphens w:val="0"/>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Размер секции</w:t>
            </w:r>
            <w:proofErr w:type="gramStart"/>
            <w:r w:rsidRPr="00602B17">
              <w:rPr>
                <w:rFonts w:ascii="Calibri Light" w:hAnsi="Calibri Light" w:cs="Calibri Light"/>
                <w:color w:val="000000"/>
                <w:sz w:val="20"/>
                <w:szCs w:val="20"/>
                <w:lang w:eastAsia="ru-RU"/>
              </w:rPr>
              <w:t xml:space="preserve"> :</w:t>
            </w:r>
            <w:proofErr w:type="gramEnd"/>
            <w:r w:rsidRPr="00602B17">
              <w:rPr>
                <w:rFonts w:ascii="Calibri Light" w:hAnsi="Calibri Light" w:cs="Calibri Light"/>
                <w:color w:val="000000"/>
                <w:sz w:val="20"/>
                <w:szCs w:val="20"/>
                <w:lang w:eastAsia="ru-RU"/>
              </w:rPr>
              <w:t xml:space="preserve"> 2000х100х500мм. Рама газонного ограждения изготовлена из профильной трубы 20х20х1,5мм по ГОСТ 13663-86 с декоративным наполнением в виде прямоугольника размером 1200х260мм из квадрата 12мм по ГОСТ 2591-88. В 280мм от краев рамки приварены две трубы из 20х20х1,5 мм по ГОСТ 13663-86. Секция ограждения приваривается к опорному столбу. Столб ограждения выполнен из профильной трубы сечением не менее 40х40х2мм по ГОСТ 13663-86. Длина столба с учетом заглубления в грунт 1160мм. На верхней части столба предусмотрена пластиковая декоративная заглушка. Все металлические элементы покрашены полиэфирной порошковой эмалью.</w:t>
            </w:r>
          </w:p>
        </w:tc>
      </w:tr>
      <w:tr w:rsidR="00BD0484" w:rsidRPr="00602B17" w:rsidTr="00982B4C">
        <w:trPr>
          <w:trHeight w:val="2550"/>
        </w:trPr>
        <w:tc>
          <w:tcPr>
            <w:tcW w:w="1093" w:type="pct"/>
            <w:gridSpan w:val="2"/>
            <w:shd w:val="clear" w:color="000000" w:fill="FFFFFF"/>
            <w:noWrap/>
            <w:vAlign w:val="center"/>
            <w:hideMark/>
          </w:tcPr>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noProof/>
                <w:color w:val="000000"/>
                <w:sz w:val="20"/>
                <w:szCs w:val="20"/>
                <w:lang w:eastAsia="ru-RU"/>
              </w:rPr>
              <w:drawing>
                <wp:anchor distT="0" distB="0" distL="114300" distR="114300" simplePos="0" relativeHeight="251693056" behindDoc="0" locked="0" layoutInCell="1" allowOverlap="1" wp14:anchorId="6AB3862F" wp14:editId="042FA5F3">
                  <wp:simplePos x="0" y="0"/>
                  <wp:positionH relativeFrom="column">
                    <wp:posOffset>76200</wp:posOffset>
                  </wp:positionH>
                  <wp:positionV relativeFrom="paragraph">
                    <wp:posOffset>123825</wp:posOffset>
                  </wp:positionV>
                  <wp:extent cx="1114425" cy="695325"/>
                  <wp:effectExtent l="0" t="0" r="0" b="0"/>
                  <wp:wrapNone/>
                  <wp:docPr id="96" name="Рисунок 96">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60000000}"/>
                      </a:ext>
                    </a:extLst>
                  </wp:docPr>
                  <wp:cNvGraphicFramePr/>
                  <a:graphic xmlns:a="http://schemas.openxmlformats.org/drawingml/2006/main">
                    <a:graphicData uri="http://schemas.openxmlformats.org/drawingml/2006/picture">
                      <pic:pic xmlns:pic="http://schemas.openxmlformats.org/drawingml/2006/picture">
                        <pic:nvPicPr>
                          <pic:cNvPr id="96" name="Рисунок 95">
                            <a:extLst>
                              <a:ext uri="{FF2B5EF4-FFF2-40B4-BE49-F238E27FC236}">
                                <a16:creationId xmlns:a16="http://schemas.microsoft.com/office/drawing/2014/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60000000}"/>
                              </a:ext>
                            </a:extLst>
                          </pic:cNvPr>
                          <pic:cNvPicPr>
                            <a:picLocks noChangeAspect="1"/>
                          </pic:cNvPicPr>
                        </pic:nvPicPr>
                        <pic:blipFill rotWithShape="1">
                          <a:blip r:embed="rId35" cstate="screen">
                            <a:extLst>
                              <a:ext uri="{28A0092B-C50C-407E-A947-70E740481C1C}">
                                <a14:useLocalDpi xmlns:a14="http://schemas.microsoft.com/office/drawing/2010/main"/>
                              </a:ext>
                            </a:extLst>
                          </a:blip>
                          <a:srcRect l="3285" t="3232" r="4991" b="21366"/>
                          <a:stretch/>
                        </pic:blipFill>
                        <pic:spPr>
                          <a:xfrm>
                            <a:off x="0" y="0"/>
                            <a:ext cx="1115468" cy="688974"/>
                          </a:xfrm>
                          <a:prstGeom prst="rect">
                            <a:avLst/>
                          </a:prstGeom>
                        </pic:spPr>
                      </pic:pic>
                    </a:graphicData>
                  </a:graphic>
                </wp:anchor>
              </w:drawing>
            </w: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p>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Мишени "Паутинка"</w:t>
            </w:r>
          </w:p>
        </w:tc>
        <w:tc>
          <w:tcPr>
            <w:tcW w:w="512" w:type="pct"/>
            <w:shd w:val="clear" w:color="000000" w:fill="FFFFFF"/>
            <w:vAlign w:val="center"/>
            <w:hideMark/>
          </w:tcPr>
          <w:p w:rsidR="00BD0484" w:rsidRPr="00602B17" w:rsidRDefault="00BD0484" w:rsidP="00982B4C">
            <w:pPr>
              <w:suppressAutoHyphens w:val="0"/>
              <w:jc w:val="center"/>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2300×700×1200</w:t>
            </w:r>
          </w:p>
        </w:tc>
        <w:tc>
          <w:tcPr>
            <w:tcW w:w="285" w:type="pct"/>
            <w:shd w:val="clear" w:color="000000" w:fill="FFFFFF"/>
            <w:noWrap/>
            <w:vAlign w:val="center"/>
            <w:hideMark/>
          </w:tcPr>
          <w:p w:rsidR="00BD0484" w:rsidRPr="00602B17" w:rsidRDefault="00BD0484" w:rsidP="00982B4C">
            <w:pPr>
              <w:suppressAutoHyphens w:val="0"/>
              <w:jc w:val="center"/>
              <w:rPr>
                <w:rFonts w:ascii="Calibri Light" w:hAnsi="Calibri Light" w:cs="Calibri Light"/>
                <w:b/>
                <w:color w:val="000000"/>
                <w:sz w:val="20"/>
                <w:szCs w:val="20"/>
                <w:lang w:eastAsia="ru-RU"/>
              </w:rPr>
            </w:pPr>
            <w:r w:rsidRPr="00602B17">
              <w:rPr>
                <w:rFonts w:ascii="Calibri Light" w:hAnsi="Calibri Light" w:cs="Calibri Light"/>
                <w:b/>
                <w:color w:val="000000"/>
                <w:sz w:val="20"/>
                <w:szCs w:val="20"/>
                <w:lang w:eastAsia="ru-RU"/>
              </w:rPr>
              <w:t>7</w:t>
            </w:r>
          </w:p>
        </w:tc>
        <w:tc>
          <w:tcPr>
            <w:tcW w:w="3110" w:type="pct"/>
            <w:shd w:val="clear" w:color="000000" w:fill="FFFFFF"/>
            <w:hideMark/>
          </w:tcPr>
          <w:p w:rsidR="00BD0484" w:rsidRPr="00602B17" w:rsidRDefault="00BD0484" w:rsidP="00982B4C">
            <w:pPr>
              <w:suppressAutoHyphens w:val="0"/>
              <w:rPr>
                <w:rFonts w:ascii="Calibri Light" w:hAnsi="Calibri Light" w:cs="Calibri Light"/>
                <w:color w:val="000000"/>
                <w:sz w:val="20"/>
                <w:szCs w:val="20"/>
                <w:lang w:eastAsia="ru-RU"/>
              </w:rPr>
            </w:pPr>
            <w:r w:rsidRPr="00602B17">
              <w:rPr>
                <w:rFonts w:ascii="Calibri Light" w:hAnsi="Calibri Light" w:cs="Calibri Light"/>
                <w:color w:val="000000"/>
                <w:sz w:val="20"/>
                <w:szCs w:val="20"/>
                <w:lang w:eastAsia="ru-RU"/>
              </w:rPr>
              <w:t xml:space="preserve">Данное изделие  предназначено для развития физических  способностей и координации движения детей в возрасте от 3 до 12 лет. Конструкция мишени представляет собой тематическую пространственную фигуру в виде паутины с кольцевыми элементами, предназначенными для метания меча. Рама мишени изготовлена из газоводопроводной трубы сечением ВГП </w:t>
            </w:r>
            <w:proofErr w:type="spellStart"/>
            <w:r w:rsidRPr="00602B17">
              <w:rPr>
                <w:rFonts w:ascii="Calibri Light" w:hAnsi="Calibri Light" w:cs="Calibri Light"/>
                <w:color w:val="000000"/>
                <w:sz w:val="20"/>
                <w:szCs w:val="20"/>
                <w:lang w:eastAsia="ru-RU"/>
              </w:rPr>
              <w:t>Ду</w:t>
            </w:r>
            <w:proofErr w:type="spellEnd"/>
            <w:r w:rsidRPr="00602B17">
              <w:rPr>
                <w:rFonts w:ascii="Calibri Light" w:hAnsi="Calibri Light" w:cs="Calibri Light"/>
                <w:color w:val="000000"/>
                <w:sz w:val="20"/>
                <w:szCs w:val="20"/>
                <w:lang w:eastAsia="ru-RU"/>
              </w:rPr>
              <w:t xml:space="preserve"> 20. В верхней части конструкции предусмотрены пять кольцевых элементов для метания меча изготовленные из ВГП </w:t>
            </w:r>
            <w:proofErr w:type="spellStart"/>
            <w:r w:rsidRPr="00602B17">
              <w:rPr>
                <w:rFonts w:ascii="Calibri Light" w:hAnsi="Calibri Light" w:cs="Calibri Light"/>
                <w:color w:val="000000"/>
                <w:sz w:val="20"/>
                <w:szCs w:val="20"/>
                <w:lang w:eastAsia="ru-RU"/>
              </w:rPr>
              <w:t>Ду</w:t>
            </w:r>
            <w:proofErr w:type="spellEnd"/>
            <w:r w:rsidRPr="00602B17">
              <w:rPr>
                <w:rFonts w:ascii="Calibri Light" w:hAnsi="Calibri Light" w:cs="Calibri Light"/>
                <w:color w:val="000000"/>
                <w:sz w:val="20"/>
                <w:szCs w:val="20"/>
                <w:lang w:eastAsia="ru-RU"/>
              </w:rPr>
              <w:t xml:space="preserve"> 20. К металлическому каркасу крепятся фигурные фанерные </w:t>
            </w:r>
            <w:proofErr w:type="gramStart"/>
            <w:r w:rsidRPr="00602B17">
              <w:rPr>
                <w:rFonts w:ascii="Calibri Light" w:hAnsi="Calibri Light" w:cs="Calibri Light"/>
                <w:color w:val="000000"/>
                <w:sz w:val="20"/>
                <w:szCs w:val="20"/>
                <w:lang w:eastAsia="ru-RU"/>
              </w:rPr>
              <w:t>накладки</w:t>
            </w:r>
            <w:proofErr w:type="gramEnd"/>
            <w:r w:rsidRPr="00602B17">
              <w:rPr>
                <w:rFonts w:ascii="Calibri Light" w:hAnsi="Calibri Light" w:cs="Calibri Light"/>
                <w:color w:val="000000"/>
                <w:sz w:val="20"/>
                <w:szCs w:val="20"/>
                <w:lang w:eastAsia="ru-RU"/>
              </w:rPr>
              <w:t xml:space="preserve"> в виде растения изготовленные из влагостойкой ФСФ фанеры толщиной 15 мм.  Конструкция     мишени  имеет  скругленные    безопасные    углы    и края,   окрашена   в   яркие   цветные краски. Все фанерные детали выполнены из шлифованной фанеры, скругленной и отшлифованной по торцевым срезам для обеспечения безопасности.   Все металлические элементы  окрашены полимерным порошковым покрытием, а фанерные элементы   окрашены двухкомпонентными, профессиональными красками, стойкими к сложным погодным условиям, истиранию, действию УФ. Крепежные элементы  оцинкованы и закрыты  пластиковыми заглушками.  </w:t>
            </w:r>
          </w:p>
        </w:tc>
      </w:tr>
    </w:tbl>
    <w:p w:rsidR="00BD0484" w:rsidRPr="00602B17" w:rsidRDefault="00BD0484" w:rsidP="00BD0484">
      <w:pPr>
        <w:ind w:firstLine="709"/>
        <w:jc w:val="both"/>
        <w:outlineLvl w:val="1"/>
        <w:rPr>
          <w:b/>
        </w:rPr>
      </w:pPr>
    </w:p>
    <w:p w:rsidR="00707EC1" w:rsidRPr="00602B17" w:rsidRDefault="00707EC1" w:rsidP="00BD0484">
      <w:pPr>
        <w:tabs>
          <w:tab w:val="left" w:pos="4005"/>
        </w:tabs>
        <w:ind w:firstLine="709"/>
        <w:outlineLvl w:val="1"/>
      </w:pPr>
    </w:p>
    <w:p w:rsidR="001C5C58" w:rsidRPr="00602B17" w:rsidRDefault="001C5C58" w:rsidP="001C5C58"/>
    <w:p w:rsidR="001C5C58" w:rsidRPr="00602B17" w:rsidRDefault="001C5C58" w:rsidP="001C5C58"/>
    <w:p w:rsidR="001C5C58" w:rsidRPr="00602B17" w:rsidRDefault="001C5C58" w:rsidP="001C5C58"/>
    <w:tbl>
      <w:tblPr>
        <w:tblW w:w="1062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5240"/>
        <w:gridCol w:w="5386"/>
      </w:tblGrid>
      <w:tr w:rsidR="00DC1922" w:rsidRPr="00602B17" w:rsidTr="00982B4C">
        <w:tc>
          <w:tcPr>
            <w:tcW w:w="5240" w:type="dxa"/>
          </w:tcPr>
          <w:p w:rsidR="00DC1922" w:rsidRPr="00602B17" w:rsidRDefault="00DC1922" w:rsidP="00982B4C">
            <w:pPr>
              <w:jc w:val="center"/>
              <w:rPr>
                <w:b/>
                <w:caps/>
              </w:rPr>
            </w:pPr>
            <w:r w:rsidRPr="00602B17">
              <w:rPr>
                <w:b/>
                <w:caps/>
              </w:rPr>
              <w:t>заказчик:</w:t>
            </w:r>
          </w:p>
        </w:tc>
        <w:tc>
          <w:tcPr>
            <w:tcW w:w="5386" w:type="dxa"/>
          </w:tcPr>
          <w:p w:rsidR="00DC1922" w:rsidRPr="00602B17" w:rsidRDefault="00DC1922" w:rsidP="00982B4C">
            <w:pPr>
              <w:jc w:val="center"/>
              <w:rPr>
                <w:b/>
                <w:caps/>
              </w:rPr>
            </w:pPr>
            <w:r w:rsidRPr="00602B17">
              <w:rPr>
                <w:b/>
                <w:caps/>
              </w:rPr>
              <w:t>ПОДРЯДЧИК:</w:t>
            </w:r>
          </w:p>
        </w:tc>
      </w:tr>
      <w:tr w:rsidR="00DC1922" w:rsidRPr="00602B17" w:rsidTr="00982B4C">
        <w:tc>
          <w:tcPr>
            <w:tcW w:w="5240" w:type="dxa"/>
          </w:tcPr>
          <w:p w:rsidR="00DC1922" w:rsidRPr="00602B17" w:rsidRDefault="00DC1922" w:rsidP="00982B4C">
            <w:pPr>
              <w:tabs>
                <w:tab w:val="left" w:pos="4712"/>
                <w:tab w:val="left" w:pos="9781"/>
              </w:tabs>
              <w:ind w:right="47"/>
              <w:rPr>
                <w:bCs/>
              </w:rPr>
            </w:pPr>
          </w:p>
        </w:tc>
        <w:tc>
          <w:tcPr>
            <w:tcW w:w="5386" w:type="dxa"/>
          </w:tcPr>
          <w:p w:rsidR="00DC1922" w:rsidRPr="00602B17" w:rsidRDefault="00DC1922" w:rsidP="00982B4C">
            <w:pPr>
              <w:jc w:val="center"/>
            </w:pPr>
          </w:p>
        </w:tc>
      </w:tr>
      <w:tr w:rsidR="00DC1922" w:rsidRPr="00602B17" w:rsidTr="00982B4C">
        <w:tc>
          <w:tcPr>
            <w:tcW w:w="5240" w:type="dxa"/>
          </w:tcPr>
          <w:p w:rsidR="00DC1922" w:rsidRPr="00602B17" w:rsidRDefault="00DC1922" w:rsidP="00982B4C">
            <w:pPr>
              <w:jc w:val="center"/>
            </w:pPr>
          </w:p>
        </w:tc>
        <w:tc>
          <w:tcPr>
            <w:tcW w:w="5386" w:type="dxa"/>
          </w:tcPr>
          <w:p w:rsidR="00DC1922" w:rsidRPr="00602B17" w:rsidRDefault="00DC1922" w:rsidP="00982B4C">
            <w:pPr>
              <w:jc w:val="center"/>
            </w:pPr>
          </w:p>
        </w:tc>
      </w:tr>
      <w:tr w:rsidR="00DC1922" w:rsidRPr="00602B17" w:rsidTr="00982B4C">
        <w:tc>
          <w:tcPr>
            <w:tcW w:w="5240" w:type="dxa"/>
          </w:tcPr>
          <w:p w:rsidR="00DC1922" w:rsidRPr="00602B17" w:rsidRDefault="00DC1922" w:rsidP="00982B4C">
            <w:r w:rsidRPr="00602B17">
              <w:t>_____________________ / ______________ /</w:t>
            </w:r>
          </w:p>
        </w:tc>
        <w:tc>
          <w:tcPr>
            <w:tcW w:w="5386" w:type="dxa"/>
          </w:tcPr>
          <w:p w:rsidR="00DC1922" w:rsidRPr="00602B17" w:rsidRDefault="00DC1922" w:rsidP="00982B4C">
            <w:r w:rsidRPr="00602B17">
              <w:t>_____________________ / ______________ /</w:t>
            </w:r>
          </w:p>
        </w:tc>
      </w:tr>
      <w:tr w:rsidR="00DC1922" w:rsidRPr="00602B17" w:rsidTr="00982B4C">
        <w:trPr>
          <w:trHeight w:val="727"/>
        </w:trPr>
        <w:tc>
          <w:tcPr>
            <w:tcW w:w="5240" w:type="dxa"/>
          </w:tcPr>
          <w:p w:rsidR="00DC1922" w:rsidRPr="00602B17" w:rsidRDefault="00DC1922" w:rsidP="00982B4C">
            <w:pPr>
              <w:rPr>
                <w:vertAlign w:val="superscript"/>
              </w:rPr>
            </w:pPr>
            <w:r w:rsidRPr="00602B17">
              <w:t>М.П.</w:t>
            </w:r>
          </w:p>
        </w:tc>
        <w:tc>
          <w:tcPr>
            <w:tcW w:w="5386" w:type="dxa"/>
          </w:tcPr>
          <w:p w:rsidR="00DC1922" w:rsidRPr="00602B17" w:rsidRDefault="00DC1922" w:rsidP="00982B4C">
            <w:pPr>
              <w:rPr>
                <w:vertAlign w:val="superscript"/>
              </w:rPr>
            </w:pPr>
            <w:r w:rsidRPr="00602B17">
              <w:t>М.П.</w:t>
            </w:r>
          </w:p>
        </w:tc>
      </w:tr>
    </w:tbl>
    <w:p w:rsidR="001C5C58" w:rsidRPr="00602B17" w:rsidRDefault="001C5C58" w:rsidP="001C5C58"/>
    <w:p w:rsidR="001C5C58" w:rsidRPr="00602B17" w:rsidRDefault="001C5C58" w:rsidP="001C5C58"/>
    <w:p w:rsidR="001C5C58" w:rsidRPr="00602B17" w:rsidRDefault="001C5C58" w:rsidP="001C5C58"/>
    <w:p w:rsidR="001C5C58" w:rsidRPr="00602B17" w:rsidRDefault="001C5C58" w:rsidP="001C5C58"/>
    <w:p w:rsidR="001C5C58" w:rsidRPr="00602B17" w:rsidRDefault="001C5C58" w:rsidP="001C5C58">
      <w:pPr>
        <w:jc w:val="center"/>
      </w:pPr>
    </w:p>
    <w:p w:rsidR="001C5C58" w:rsidRPr="00602B17" w:rsidRDefault="001C5C58" w:rsidP="001C5C58">
      <w:pPr>
        <w:jc w:val="center"/>
      </w:pPr>
    </w:p>
    <w:p w:rsidR="00982B4C" w:rsidRPr="00602B17" w:rsidRDefault="00982B4C" w:rsidP="001C5C58">
      <w:pPr>
        <w:jc w:val="right"/>
        <w:rPr>
          <w:b/>
        </w:rPr>
        <w:sectPr w:rsidR="00982B4C" w:rsidRPr="00602B17" w:rsidSect="00687075">
          <w:footerReference w:type="default" r:id="rId36"/>
          <w:pgSz w:w="11906" w:h="16838"/>
          <w:pgMar w:top="567" w:right="567" w:bottom="567" w:left="1134" w:header="720" w:footer="720" w:gutter="0"/>
          <w:cols w:space="720"/>
          <w:titlePg/>
          <w:docGrid w:linePitch="360" w:charSpace="32768"/>
        </w:sectPr>
      </w:pPr>
    </w:p>
    <w:p w:rsidR="001C5C58" w:rsidRPr="00602B17" w:rsidRDefault="001C5C58" w:rsidP="001C5C58">
      <w:pPr>
        <w:jc w:val="right"/>
        <w:rPr>
          <w:b/>
        </w:rPr>
      </w:pPr>
      <w:r w:rsidRPr="00602B17">
        <w:rPr>
          <w:b/>
        </w:rPr>
        <w:lastRenderedPageBreak/>
        <w:t>Приложение №2</w:t>
      </w:r>
    </w:p>
    <w:p w:rsidR="001C5C58" w:rsidRPr="00602B17" w:rsidRDefault="001C5C58" w:rsidP="001C5C58">
      <w:pPr>
        <w:jc w:val="right"/>
        <w:rPr>
          <w:b/>
          <w:bCs/>
          <w:color w:val="050505"/>
        </w:rPr>
      </w:pPr>
      <w:r w:rsidRPr="00602B17">
        <w:t xml:space="preserve">к Контракту № </w:t>
      </w:r>
      <w:r w:rsidRPr="00602B17">
        <w:rPr>
          <w:b/>
          <w:bCs/>
          <w:color w:val="050505"/>
        </w:rPr>
        <w:t>__________</w:t>
      </w:r>
    </w:p>
    <w:p w:rsidR="001C5C58" w:rsidRPr="00602B17" w:rsidRDefault="001C5C58" w:rsidP="001C5C58">
      <w:pPr>
        <w:jc w:val="right"/>
      </w:pPr>
      <w:r w:rsidRPr="00602B17">
        <w:t>от «___» _________ 2020 г.</w:t>
      </w:r>
    </w:p>
    <w:p w:rsidR="00DC1922" w:rsidRPr="00602B17" w:rsidRDefault="00DC1922" w:rsidP="001C5C58">
      <w:pPr>
        <w:jc w:val="center"/>
      </w:pPr>
    </w:p>
    <w:p w:rsidR="00DC1922" w:rsidRPr="00602B17" w:rsidRDefault="00DC1922" w:rsidP="00DC1922"/>
    <w:p w:rsidR="00DC1922" w:rsidRPr="00602B17" w:rsidRDefault="00DC1922" w:rsidP="00DC1922"/>
    <w:p w:rsidR="00DC1922" w:rsidRPr="00602B17" w:rsidRDefault="00DC1922" w:rsidP="00DC1922"/>
    <w:p w:rsidR="00DC1922" w:rsidRDefault="00DC1922" w:rsidP="00982B4C">
      <w:pPr>
        <w:tabs>
          <w:tab w:val="left" w:pos="3225"/>
        </w:tabs>
        <w:jc w:val="center"/>
      </w:pPr>
      <w:r w:rsidRPr="00602B17">
        <w:t>Локальный сметный расчет</w:t>
      </w:r>
    </w:p>
    <w:p w:rsidR="00E4610C" w:rsidRPr="00E4610C" w:rsidRDefault="00E4610C" w:rsidP="00982B4C">
      <w:pPr>
        <w:tabs>
          <w:tab w:val="left" w:pos="3225"/>
        </w:tabs>
        <w:jc w:val="center"/>
        <w:rPr>
          <w:i/>
        </w:rPr>
      </w:pPr>
      <w:r w:rsidRPr="00E4610C">
        <w:rPr>
          <w:i/>
        </w:rPr>
        <w:t>(Приложение отдельным файлом)</w:t>
      </w:r>
    </w:p>
    <w:p w:rsidR="00DC1922" w:rsidRPr="00E4610C" w:rsidRDefault="00DC1922" w:rsidP="00DC1922">
      <w:pPr>
        <w:rPr>
          <w:i/>
        </w:rPr>
      </w:pPr>
    </w:p>
    <w:p w:rsidR="00982B4C" w:rsidRPr="00602B17" w:rsidRDefault="00982B4C" w:rsidP="00982B4C">
      <w:pPr>
        <w:tabs>
          <w:tab w:val="left" w:pos="3075"/>
        </w:tabs>
      </w:pPr>
      <w:r w:rsidRPr="00602B17">
        <w:tab/>
      </w:r>
    </w:p>
    <w:p w:rsidR="00DC1922" w:rsidRPr="00602B17" w:rsidRDefault="00DC1922" w:rsidP="00982B4C">
      <w:pPr>
        <w:tabs>
          <w:tab w:val="left" w:pos="3075"/>
        </w:tabs>
      </w:pPr>
    </w:p>
    <w:p w:rsidR="00DC1922" w:rsidRPr="00602B17" w:rsidRDefault="00DC1922" w:rsidP="00DC1922"/>
    <w:p w:rsidR="00DC1922" w:rsidRPr="00602B17" w:rsidRDefault="00DC1922" w:rsidP="00DC1922"/>
    <w:p w:rsidR="00DC1922" w:rsidRPr="00602B17" w:rsidRDefault="00DC1922" w:rsidP="00DC1922"/>
    <w:p w:rsidR="00DC1922" w:rsidRPr="00602B17" w:rsidRDefault="00DC1922" w:rsidP="00DC1922"/>
    <w:p w:rsidR="00DC1922" w:rsidRPr="00602B17" w:rsidRDefault="00DC1922" w:rsidP="00DC1922"/>
    <w:p w:rsidR="00DC1922" w:rsidRPr="00602B17" w:rsidRDefault="00DC1922" w:rsidP="00DC1922"/>
    <w:tbl>
      <w:tblPr>
        <w:tblW w:w="1062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5240"/>
        <w:gridCol w:w="5386"/>
      </w:tblGrid>
      <w:tr w:rsidR="00DC1922" w:rsidRPr="00602B17" w:rsidTr="00982B4C">
        <w:tc>
          <w:tcPr>
            <w:tcW w:w="5240" w:type="dxa"/>
          </w:tcPr>
          <w:p w:rsidR="00DC1922" w:rsidRPr="00602B17" w:rsidRDefault="00DC1922" w:rsidP="00982B4C">
            <w:pPr>
              <w:jc w:val="center"/>
              <w:rPr>
                <w:b/>
                <w:caps/>
              </w:rPr>
            </w:pPr>
            <w:r w:rsidRPr="00602B17">
              <w:rPr>
                <w:b/>
                <w:caps/>
              </w:rPr>
              <w:t>заказчик:</w:t>
            </w:r>
          </w:p>
        </w:tc>
        <w:tc>
          <w:tcPr>
            <w:tcW w:w="5386" w:type="dxa"/>
          </w:tcPr>
          <w:p w:rsidR="00DC1922" w:rsidRPr="00602B17" w:rsidRDefault="00DC1922" w:rsidP="00982B4C">
            <w:pPr>
              <w:jc w:val="center"/>
              <w:rPr>
                <w:b/>
                <w:caps/>
              </w:rPr>
            </w:pPr>
            <w:r w:rsidRPr="00602B17">
              <w:rPr>
                <w:b/>
                <w:caps/>
              </w:rPr>
              <w:t>ПОДРЯДЧИК:</w:t>
            </w:r>
          </w:p>
        </w:tc>
      </w:tr>
      <w:tr w:rsidR="00DC1922" w:rsidRPr="00602B17" w:rsidTr="00982B4C">
        <w:tc>
          <w:tcPr>
            <w:tcW w:w="5240" w:type="dxa"/>
          </w:tcPr>
          <w:p w:rsidR="00DC1922" w:rsidRPr="00602B17" w:rsidRDefault="00DC1922" w:rsidP="00982B4C">
            <w:pPr>
              <w:tabs>
                <w:tab w:val="left" w:pos="4712"/>
                <w:tab w:val="left" w:pos="9781"/>
              </w:tabs>
              <w:ind w:right="47"/>
              <w:rPr>
                <w:bCs/>
              </w:rPr>
            </w:pPr>
          </w:p>
        </w:tc>
        <w:tc>
          <w:tcPr>
            <w:tcW w:w="5386" w:type="dxa"/>
          </w:tcPr>
          <w:p w:rsidR="00DC1922" w:rsidRPr="00602B17" w:rsidRDefault="00DC1922" w:rsidP="00982B4C">
            <w:pPr>
              <w:jc w:val="center"/>
            </w:pPr>
          </w:p>
        </w:tc>
      </w:tr>
      <w:tr w:rsidR="00DC1922" w:rsidRPr="00602B17" w:rsidTr="00982B4C">
        <w:tc>
          <w:tcPr>
            <w:tcW w:w="5240" w:type="dxa"/>
          </w:tcPr>
          <w:p w:rsidR="00DC1922" w:rsidRPr="00602B17" w:rsidRDefault="00DC1922" w:rsidP="00982B4C">
            <w:pPr>
              <w:jc w:val="center"/>
            </w:pPr>
          </w:p>
        </w:tc>
        <w:tc>
          <w:tcPr>
            <w:tcW w:w="5386" w:type="dxa"/>
          </w:tcPr>
          <w:p w:rsidR="00DC1922" w:rsidRPr="00602B17" w:rsidRDefault="00DC1922" w:rsidP="00982B4C">
            <w:pPr>
              <w:jc w:val="center"/>
            </w:pPr>
          </w:p>
        </w:tc>
      </w:tr>
      <w:tr w:rsidR="00DC1922" w:rsidRPr="00602B17" w:rsidTr="00982B4C">
        <w:tc>
          <w:tcPr>
            <w:tcW w:w="5240" w:type="dxa"/>
          </w:tcPr>
          <w:p w:rsidR="00DC1922" w:rsidRPr="00602B17" w:rsidRDefault="00DC1922" w:rsidP="00982B4C">
            <w:r w:rsidRPr="00602B17">
              <w:t>_____________________ / ______________ /</w:t>
            </w:r>
          </w:p>
        </w:tc>
        <w:tc>
          <w:tcPr>
            <w:tcW w:w="5386" w:type="dxa"/>
          </w:tcPr>
          <w:p w:rsidR="00DC1922" w:rsidRPr="00602B17" w:rsidRDefault="00DC1922" w:rsidP="00982B4C">
            <w:r w:rsidRPr="00602B17">
              <w:t>_____________________ / ______________ /</w:t>
            </w:r>
          </w:p>
        </w:tc>
      </w:tr>
      <w:tr w:rsidR="00DC1922" w:rsidRPr="00B967E2" w:rsidTr="00982B4C">
        <w:trPr>
          <w:trHeight w:val="727"/>
        </w:trPr>
        <w:tc>
          <w:tcPr>
            <w:tcW w:w="5240" w:type="dxa"/>
          </w:tcPr>
          <w:p w:rsidR="00DC1922" w:rsidRPr="00602B17" w:rsidRDefault="00DC1922" w:rsidP="00982B4C">
            <w:pPr>
              <w:rPr>
                <w:vertAlign w:val="superscript"/>
              </w:rPr>
            </w:pPr>
            <w:r w:rsidRPr="00602B17">
              <w:t>М.П.</w:t>
            </w:r>
          </w:p>
        </w:tc>
        <w:tc>
          <w:tcPr>
            <w:tcW w:w="5386" w:type="dxa"/>
          </w:tcPr>
          <w:p w:rsidR="00DC1922" w:rsidRPr="00B967E2" w:rsidRDefault="00DC1922" w:rsidP="00982B4C">
            <w:pPr>
              <w:rPr>
                <w:vertAlign w:val="superscript"/>
              </w:rPr>
            </w:pPr>
            <w:r w:rsidRPr="00602B17">
              <w:t>М.П.</w:t>
            </w:r>
          </w:p>
        </w:tc>
      </w:tr>
    </w:tbl>
    <w:p w:rsidR="001C5C58" w:rsidRPr="00DC1922" w:rsidRDefault="001C5C58" w:rsidP="00DC1922">
      <w:pPr>
        <w:ind w:firstLine="708"/>
      </w:pPr>
    </w:p>
    <w:sectPr w:rsidR="001C5C58" w:rsidRPr="00DC1922" w:rsidSect="00982B4C">
      <w:pgSz w:w="16838" w:h="11906" w:orient="landscape"/>
      <w:pgMar w:top="1134" w:right="567" w:bottom="567" w:left="567" w:header="720" w:footer="720" w:gutter="0"/>
      <w:cols w:space="720"/>
      <w:titlePg/>
      <w:docGrid w:linePitch="36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7148" w:rsidRDefault="00D07148" w:rsidP="00185CC1">
      <w:r>
        <w:separator/>
      </w:r>
    </w:p>
  </w:endnote>
  <w:endnote w:type="continuationSeparator" w:id="0">
    <w:p w:rsidR="00D07148" w:rsidRDefault="00D07148" w:rsidP="00185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OpenSymbol">
    <w:altName w:val="Calibri"/>
    <w:charset w:val="00"/>
    <w:family w:val="auto"/>
    <w:pitch w:val="variable"/>
    <w:sig w:usb0="800000AF" w:usb1="1001ECEA"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ont292">
    <w:altName w:val="Times New Roman"/>
    <w:charset w:val="00"/>
    <w:family w:val="auto"/>
    <w:pitch w:val="variable"/>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Cambria-Bold">
    <w:altName w:val="Times New Roman"/>
    <w:panose1 w:val="00000000000000000000"/>
    <w:charset w:val="4D"/>
    <w:family w:val="auto"/>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209E" w:rsidRDefault="00D07148">
    <w:pPr>
      <w:pStyle w:val="af1"/>
    </w:pPr>
    <w:r>
      <w:rPr>
        <w:noProof/>
        <w:lang w:eastAsia="zh-TW"/>
      </w:rPr>
      <w:pict>
        <v:group id="_x0000_s2049" style="position:absolute;margin-left:.4pt;margin-top:809.7pt;width:594.45pt;height:15pt;z-index:251660288;mso-width-percent:1000;mso-position-horizontal-relative:page;mso-position-vertical-relative:page;mso-width-percent:1000" coordorigin=",14970" coordsize="12255,300">
          <v:shapetype id="_x0000_t202" coordsize="21600,21600" o:spt="202" path="m,l,21600r21600,l21600,xe">
            <v:stroke joinstyle="miter"/>
            <v:path gradientshapeok="t" o:connecttype="rect"/>
          </v:shapetype>
          <v:shape id="_x0000_s2050" type="#_x0000_t202" style="position:absolute;left:10803;top:14982;width:659;height:288" filled="f" stroked="f">
            <v:textbox style="mso-next-textbox:#_x0000_s2050" inset="0,0,0,0">
              <w:txbxContent>
                <w:p w:rsidR="00B0209E" w:rsidRDefault="00B0209E">
                  <w:pPr>
                    <w:jc w:val="center"/>
                  </w:pPr>
                  <w:r>
                    <w:fldChar w:fldCharType="begin"/>
                  </w:r>
                  <w:r>
                    <w:instrText xml:space="preserve"> PAGE    \* MERGEFORMAT </w:instrText>
                  </w:r>
                  <w:r>
                    <w:fldChar w:fldCharType="separate"/>
                  </w:r>
                  <w:r w:rsidR="00223132" w:rsidRPr="00223132">
                    <w:rPr>
                      <w:noProof/>
                      <w:color w:val="8C8C8C"/>
                    </w:rPr>
                    <w:t>25</w:t>
                  </w:r>
                  <w:r>
                    <w:rPr>
                      <w:noProof/>
                      <w:color w:val="8C8C8C"/>
                    </w:rPr>
                    <w:fldChar w:fldCharType="end"/>
                  </w:r>
                </w:p>
              </w:txbxContent>
            </v:textbox>
          </v:shape>
          <v:group id="_x0000_s2051" style="position:absolute;top:14970;width:12255;height:230;flip:x" coordorigin="-8,14978" coordsize="12255,23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2052" type="#_x0000_t34" style="position:absolute;left:-8;top:14978;width:1260;height:230;flip:y" o:connectortype="elbow" adj=",1024457,257" strokecolor="#a5a5a5"/>
            <v:shape id="_x0000_s2053" type="#_x0000_t34" style="position:absolute;left:1252;top:14978;width:10995;height:230;rotation:180" o:connectortype="elbow" adj="20904,-1024457,-24046" strokecolor="#a5a5a5"/>
          </v:group>
          <w10:wrap anchorx="page" anchory="page"/>
        </v:group>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7148" w:rsidRDefault="00D07148" w:rsidP="00185CC1">
      <w:r>
        <w:separator/>
      </w:r>
    </w:p>
  </w:footnote>
  <w:footnote w:type="continuationSeparator" w:id="0">
    <w:p w:rsidR="00D07148" w:rsidRDefault="00D07148" w:rsidP="00185CC1">
      <w:r>
        <w:continuationSeparator/>
      </w:r>
    </w:p>
  </w:footnote>
  <w:footnote w:id="1">
    <w:p w:rsidR="00B0209E" w:rsidRPr="00E6324B" w:rsidRDefault="00B0209E" w:rsidP="00BE5279">
      <w:pPr>
        <w:pStyle w:val="affa"/>
        <w:jc w:val="both"/>
      </w:pPr>
      <w:r w:rsidRPr="00E6324B">
        <w:rPr>
          <w:rStyle w:val="aff4"/>
        </w:rPr>
        <w:footnoteRef/>
      </w:r>
      <w:r>
        <w:t xml:space="preserve"> В случае</w:t>
      </w:r>
      <w:r w:rsidRPr="00E6324B">
        <w:t xml:space="preserve"> если </w:t>
      </w:r>
      <w:r>
        <w:t>Подрядчик</w:t>
      </w:r>
      <w:r w:rsidRPr="00E6324B">
        <w:t xml:space="preserve"> не </w:t>
      </w:r>
      <w:r>
        <w:t>является плательщиком НДС, указывается «НДС не облагается». В случае</w:t>
      </w:r>
      <w:r w:rsidRPr="00E6324B">
        <w:t xml:space="preserve"> если </w:t>
      </w:r>
      <w:r>
        <w:t xml:space="preserve">контракт </w:t>
      </w:r>
      <w:r w:rsidRPr="00E6324B">
        <w:t xml:space="preserve">заключается с физическим лицом, за исключением индивидуального предпринимателя или иного занимающегося частной практикой лица, </w:t>
      </w:r>
      <w:r>
        <w:t xml:space="preserve">указывается </w:t>
      </w:r>
      <w:r w:rsidRPr="00E6324B">
        <w:t xml:space="preserve">условие об уменьшении суммы, подлежащей уплате физическому лицу, на размер налоговых платежей, связанных с уплатой по </w:t>
      </w:r>
      <w:r>
        <w:t>контракту</w:t>
      </w:r>
      <w:r w:rsidRPr="00E6324B">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A710BDA8"/>
    <w:lvl w:ilvl="0">
      <w:start w:val="1"/>
      <w:numFmt w:val="bullet"/>
      <w:pStyle w:val="a"/>
      <w:lvlText w:val=""/>
      <w:lvlJc w:val="left"/>
      <w:pPr>
        <w:tabs>
          <w:tab w:val="num" w:pos="360"/>
        </w:tabs>
        <w:ind w:left="360" w:hanging="360"/>
      </w:pPr>
      <w:rPr>
        <w:rFonts w:ascii="Symbol" w:hAnsi="Symbol" w:hint="default"/>
      </w:rPr>
    </w:lvl>
  </w:abstractNum>
  <w:abstractNum w:abstractNumId="1">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2">
    <w:nsid w:val="00000002"/>
    <w:multiLevelType w:val="multilevel"/>
    <w:tmpl w:val="06CC2DEC"/>
    <w:name w:val="WW8Num2"/>
    <w:lvl w:ilvl="0">
      <w:start w:val="1"/>
      <w:numFmt w:val="bullet"/>
      <w:suff w:val="space"/>
      <w:lvlText w:val=""/>
      <w:lvlJc w:val="left"/>
      <w:pPr>
        <w:ind w:left="360" w:hanging="360"/>
      </w:pPr>
      <w:rPr>
        <w:rFonts w:ascii="Symbol" w:hAnsi="Symbol" w:cs="Times New Roman" w:hint="default"/>
        <w:b w:val="0"/>
        <w:bCs w:val="0"/>
        <w:strike w:val="0"/>
        <w:color w:val="000000"/>
        <w:sz w:val="24"/>
        <w:szCs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nsid w:val="00000003"/>
    <w:multiLevelType w:val="multilevel"/>
    <w:tmpl w:val="00000003"/>
    <w:name w:val="WWNum4"/>
    <w:lvl w:ilvl="0">
      <w:start w:val="1"/>
      <w:numFmt w:val="decimal"/>
      <w:lvlText w:val="3.%1"/>
      <w:lvlJc w:val="left"/>
      <w:pPr>
        <w:tabs>
          <w:tab w:val="num" w:pos="0"/>
        </w:tabs>
        <w:ind w:left="928" w:hanging="360"/>
      </w:pPr>
    </w:lvl>
    <w:lvl w:ilvl="1">
      <w:start w:val="1"/>
      <w:numFmt w:val="lowerLetter"/>
      <w:lvlText w:val="%2."/>
      <w:lvlJc w:val="left"/>
      <w:pPr>
        <w:tabs>
          <w:tab w:val="num" w:pos="0"/>
        </w:tabs>
        <w:ind w:left="1222" w:hanging="360"/>
      </w:pPr>
    </w:lvl>
    <w:lvl w:ilvl="2">
      <w:start w:val="1"/>
      <w:numFmt w:val="lowerRoman"/>
      <w:lvlText w:val="%2.%3."/>
      <w:lvlJc w:val="right"/>
      <w:pPr>
        <w:tabs>
          <w:tab w:val="num" w:pos="0"/>
        </w:tabs>
        <w:ind w:left="1942" w:hanging="180"/>
      </w:pPr>
    </w:lvl>
    <w:lvl w:ilvl="3">
      <w:start w:val="1"/>
      <w:numFmt w:val="decimal"/>
      <w:lvlText w:val="%2.%3.%4."/>
      <w:lvlJc w:val="left"/>
      <w:pPr>
        <w:tabs>
          <w:tab w:val="num" w:pos="0"/>
        </w:tabs>
        <w:ind w:left="2662" w:hanging="360"/>
      </w:pPr>
    </w:lvl>
    <w:lvl w:ilvl="4">
      <w:start w:val="1"/>
      <w:numFmt w:val="lowerLetter"/>
      <w:lvlText w:val="%2.%3.%4.%5."/>
      <w:lvlJc w:val="left"/>
      <w:pPr>
        <w:tabs>
          <w:tab w:val="num" w:pos="0"/>
        </w:tabs>
        <w:ind w:left="3382" w:hanging="360"/>
      </w:pPr>
    </w:lvl>
    <w:lvl w:ilvl="5">
      <w:start w:val="1"/>
      <w:numFmt w:val="lowerRoman"/>
      <w:lvlText w:val="%2.%3.%4.%5.%6."/>
      <w:lvlJc w:val="right"/>
      <w:pPr>
        <w:tabs>
          <w:tab w:val="num" w:pos="0"/>
        </w:tabs>
        <w:ind w:left="4102" w:hanging="180"/>
      </w:pPr>
    </w:lvl>
    <w:lvl w:ilvl="6">
      <w:start w:val="1"/>
      <w:numFmt w:val="decimal"/>
      <w:lvlText w:val="%2.%3.%4.%5.%6.%7."/>
      <w:lvlJc w:val="left"/>
      <w:pPr>
        <w:tabs>
          <w:tab w:val="num" w:pos="0"/>
        </w:tabs>
        <w:ind w:left="4822" w:hanging="360"/>
      </w:pPr>
    </w:lvl>
    <w:lvl w:ilvl="7">
      <w:start w:val="1"/>
      <w:numFmt w:val="lowerLetter"/>
      <w:lvlText w:val="%2.%3.%4.%5.%6.%7.%8."/>
      <w:lvlJc w:val="left"/>
      <w:pPr>
        <w:tabs>
          <w:tab w:val="num" w:pos="0"/>
        </w:tabs>
        <w:ind w:left="5542" w:hanging="360"/>
      </w:pPr>
    </w:lvl>
    <w:lvl w:ilvl="8">
      <w:start w:val="1"/>
      <w:numFmt w:val="lowerRoman"/>
      <w:lvlText w:val="%2.%3.%4.%5.%6.%7.%8.%9."/>
      <w:lvlJc w:val="right"/>
      <w:pPr>
        <w:tabs>
          <w:tab w:val="num" w:pos="0"/>
        </w:tabs>
        <w:ind w:left="6262" w:hanging="180"/>
      </w:pPr>
    </w:lvl>
  </w:abstractNum>
  <w:abstractNum w:abstractNumId="4">
    <w:nsid w:val="00000004"/>
    <w:multiLevelType w:val="multilevel"/>
    <w:tmpl w:val="00000004"/>
    <w:name w:val="WWNum6"/>
    <w:lvl w:ilvl="0">
      <w:start w:val="1"/>
      <w:numFmt w:val="decimal"/>
      <w:lvlText w:val="6.%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2.%3."/>
      <w:lvlJc w:val="right"/>
      <w:pPr>
        <w:tabs>
          <w:tab w:val="num" w:pos="0"/>
        </w:tabs>
        <w:ind w:left="1942" w:hanging="180"/>
      </w:pPr>
    </w:lvl>
    <w:lvl w:ilvl="3">
      <w:start w:val="1"/>
      <w:numFmt w:val="decimal"/>
      <w:lvlText w:val="%2.%3.%4."/>
      <w:lvlJc w:val="left"/>
      <w:pPr>
        <w:tabs>
          <w:tab w:val="num" w:pos="0"/>
        </w:tabs>
        <w:ind w:left="2662" w:hanging="360"/>
      </w:pPr>
    </w:lvl>
    <w:lvl w:ilvl="4">
      <w:start w:val="1"/>
      <w:numFmt w:val="lowerLetter"/>
      <w:lvlText w:val="%2.%3.%4.%5."/>
      <w:lvlJc w:val="left"/>
      <w:pPr>
        <w:tabs>
          <w:tab w:val="num" w:pos="0"/>
        </w:tabs>
        <w:ind w:left="3382" w:hanging="360"/>
      </w:pPr>
    </w:lvl>
    <w:lvl w:ilvl="5">
      <w:start w:val="1"/>
      <w:numFmt w:val="lowerRoman"/>
      <w:lvlText w:val="%2.%3.%4.%5.%6."/>
      <w:lvlJc w:val="right"/>
      <w:pPr>
        <w:tabs>
          <w:tab w:val="num" w:pos="0"/>
        </w:tabs>
        <w:ind w:left="4102" w:hanging="180"/>
      </w:pPr>
    </w:lvl>
    <w:lvl w:ilvl="6">
      <w:start w:val="1"/>
      <w:numFmt w:val="decimal"/>
      <w:lvlText w:val="%2.%3.%4.%5.%6.%7."/>
      <w:lvlJc w:val="left"/>
      <w:pPr>
        <w:tabs>
          <w:tab w:val="num" w:pos="0"/>
        </w:tabs>
        <w:ind w:left="4822" w:hanging="360"/>
      </w:pPr>
    </w:lvl>
    <w:lvl w:ilvl="7">
      <w:start w:val="1"/>
      <w:numFmt w:val="lowerLetter"/>
      <w:lvlText w:val="%2.%3.%4.%5.%6.%7.%8."/>
      <w:lvlJc w:val="left"/>
      <w:pPr>
        <w:tabs>
          <w:tab w:val="num" w:pos="0"/>
        </w:tabs>
        <w:ind w:left="5542" w:hanging="360"/>
      </w:pPr>
    </w:lvl>
    <w:lvl w:ilvl="8">
      <w:start w:val="1"/>
      <w:numFmt w:val="lowerRoman"/>
      <w:lvlText w:val="%2.%3.%4.%5.%6.%7.%8.%9."/>
      <w:lvlJc w:val="right"/>
      <w:pPr>
        <w:tabs>
          <w:tab w:val="num" w:pos="0"/>
        </w:tabs>
        <w:ind w:left="6262" w:hanging="180"/>
      </w:pPr>
    </w:lvl>
  </w:abstractNum>
  <w:abstractNum w:abstractNumId="5">
    <w:nsid w:val="00000005"/>
    <w:multiLevelType w:val="multilevel"/>
    <w:tmpl w:val="37CA9654"/>
    <w:name w:val="WW8Num2"/>
    <w:lvl w:ilvl="0">
      <w:start w:val="1"/>
      <w:numFmt w:val="bullet"/>
      <w:suff w:val="space"/>
      <w:lvlText w:val=""/>
      <w:lvlJc w:val="left"/>
      <w:pPr>
        <w:ind w:left="360" w:hanging="360"/>
      </w:pPr>
      <w:rPr>
        <w:rFonts w:ascii="Symbol" w:hAnsi="Symbol" w:hint="default"/>
        <w:b w:val="0"/>
        <w:bCs w:val="0"/>
        <w:strike w:val="0"/>
        <w:color w:val="000000"/>
        <w:sz w:val="24"/>
        <w:szCs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00000006"/>
    <w:multiLevelType w:val="multilevel"/>
    <w:tmpl w:val="00000006"/>
    <w:name w:val="WWNum8"/>
    <w:lvl w:ilvl="0">
      <w:start w:val="1"/>
      <w:numFmt w:val="decimal"/>
      <w:lvlText w:val="7.1.%1"/>
      <w:lvlJc w:val="left"/>
      <w:pPr>
        <w:tabs>
          <w:tab w:val="num" w:pos="0"/>
        </w:tabs>
        <w:ind w:left="928" w:hanging="360"/>
      </w:pPr>
    </w:lvl>
    <w:lvl w:ilvl="1">
      <w:start w:val="1"/>
      <w:numFmt w:val="lowerLetter"/>
      <w:lvlText w:val="%2."/>
      <w:lvlJc w:val="left"/>
      <w:pPr>
        <w:tabs>
          <w:tab w:val="num" w:pos="0"/>
        </w:tabs>
        <w:ind w:left="1866" w:hanging="360"/>
      </w:pPr>
    </w:lvl>
    <w:lvl w:ilvl="2">
      <w:start w:val="1"/>
      <w:numFmt w:val="lowerRoman"/>
      <w:lvlText w:val="%2.%3."/>
      <w:lvlJc w:val="right"/>
      <w:pPr>
        <w:tabs>
          <w:tab w:val="num" w:pos="0"/>
        </w:tabs>
        <w:ind w:left="2586" w:hanging="180"/>
      </w:pPr>
    </w:lvl>
    <w:lvl w:ilvl="3">
      <w:start w:val="1"/>
      <w:numFmt w:val="decimal"/>
      <w:lvlText w:val="%2.%3.%4."/>
      <w:lvlJc w:val="left"/>
      <w:pPr>
        <w:tabs>
          <w:tab w:val="num" w:pos="0"/>
        </w:tabs>
        <w:ind w:left="3306" w:hanging="360"/>
      </w:pPr>
    </w:lvl>
    <w:lvl w:ilvl="4">
      <w:start w:val="1"/>
      <w:numFmt w:val="lowerLetter"/>
      <w:lvlText w:val="%2.%3.%4.%5."/>
      <w:lvlJc w:val="left"/>
      <w:pPr>
        <w:tabs>
          <w:tab w:val="num" w:pos="0"/>
        </w:tabs>
        <w:ind w:left="4026" w:hanging="360"/>
      </w:pPr>
    </w:lvl>
    <w:lvl w:ilvl="5">
      <w:start w:val="1"/>
      <w:numFmt w:val="lowerRoman"/>
      <w:lvlText w:val="%2.%3.%4.%5.%6."/>
      <w:lvlJc w:val="right"/>
      <w:pPr>
        <w:tabs>
          <w:tab w:val="num" w:pos="0"/>
        </w:tabs>
        <w:ind w:left="4746" w:hanging="180"/>
      </w:pPr>
    </w:lvl>
    <w:lvl w:ilvl="6">
      <w:start w:val="1"/>
      <w:numFmt w:val="decimal"/>
      <w:lvlText w:val="%2.%3.%4.%5.%6.%7."/>
      <w:lvlJc w:val="left"/>
      <w:pPr>
        <w:tabs>
          <w:tab w:val="num" w:pos="0"/>
        </w:tabs>
        <w:ind w:left="5466" w:hanging="360"/>
      </w:pPr>
    </w:lvl>
    <w:lvl w:ilvl="7">
      <w:start w:val="1"/>
      <w:numFmt w:val="lowerLetter"/>
      <w:lvlText w:val="%2.%3.%4.%5.%6.%7.%8."/>
      <w:lvlJc w:val="left"/>
      <w:pPr>
        <w:tabs>
          <w:tab w:val="num" w:pos="0"/>
        </w:tabs>
        <w:ind w:left="6186" w:hanging="360"/>
      </w:pPr>
    </w:lvl>
    <w:lvl w:ilvl="8">
      <w:start w:val="1"/>
      <w:numFmt w:val="lowerRoman"/>
      <w:lvlText w:val="%2.%3.%4.%5.%6.%7.%8.%9."/>
      <w:lvlJc w:val="right"/>
      <w:pPr>
        <w:tabs>
          <w:tab w:val="num" w:pos="0"/>
        </w:tabs>
        <w:ind w:left="6906" w:hanging="180"/>
      </w:pPr>
    </w:lvl>
  </w:abstractNum>
  <w:abstractNum w:abstractNumId="7">
    <w:nsid w:val="00000007"/>
    <w:multiLevelType w:val="multilevel"/>
    <w:tmpl w:val="00000007"/>
    <w:name w:val="WWNum9"/>
    <w:lvl w:ilvl="0">
      <w:start w:val="1"/>
      <w:numFmt w:val="decimal"/>
      <w:lvlText w:val="7.2.%1"/>
      <w:lvlJc w:val="left"/>
      <w:pPr>
        <w:tabs>
          <w:tab w:val="num" w:pos="0"/>
        </w:tabs>
        <w:ind w:left="928" w:hanging="360"/>
      </w:pPr>
    </w:lvl>
    <w:lvl w:ilvl="1">
      <w:start w:val="1"/>
      <w:numFmt w:val="lowerLetter"/>
      <w:lvlText w:val="%2."/>
      <w:lvlJc w:val="left"/>
      <w:pPr>
        <w:tabs>
          <w:tab w:val="num" w:pos="0"/>
        </w:tabs>
        <w:ind w:left="1866" w:hanging="360"/>
      </w:pPr>
    </w:lvl>
    <w:lvl w:ilvl="2">
      <w:start w:val="1"/>
      <w:numFmt w:val="lowerRoman"/>
      <w:lvlText w:val="%2.%3."/>
      <w:lvlJc w:val="right"/>
      <w:pPr>
        <w:tabs>
          <w:tab w:val="num" w:pos="0"/>
        </w:tabs>
        <w:ind w:left="2586" w:hanging="180"/>
      </w:pPr>
    </w:lvl>
    <w:lvl w:ilvl="3">
      <w:start w:val="1"/>
      <w:numFmt w:val="decimal"/>
      <w:lvlText w:val="%2.%3.%4."/>
      <w:lvlJc w:val="left"/>
      <w:pPr>
        <w:tabs>
          <w:tab w:val="num" w:pos="0"/>
        </w:tabs>
        <w:ind w:left="3306" w:hanging="360"/>
      </w:pPr>
    </w:lvl>
    <w:lvl w:ilvl="4">
      <w:start w:val="1"/>
      <w:numFmt w:val="lowerLetter"/>
      <w:lvlText w:val="%2.%3.%4.%5."/>
      <w:lvlJc w:val="left"/>
      <w:pPr>
        <w:tabs>
          <w:tab w:val="num" w:pos="0"/>
        </w:tabs>
        <w:ind w:left="4026" w:hanging="360"/>
      </w:pPr>
    </w:lvl>
    <w:lvl w:ilvl="5">
      <w:start w:val="1"/>
      <w:numFmt w:val="lowerRoman"/>
      <w:lvlText w:val="%2.%3.%4.%5.%6."/>
      <w:lvlJc w:val="right"/>
      <w:pPr>
        <w:tabs>
          <w:tab w:val="num" w:pos="0"/>
        </w:tabs>
        <w:ind w:left="4746" w:hanging="180"/>
      </w:pPr>
    </w:lvl>
    <w:lvl w:ilvl="6">
      <w:start w:val="1"/>
      <w:numFmt w:val="decimal"/>
      <w:lvlText w:val="%2.%3.%4.%5.%6.%7."/>
      <w:lvlJc w:val="left"/>
      <w:pPr>
        <w:tabs>
          <w:tab w:val="num" w:pos="0"/>
        </w:tabs>
        <w:ind w:left="5466" w:hanging="360"/>
      </w:pPr>
    </w:lvl>
    <w:lvl w:ilvl="7">
      <w:start w:val="1"/>
      <w:numFmt w:val="lowerLetter"/>
      <w:lvlText w:val="%2.%3.%4.%5.%6.%7.%8."/>
      <w:lvlJc w:val="left"/>
      <w:pPr>
        <w:tabs>
          <w:tab w:val="num" w:pos="0"/>
        </w:tabs>
        <w:ind w:left="6186" w:hanging="360"/>
      </w:pPr>
    </w:lvl>
    <w:lvl w:ilvl="8">
      <w:start w:val="1"/>
      <w:numFmt w:val="lowerRoman"/>
      <w:lvlText w:val="%2.%3.%4.%5.%6.%7.%8.%9."/>
      <w:lvlJc w:val="right"/>
      <w:pPr>
        <w:tabs>
          <w:tab w:val="num" w:pos="0"/>
        </w:tabs>
        <w:ind w:left="6906" w:hanging="180"/>
      </w:pPr>
    </w:lvl>
  </w:abstractNum>
  <w:abstractNum w:abstractNumId="8">
    <w:nsid w:val="00000008"/>
    <w:multiLevelType w:val="multilevel"/>
    <w:tmpl w:val="00000008"/>
    <w:name w:val="WWNum13"/>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9">
    <w:nsid w:val="00000009"/>
    <w:multiLevelType w:val="multilevel"/>
    <w:tmpl w:val="00000009"/>
    <w:name w:val="WWNum14"/>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0">
    <w:nsid w:val="0000000A"/>
    <w:multiLevelType w:val="multilevel"/>
    <w:tmpl w:val="0000000A"/>
    <w:name w:val="WWNum15"/>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1">
    <w:nsid w:val="0000000B"/>
    <w:multiLevelType w:val="multilevel"/>
    <w:tmpl w:val="0000000B"/>
    <w:name w:val="WWNum16"/>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2">
    <w:nsid w:val="0000000C"/>
    <w:multiLevelType w:val="multilevel"/>
    <w:tmpl w:val="0000000C"/>
    <w:name w:val="WWNum19"/>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3">
    <w:nsid w:val="0000000D"/>
    <w:multiLevelType w:val="multilevel"/>
    <w:tmpl w:val="0000000D"/>
    <w:name w:val="WWNum20"/>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4">
    <w:nsid w:val="0000000E"/>
    <w:multiLevelType w:val="multilevel"/>
    <w:tmpl w:val="0000000E"/>
    <w:name w:val="WWNum21"/>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5">
    <w:nsid w:val="0000000F"/>
    <w:multiLevelType w:val="multilevel"/>
    <w:tmpl w:val="0000000F"/>
    <w:name w:val="WWNum22"/>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6">
    <w:nsid w:val="00000010"/>
    <w:multiLevelType w:val="multilevel"/>
    <w:tmpl w:val="00000010"/>
    <w:name w:val="WWNum23"/>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7">
    <w:nsid w:val="00000011"/>
    <w:multiLevelType w:val="multilevel"/>
    <w:tmpl w:val="00000011"/>
    <w:name w:val="WWNum24"/>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8">
    <w:nsid w:val="00000012"/>
    <w:multiLevelType w:val="multilevel"/>
    <w:tmpl w:val="00000012"/>
    <w:name w:val="WWNum26"/>
    <w:lvl w:ilvl="0">
      <w:start w:val="1"/>
      <w:numFmt w:val="decimal"/>
      <w:lvlText w:val="%1)"/>
      <w:lvlJc w:val="left"/>
      <w:pPr>
        <w:tabs>
          <w:tab w:val="num" w:pos="0"/>
        </w:tabs>
        <w:ind w:left="928" w:hanging="360"/>
      </w:pPr>
      <w:rPr>
        <w:rFonts w:cs="Times New Roman"/>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9">
    <w:nsid w:val="00000013"/>
    <w:multiLevelType w:val="multilevel"/>
    <w:tmpl w:val="00000013"/>
    <w:name w:val="WWNum27"/>
    <w:lvl w:ilvl="0">
      <w:start w:val="1"/>
      <w:numFmt w:val="decimal"/>
      <w:lvlText w:val="%1)"/>
      <w:lvlJc w:val="left"/>
      <w:pPr>
        <w:tabs>
          <w:tab w:val="num" w:pos="0"/>
        </w:tabs>
        <w:ind w:left="928" w:hanging="360"/>
      </w:pPr>
      <w:rPr>
        <w:rFonts w:cs="Times New Roman"/>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0">
    <w:nsid w:val="00000014"/>
    <w:multiLevelType w:val="multilevel"/>
    <w:tmpl w:val="00000014"/>
    <w:name w:val="WWNum28"/>
    <w:lvl w:ilvl="0">
      <w:start w:val="1"/>
      <w:numFmt w:val="decimal"/>
      <w:lvlText w:val="%1)"/>
      <w:lvlJc w:val="left"/>
      <w:pPr>
        <w:tabs>
          <w:tab w:val="num" w:pos="0"/>
        </w:tabs>
        <w:ind w:left="928" w:hanging="360"/>
      </w:pPr>
      <w:rPr>
        <w:rFonts w:cs="Times New Roman"/>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1">
    <w:nsid w:val="00000015"/>
    <w:multiLevelType w:val="multilevel"/>
    <w:tmpl w:val="00000015"/>
    <w:name w:val="WWNum29"/>
    <w:lvl w:ilvl="0">
      <w:start w:val="1"/>
      <w:numFmt w:val="decimal"/>
      <w:lvlText w:val="8.%1"/>
      <w:lvlJc w:val="left"/>
      <w:pPr>
        <w:tabs>
          <w:tab w:val="num" w:pos="0"/>
        </w:tabs>
        <w:ind w:left="502"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2">
    <w:nsid w:val="0000001D"/>
    <w:multiLevelType w:val="multilevel"/>
    <w:tmpl w:val="9F76DD74"/>
    <w:name w:val="WW8Num50"/>
    <w:lvl w:ilvl="0">
      <w:start w:val="1"/>
      <w:numFmt w:val="decimal"/>
      <w:lvlText w:val="%1."/>
      <w:lvlJc w:val="left"/>
      <w:pPr>
        <w:tabs>
          <w:tab w:val="num" w:pos="0"/>
        </w:tabs>
        <w:ind w:left="502" w:hanging="360"/>
      </w:pPr>
      <w:rPr>
        <w:b w:val="0"/>
        <w:bCs w:val="0"/>
      </w:rPr>
    </w:lvl>
    <w:lvl w:ilvl="1">
      <w:start w:val="2"/>
      <w:numFmt w:val="decimal"/>
      <w:isLgl/>
      <w:lvlText w:val="%1.%2."/>
      <w:lvlJc w:val="left"/>
      <w:pPr>
        <w:ind w:left="987" w:hanging="42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2137" w:hanging="720"/>
      </w:pPr>
      <w:rPr>
        <w:rFonts w:hint="default"/>
      </w:rPr>
    </w:lvl>
    <w:lvl w:ilvl="4">
      <w:start w:val="1"/>
      <w:numFmt w:val="decimal"/>
      <w:isLgl/>
      <w:lvlText w:val="%1.%2.%3.%4.%5."/>
      <w:lvlJc w:val="left"/>
      <w:pPr>
        <w:ind w:left="2922" w:hanging="1080"/>
      </w:pPr>
      <w:rPr>
        <w:rFonts w:hint="default"/>
      </w:rPr>
    </w:lvl>
    <w:lvl w:ilvl="5">
      <w:start w:val="1"/>
      <w:numFmt w:val="decimal"/>
      <w:isLgl/>
      <w:lvlText w:val="%1.%2.%3.%4.%5.%6."/>
      <w:lvlJc w:val="left"/>
      <w:pPr>
        <w:ind w:left="3347" w:hanging="1080"/>
      </w:pPr>
      <w:rPr>
        <w:rFonts w:hint="default"/>
      </w:rPr>
    </w:lvl>
    <w:lvl w:ilvl="6">
      <w:start w:val="1"/>
      <w:numFmt w:val="decimal"/>
      <w:isLgl/>
      <w:lvlText w:val="%1.%2.%3.%4.%5.%6.%7."/>
      <w:lvlJc w:val="left"/>
      <w:pPr>
        <w:ind w:left="4132" w:hanging="1440"/>
      </w:pPr>
      <w:rPr>
        <w:rFonts w:hint="default"/>
      </w:rPr>
    </w:lvl>
    <w:lvl w:ilvl="7">
      <w:start w:val="1"/>
      <w:numFmt w:val="decimal"/>
      <w:isLgl/>
      <w:lvlText w:val="%1.%2.%3.%4.%5.%6.%7.%8."/>
      <w:lvlJc w:val="left"/>
      <w:pPr>
        <w:ind w:left="4557" w:hanging="1440"/>
      </w:pPr>
      <w:rPr>
        <w:rFonts w:hint="default"/>
      </w:rPr>
    </w:lvl>
    <w:lvl w:ilvl="8">
      <w:start w:val="1"/>
      <w:numFmt w:val="decimal"/>
      <w:isLgl/>
      <w:lvlText w:val="%1.%2.%3.%4.%5.%6.%7.%8.%9."/>
      <w:lvlJc w:val="left"/>
      <w:pPr>
        <w:ind w:left="5342" w:hanging="1800"/>
      </w:pPr>
      <w:rPr>
        <w:rFonts w:hint="default"/>
      </w:rPr>
    </w:lvl>
  </w:abstractNum>
  <w:abstractNum w:abstractNumId="23">
    <w:nsid w:val="10D6083C"/>
    <w:multiLevelType w:val="multilevel"/>
    <w:tmpl w:val="871A8BB4"/>
    <w:styleLink w:val="a0"/>
    <w:lvl w:ilvl="0">
      <w:start w:val="1"/>
      <w:numFmt w:val="decimal"/>
      <w:suff w:val="space"/>
      <w:lvlText w:val="%1."/>
      <w:lvlJc w:val="left"/>
      <w:pPr>
        <w:ind w:left="0" w:firstLine="0"/>
      </w:pPr>
      <w:rPr>
        <w:rFonts w:ascii="Times New Roman" w:hAnsi="Times New Roman" w:cs="Times New Roman" w:hint="default"/>
        <w:b w:val="0"/>
        <w:i w:val="0"/>
        <w:caps w:val="0"/>
        <w:strike w:val="0"/>
        <w:dstrike w:val="0"/>
        <w:vanish w:val="0"/>
        <w:webHidden w:val="0"/>
        <w:sz w:val="24"/>
        <w:u w:val="none"/>
        <w:effect w:val="none"/>
        <w:vertAlign w:val="baseline"/>
        <w:specVanish w:val="0"/>
      </w:rPr>
    </w:lvl>
    <w:lvl w:ilvl="1">
      <w:start w:val="1"/>
      <w:numFmt w:val="decimal"/>
      <w:suff w:val="space"/>
      <w:lvlText w:val="%1.%2."/>
      <w:lvlJc w:val="left"/>
      <w:pPr>
        <w:ind w:left="0" w:firstLine="737"/>
      </w:pPr>
      <w:rPr>
        <w:rFonts w:ascii="Times New Roman" w:hAnsi="Times New Roman" w:cs="Times New Roman" w:hint="default"/>
        <w:b w:val="0"/>
        <w:i w:val="0"/>
        <w:sz w:val="24"/>
      </w:rPr>
    </w:lvl>
    <w:lvl w:ilvl="2">
      <w:start w:val="1"/>
      <w:numFmt w:val="decimal"/>
      <w:suff w:val="space"/>
      <w:lvlText w:val="%1.%2.%3."/>
      <w:lvlJc w:val="left"/>
      <w:pPr>
        <w:ind w:left="0" w:firstLine="737"/>
      </w:pPr>
      <w:rPr>
        <w:rFonts w:ascii="Times New Roman" w:hAnsi="Times New Roman" w:cs="Times New Roman" w:hint="default"/>
        <w:b w:val="0"/>
        <w:i w:val="0"/>
        <w:sz w:val="24"/>
      </w:rPr>
    </w:lvl>
    <w:lvl w:ilvl="3">
      <w:start w:val="1"/>
      <w:numFmt w:val="decimal"/>
      <w:suff w:val="space"/>
      <w:lvlText w:val="%1.%2.%3.%4."/>
      <w:lvlJc w:val="left"/>
      <w:pPr>
        <w:ind w:left="0" w:firstLine="737"/>
      </w:pPr>
      <w:rPr>
        <w:rFonts w:ascii="Times New Roman" w:hAnsi="Times New Roman" w:cs="Times New Roman" w:hint="default"/>
        <w:b w:val="0"/>
        <w:i w:val="0"/>
        <w:sz w:val="24"/>
      </w:rPr>
    </w:lvl>
    <w:lvl w:ilvl="4">
      <w:start w:val="1"/>
      <w:numFmt w:val="decimal"/>
      <w:suff w:val="space"/>
      <w:lvlText w:val="%5)"/>
      <w:lvlJc w:val="left"/>
      <w:pPr>
        <w:ind w:left="0" w:firstLine="737"/>
      </w:pPr>
      <w:rPr>
        <w:rFonts w:ascii="Times New Roman" w:hAnsi="Times New Roman" w:cs="Times New Roman" w:hint="default"/>
        <w:b w:val="0"/>
        <w:i w:val="0"/>
        <w:sz w:val="24"/>
      </w:rPr>
    </w:lvl>
    <w:lvl w:ilvl="5">
      <w:start w:val="1"/>
      <w:numFmt w:val="decimal"/>
      <w:lvlText w:val="%6."/>
      <w:lvlJc w:val="left"/>
      <w:pPr>
        <w:ind w:left="0" w:firstLine="737"/>
      </w:pPr>
      <w:rPr>
        <w:rFonts w:ascii="Times New Roman" w:hAnsi="Times New Roman" w:cs="Times New Roman" w:hint="default"/>
        <w:b w:val="0"/>
        <w:i w:val="0"/>
        <w:sz w:val="24"/>
      </w:rPr>
    </w:lvl>
    <w:lvl w:ilvl="6">
      <w:start w:val="1"/>
      <w:numFmt w:val="russianLower"/>
      <w:suff w:val="space"/>
      <w:lvlText w:val="%7)"/>
      <w:lvlJc w:val="left"/>
      <w:pPr>
        <w:ind w:left="0" w:firstLine="737"/>
      </w:pPr>
      <w:rPr>
        <w:rFonts w:ascii="Times New Roman" w:hAnsi="Times New Roman" w:cs="Times New Roman" w:hint="default"/>
        <w:b w:val="0"/>
        <w:i w:val="0"/>
        <w:sz w:val="24"/>
      </w:rPr>
    </w:lvl>
    <w:lvl w:ilvl="7">
      <w:start w:val="1"/>
      <w:numFmt w:val="decimal"/>
      <w:lvlRestart w:val="2"/>
      <w:suff w:val="space"/>
      <w:lvlText w:val="%8"/>
      <w:lvlJc w:val="left"/>
      <w:pPr>
        <w:ind w:left="0" w:firstLine="737"/>
      </w:pPr>
    </w:lvl>
    <w:lvl w:ilvl="8">
      <w:start w:val="1"/>
      <w:numFmt w:val="lowerRoman"/>
      <w:suff w:val="space"/>
      <w:lvlText w:val="%9."/>
      <w:lvlJc w:val="left"/>
      <w:pPr>
        <w:ind w:left="0" w:firstLine="737"/>
      </w:pPr>
    </w:lvl>
  </w:abstractNum>
  <w:abstractNum w:abstractNumId="24">
    <w:nsid w:val="147911C1"/>
    <w:multiLevelType w:val="hybridMultilevel"/>
    <w:tmpl w:val="361C413C"/>
    <w:lvl w:ilvl="0" w:tplc="F28ED336">
      <w:start w:val="1"/>
      <w:numFmt w:val="decimal"/>
      <w:suff w:val="space"/>
      <w:lvlText w:val="%1)"/>
      <w:lvlJc w:val="left"/>
      <w:pPr>
        <w:ind w:left="107" w:hanging="322"/>
      </w:pPr>
      <w:rPr>
        <w:rFonts w:ascii="Times New Roman" w:eastAsia="Times New Roman" w:hAnsi="Times New Roman" w:cs="Times New Roman" w:hint="default"/>
        <w:spacing w:val="-8"/>
        <w:w w:val="100"/>
        <w:sz w:val="24"/>
        <w:szCs w:val="24"/>
      </w:rPr>
    </w:lvl>
    <w:lvl w:ilvl="1" w:tplc="804C4F80">
      <w:numFmt w:val="bullet"/>
      <w:lvlText w:val="•"/>
      <w:lvlJc w:val="left"/>
      <w:pPr>
        <w:ind w:left="791" w:hanging="322"/>
      </w:pPr>
      <w:rPr>
        <w:rFonts w:hint="default"/>
      </w:rPr>
    </w:lvl>
    <w:lvl w:ilvl="2" w:tplc="3D5A1816">
      <w:numFmt w:val="bullet"/>
      <w:lvlText w:val="•"/>
      <w:lvlJc w:val="left"/>
      <w:pPr>
        <w:ind w:left="1483" w:hanging="322"/>
      </w:pPr>
      <w:rPr>
        <w:rFonts w:hint="default"/>
      </w:rPr>
    </w:lvl>
    <w:lvl w:ilvl="3" w:tplc="56A68B3A">
      <w:numFmt w:val="bullet"/>
      <w:lvlText w:val="•"/>
      <w:lvlJc w:val="left"/>
      <w:pPr>
        <w:ind w:left="2175" w:hanging="322"/>
      </w:pPr>
      <w:rPr>
        <w:rFonts w:hint="default"/>
      </w:rPr>
    </w:lvl>
    <w:lvl w:ilvl="4" w:tplc="9F12FA2C">
      <w:numFmt w:val="bullet"/>
      <w:lvlText w:val="•"/>
      <w:lvlJc w:val="left"/>
      <w:pPr>
        <w:ind w:left="2867" w:hanging="322"/>
      </w:pPr>
      <w:rPr>
        <w:rFonts w:hint="default"/>
      </w:rPr>
    </w:lvl>
    <w:lvl w:ilvl="5" w:tplc="F06C2350">
      <w:numFmt w:val="bullet"/>
      <w:lvlText w:val="•"/>
      <w:lvlJc w:val="left"/>
      <w:pPr>
        <w:ind w:left="3559" w:hanging="322"/>
      </w:pPr>
      <w:rPr>
        <w:rFonts w:hint="default"/>
      </w:rPr>
    </w:lvl>
    <w:lvl w:ilvl="6" w:tplc="07A24FDC">
      <w:numFmt w:val="bullet"/>
      <w:lvlText w:val="•"/>
      <w:lvlJc w:val="left"/>
      <w:pPr>
        <w:ind w:left="4251" w:hanging="322"/>
      </w:pPr>
      <w:rPr>
        <w:rFonts w:hint="default"/>
      </w:rPr>
    </w:lvl>
    <w:lvl w:ilvl="7" w:tplc="0A86FF72">
      <w:numFmt w:val="bullet"/>
      <w:lvlText w:val="•"/>
      <w:lvlJc w:val="left"/>
      <w:pPr>
        <w:ind w:left="4943" w:hanging="322"/>
      </w:pPr>
      <w:rPr>
        <w:rFonts w:hint="default"/>
      </w:rPr>
    </w:lvl>
    <w:lvl w:ilvl="8" w:tplc="5E322C8E">
      <w:numFmt w:val="bullet"/>
      <w:lvlText w:val="•"/>
      <w:lvlJc w:val="left"/>
      <w:pPr>
        <w:ind w:left="5635" w:hanging="322"/>
      </w:pPr>
      <w:rPr>
        <w:rFonts w:hint="default"/>
      </w:rPr>
    </w:lvl>
  </w:abstractNum>
  <w:abstractNum w:abstractNumId="25">
    <w:nsid w:val="1BA24C1F"/>
    <w:multiLevelType w:val="multilevel"/>
    <w:tmpl w:val="79DC604A"/>
    <w:lvl w:ilvl="0">
      <w:start w:val="1"/>
      <w:numFmt w:val="decimal"/>
      <w:pStyle w:val="ListNum"/>
      <w:lvlText w:val="%1."/>
      <w:lvlJc w:val="left"/>
      <w:pPr>
        <w:tabs>
          <w:tab w:val="num" w:pos="360"/>
        </w:tabs>
        <w:ind w:left="284" w:hanging="284"/>
      </w:pPr>
      <w:rPr>
        <w:rFonts w:hint="default"/>
        <w:b/>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6">
    <w:nsid w:val="1CFB70D8"/>
    <w:multiLevelType w:val="hybridMultilevel"/>
    <w:tmpl w:val="59965830"/>
    <w:lvl w:ilvl="0" w:tplc="ADA299BC">
      <w:start w:val="1"/>
      <w:numFmt w:val="decimal"/>
      <w:lvlText w:val="%1."/>
      <w:lvlJc w:val="left"/>
      <w:pPr>
        <w:ind w:left="1132" w:hanging="365"/>
      </w:pPr>
      <w:rPr>
        <w:rFonts w:ascii="Times New Roman" w:eastAsia="Times New Roman" w:hAnsi="Times New Roman" w:cs="Times New Roman" w:hint="default"/>
        <w:i w:val="0"/>
        <w:spacing w:val="-30"/>
        <w:w w:val="100"/>
        <w:sz w:val="24"/>
        <w:szCs w:val="24"/>
      </w:rPr>
    </w:lvl>
    <w:lvl w:ilvl="1" w:tplc="06180366">
      <w:numFmt w:val="bullet"/>
      <w:lvlText w:val="•"/>
      <w:lvlJc w:val="left"/>
      <w:pPr>
        <w:ind w:left="2216" w:hanging="365"/>
      </w:pPr>
      <w:rPr>
        <w:rFonts w:hint="default"/>
      </w:rPr>
    </w:lvl>
    <w:lvl w:ilvl="2" w:tplc="E22A1740">
      <w:numFmt w:val="bullet"/>
      <w:lvlText w:val="•"/>
      <w:lvlJc w:val="left"/>
      <w:pPr>
        <w:ind w:left="3293" w:hanging="365"/>
      </w:pPr>
      <w:rPr>
        <w:rFonts w:hint="default"/>
      </w:rPr>
    </w:lvl>
    <w:lvl w:ilvl="3" w:tplc="41D8505E">
      <w:numFmt w:val="bullet"/>
      <w:lvlText w:val="•"/>
      <w:lvlJc w:val="left"/>
      <w:pPr>
        <w:ind w:left="4369" w:hanging="365"/>
      </w:pPr>
      <w:rPr>
        <w:rFonts w:hint="default"/>
      </w:rPr>
    </w:lvl>
    <w:lvl w:ilvl="4" w:tplc="A8C081EC">
      <w:numFmt w:val="bullet"/>
      <w:lvlText w:val="•"/>
      <w:lvlJc w:val="left"/>
      <w:pPr>
        <w:ind w:left="5446" w:hanging="365"/>
      </w:pPr>
      <w:rPr>
        <w:rFonts w:hint="default"/>
      </w:rPr>
    </w:lvl>
    <w:lvl w:ilvl="5" w:tplc="9D601CAE">
      <w:numFmt w:val="bullet"/>
      <w:lvlText w:val="•"/>
      <w:lvlJc w:val="left"/>
      <w:pPr>
        <w:ind w:left="6523" w:hanging="365"/>
      </w:pPr>
      <w:rPr>
        <w:rFonts w:hint="default"/>
      </w:rPr>
    </w:lvl>
    <w:lvl w:ilvl="6" w:tplc="9814DE62">
      <w:numFmt w:val="bullet"/>
      <w:lvlText w:val="•"/>
      <w:lvlJc w:val="left"/>
      <w:pPr>
        <w:ind w:left="7599" w:hanging="365"/>
      </w:pPr>
      <w:rPr>
        <w:rFonts w:hint="default"/>
      </w:rPr>
    </w:lvl>
    <w:lvl w:ilvl="7" w:tplc="099E47BA">
      <w:numFmt w:val="bullet"/>
      <w:lvlText w:val="•"/>
      <w:lvlJc w:val="left"/>
      <w:pPr>
        <w:ind w:left="8676" w:hanging="365"/>
      </w:pPr>
      <w:rPr>
        <w:rFonts w:hint="default"/>
      </w:rPr>
    </w:lvl>
    <w:lvl w:ilvl="8" w:tplc="30C678F8">
      <w:numFmt w:val="bullet"/>
      <w:lvlText w:val="•"/>
      <w:lvlJc w:val="left"/>
      <w:pPr>
        <w:ind w:left="9753" w:hanging="365"/>
      </w:pPr>
      <w:rPr>
        <w:rFonts w:hint="default"/>
      </w:rPr>
    </w:lvl>
  </w:abstractNum>
  <w:abstractNum w:abstractNumId="27">
    <w:nsid w:val="3F3A4FC1"/>
    <w:multiLevelType w:val="multilevel"/>
    <w:tmpl w:val="7654D7A6"/>
    <w:lvl w:ilvl="0">
      <w:start w:val="4"/>
      <w:numFmt w:val="decimal"/>
      <w:lvlText w:val="%1"/>
      <w:lvlJc w:val="left"/>
      <w:pPr>
        <w:ind w:left="107" w:hanging="658"/>
      </w:pPr>
      <w:rPr>
        <w:rFonts w:hint="default"/>
      </w:rPr>
    </w:lvl>
    <w:lvl w:ilvl="1">
      <w:start w:val="5"/>
      <w:numFmt w:val="decimal"/>
      <w:lvlText w:val="%1.%2."/>
      <w:lvlJc w:val="left"/>
      <w:pPr>
        <w:ind w:left="107" w:hanging="658"/>
      </w:pPr>
      <w:rPr>
        <w:rFonts w:hint="default"/>
        <w:spacing w:val="-3"/>
        <w:u w:val="none"/>
      </w:rPr>
    </w:lvl>
    <w:lvl w:ilvl="2">
      <w:start w:val="1"/>
      <w:numFmt w:val="decimal"/>
      <w:suff w:val="space"/>
      <w:lvlText w:val="%3)"/>
      <w:lvlJc w:val="left"/>
      <w:pPr>
        <w:ind w:left="107" w:hanging="264"/>
      </w:pPr>
      <w:rPr>
        <w:rFonts w:ascii="Times New Roman" w:eastAsia="Times New Roman" w:hAnsi="Times New Roman" w:cs="Times New Roman" w:hint="default"/>
        <w:w w:val="100"/>
        <w:sz w:val="24"/>
        <w:szCs w:val="24"/>
      </w:rPr>
    </w:lvl>
    <w:lvl w:ilvl="3">
      <w:numFmt w:val="bullet"/>
      <w:lvlText w:val="•"/>
      <w:lvlJc w:val="left"/>
      <w:pPr>
        <w:ind w:left="2353" w:hanging="264"/>
      </w:pPr>
      <w:rPr>
        <w:rFonts w:hint="default"/>
      </w:rPr>
    </w:lvl>
    <w:lvl w:ilvl="4">
      <w:numFmt w:val="bullet"/>
      <w:lvlText w:val="•"/>
      <w:lvlJc w:val="left"/>
      <w:pPr>
        <w:ind w:left="3019" w:hanging="264"/>
      </w:pPr>
      <w:rPr>
        <w:rFonts w:hint="default"/>
      </w:rPr>
    </w:lvl>
    <w:lvl w:ilvl="5">
      <w:numFmt w:val="bullet"/>
      <w:lvlText w:val="•"/>
      <w:lvlJc w:val="left"/>
      <w:pPr>
        <w:ind w:left="3686" w:hanging="264"/>
      </w:pPr>
      <w:rPr>
        <w:rFonts w:hint="default"/>
      </w:rPr>
    </w:lvl>
    <w:lvl w:ilvl="6">
      <w:numFmt w:val="bullet"/>
      <w:lvlText w:val="•"/>
      <w:lvlJc w:val="left"/>
      <w:pPr>
        <w:ind w:left="4352" w:hanging="264"/>
      </w:pPr>
      <w:rPr>
        <w:rFonts w:hint="default"/>
      </w:rPr>
    </w:lvl>
    <w:lvl w:ilvl="7">
      <w:numFmt w:val="bullet"/>
      <w:lvlText w:val="•"/>
      <w:lvlJc w:val="left"/>
      <w:pPr>
        <w:ind w:left="5019" w:hanging="264"/>
      </w:pPr>
      <w:rPr>
        <w:rFonts w:hint="default"/>
      </w:rPr>
    </w:lvl>
    <w:lvl w:ilvl="8">
      <w:numFmt w:val="bullet"/>
      <w:lvlText w:val="•"/>
      <w:lvlJc w:val="left"/>
      <w:pPr>
        <w:ind w:left="5685" w:hanging="264"/>
      </w:pPr>
      <w:rPr>
        <w:rFonts w:hint="default"/>
      </w:rPr>
    </w:lvl>
  </w:abstractNum>
  <w:abstractNum w:abstractNumId="28">
    <w:nsid w:val="49730D89"/>
    <w:multiLevelType w:val="multilevel"/>
    <w:tmpl w:val="5F9A0B24"/>
    <w:lvl w:ilvl="0">
      <w:start w:val="4"/>
      <w:numFmt w:val="decimal"/>
      <w:lvlText w:val="%1"/>
      <w:lvlJc w:val="left"/>
      <w:pPr>
        <w:ind w:left="107" w:hanging="680"/>
      </w:pPr>
      <w:rPr>
        <w:rFonts w:hint="default"/>
      </w:rPr>
    </w:lvl>
    <w:lvl w:ilvl="1">
      <w:start w:val="4"/>
      <w:numFmt w:val="decimal"/>
      <w:lvlText w:val="%1.%2"/>
      <w:lvlJc w:val="left"/>
      <w:pPr>
        <w:ind w:left="107" w:hanging="680"/>
      </w:pPr>
      <w:rPr>
        <w:rFonts w:hint="default"/>
      </w:rPr>
    </w:lvl>
    <w:lvl w:ilvl="2">
      <w:start w:val="1"/>
      <w:numFmt w:val="decimal"/>
      <w:lvlText w:val="%1.%2.%3."/>
      <w:lvlJc w:val="left"/>
      <w:pPr>
        <w:ind w:left="107" w:hanging="680"/>
      </w:pPr>
      <w:rPr>
        <w:rFonts w:ascii="Times New Roman" w:eastAsia="Times New Roman" w:hAnsi="Times New Roman" w:cs="Times New Roman" w:hint="default"/>
        <w:spacing w:val="-2"/>
        <w:w w:val="100"/>
        <w:sz w:val="24"/>
        <w:szCs w:val="24"/>
      </w:rPr>
    </w:lvl>
    <w:lvl w:ilvl="3">
      <w:numFmt w:val="bullet"/>
      <w:lvlText w:val="•"/>
      <w:lvlJc w:val="left"/>
      <w:pPr>
        <w:ind w:left="2175" w:hanging="680"/>
      </w:pPr>
      <w:rPr>
        <w:rFonts w:hint="default"/>
      </w:rPr>
    </w:lvl>
    <w:lvl w:ilvl="4">
      <w:numFmt w:val="bullet"/>
      <w:lvlText w:val="•"/>
      <w:lvlJc w:val="left"/>
      <w:pPr>
        <w:ind w:left="2867" w:hanging="680"/>
      </w:pPr>
      <w:rPr>
        <w:rFonts w:hint="default"/>
      </w:rPr>
    </w:lvl>
    <w:lvl w:ilvl="5">
      <w:numFmt w:val="bullet"/>
      <w:lvlText w:val="•"/>
      <w:lvlJc w:val="left"/>
      <w:pPr>
        <w:ind w:left="3559" w:hanging="680"/>
      </w:pPr>
      <w:rPr>
        <w:rFonts w:hint="default"/>
      </w:rPr>
    </w:lvl>
    <w:lvl w:ilvl="6">
      <w:numFmt w:val="bullet"/>
      <w:lvlText w:val="•"/>
      <w:lvlJc w:val="left"/>
      <w:pPr>
        <w:ind w:left="4251" w:hanging="680"/>
      </w:pPr>
      <w:rPr>
        <w:rFonts w:hint="default"/>
      </w:rPr>
    </w:lvl>
    <w:lvl w:ilvl="7">
      <w:numFmt w:val="bullet"/>
      <w:lvlText w:val="•"/>
      <w:lvlJc w:val="left"/>
      <w:pPr>
        <w:ind w:left="4943" w:hanging="680"/>
      </w:pPr>
      <w:rPr>
        <w:rFonts w:hint="default"/>
      </w:rPr>
    </w:lvl>
    <w:lvl w:ilvl="8">
      <w:numFmt w:val="bullet"/>
      <w:lvlText w:val="•"/>
      <w:lvlJc w:val="left"/>
      <w:pPr>
        <w:ind w:left="5635" w:hanging="680"/>
      </w:pPr>
      <w:rPr>
        <w:rFonts w:hint="default"/>
      </w:rPr>
    </w:lvl>
  </w:abstractNum>
  <w:abstractNum w:abstractNumId="29">
    <w:nsid w:val="51A15409"/>
    <w:multiLevelType w:val="multilevel"/>
    <w:tmpl w:val="8F8A2756"/>
    <w:lvl w:ilvl="0">
      <w:start w:val="1"/>
      <w:numFmt w:val="decimal"/>
      <w:lvlText w:val="%1."/>
      <w:lvlJc w:val="left"/>
      <w:pPr>
        <w:tabs>
          <w:tab w:val="num" w:pos="432"/>
        </w:tabs>
        <w:ind w:left="432" w:hanging="432"/>
      </w:pPr>
      <w:rPr>
        <w:rFonts w:hint="default"/>
        <w:b w:val="0"/>
        <w:sz w:val="22"/>
        <w:szCs w:val="22"/>
      </w:rPr>
    </w:lvl>
    <w:lvl w:ilvl="1">
      <w:start w:val="1"/>
      <w:numFmt w:val="decimal"/>
      <w:lvlText w:val="%1.%2."/>
      <w:lvlJc w:val="left"/>
      <w:pPr>
        <w:tabs>
          <w:tab w:val="num" w:pos="576"/>
        </w:tabs>
        <w:ind w:left="576" w:hanging="576"/>
      </w:pPr>
      <w:rPr>
        <w:rFonts w:hint="default"/>
        <w:b w:val="0"/>
      </w:rPr>
    </w:lvl>
    <w:lvl w:ilvl="2">
      <w:start w:val="1"/>
      <w:numFmt w:val="decimal"/>
      <w:lvlText w:val="%1.%2.%3."/>
      <w:lvlJc w:val="left"/>
      <w:pPr>
        <w:tabs>
          <w:tab w:val="num" w:pos="170"/>
        </w:tabs>
        <w:ind w:left="720" w:hanging="720"/>
      </w:pPr>
      <w:rPr>
        <w:rFonts w:ascii="Times New Roman" w:hAnsi="Times New Roman" w:cs="Times New Roman" w:hint="default"/>
        <w:b w:val="0"/>
        <w:bCs w:val="0"/>
        <w:i w:val="0"/>
        <w:iCs w:val="0"/>
        <w:sz w:val="26"/>
        <w:szCs w:val="26"/>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51E04E84"/>
    <w:multiLevelType w:val="multilevel"/>
    <w:tmpl w:val="DCBCB094"/>
    <w:lvl w:ilvl="0">
      <w:start w:val="4"/>
      <w:numFmt w:val="decimal"/>
      <w:lvlText w:val="%1"/>
      <w:lvlJc w:val="left"/>
      <w:pPr>
        <w:ind w:left="107" w:hanging="624"/>
      </w:pPr>
      <w:rPr>
        <w:rFonts w:hint="default"/>
      </w:rPr>
    </w:lvl>
    <w:lvl w:ilvl="1">
      <w:start w:val="1"/>
      <w:numFmt w:val="decimal"/>
      <w:lvlText w:val="%1.%2."/>
      <w:lvlJc w:val="left"/>
      <w:pPr>
        <w:ind w:left="107" w:hanging="624"/>
      </w:pPr>
      <w:rPr>
        <w:rFonts w:ascii="Times New Roman" w:eastAsia="Times New Roman" w:hAnsi="Times New Roman" w:cs="Times New Roman" w:hint="default"/>
        <w:spacing w:val="-21"/>
        <w:w w:val="100"/>
        <w:sz w:val="24"/>
        <w:szCs w:val="24"/>
      </w:rPr>
    </w:lvl>
    <w:lvl w:ilvl="2">
      <w:start w:val="1"/>
      <w:numFmt w:val="decimal"/>
      <w:lvlText w:val="%3)"/>
      <w:lvlJc w:val="left"/>
      <w:pPr>
        <w:ind w:left="906" w:hanging="260"/>
      </w:pPr>
      <w:rPr>
        <w:rFonts w:ascii="Times New Roman" w:eastAsia="Times New Roman" w:hAnsi="Times New Roman" w:cs="Times New Roman" w:hint="default"/>
        <w:w w:val="100"/>
        <w:sz w:val="24"/>
        <w:szCs w:val="24"/>
      </w:rPr>
    </w:lvl>
    <w:lvl w:ilvl="3">
      <w:numFmt w:val="bullet"/>
      <w:lvlText w:val="•"/>
      <w:lvlJc w:val="left"/>
      <w:pPr>
        <w:ind w:left="2259" w:hanging="260"/>
      </w:pPr>
      <w:rPr>
        <w:rFonts w:hint="default"/>
      </w:rPr>
    </w:lvl>
    <w:lvl w:ilvl="4">
      <w:numFmt w:val="bullet"/>
      <w:lvlText w:val="•"/>
      <w:lvlJc w:val="left"/>
      <w:pPr>
        <w:ind w:left="2939" w:hanging="260"/>
      </w:pPr>
      <w:rPr>
        <w:rFonts w:hint="default"/>
      </w:rPr>
    </w:lvl>
    <w:lvl w:ilvl="5">
      <w:numFmt w:val="bullet"/>
      <w:lvlText w:val="•"/>
      <w:lvlJc w:val="left"/>
      <w:pPr>
        <w:ind w:left="3619" w:hanging="260"/>
      </w:pPr>
      <w:rPr>
        <w:rFonts w:hint="default"/>
      </w:rPr>
    </w:lvl>
    <w:lvl w:ilvl="6">
      <w:numFmt w:val="bullet"/>
      <w:lvlText w:val="•"/>
      <w:lvlJc w:val="left"/>
      <w:pPr>
        <w:ind w:left="4299" w:hanging="260"/>
      </w:pPr>
      <w:rPr>
        <w:rFonts w:hint="default"/>
      </w:rPr>
    </w:lvl>
    <w:lvl w:ilvl="7">
      <w:numFmt w:val="bullet"/>
      <w:lvlText w:val="•"/>
      <w:lvlJc w:val="left"/>
      <w:pPr>
        <w:ind w:left="4979" w:hanging="260"/>
      </w:pPr>
      <w:rPr>
        <w:rFonts w:hint="default"/>
      </w:rPr>
    </w:lvl>
    <w:lvl w:ilvl="8">
      <w:numFmt w:val="bullet"/>
      <w:lvlText w:val="•"/>
      <w:lvlJc w:val="left"/>
      <w:pPr>
        <w:ind w:left="5659" w:hanging="260"/>
      </w:pPr>
      <w:rPr>
        <w:rFonts w:hint="default"/>
      </w:rPr>
    </w:lvl>
  </w:abstractNum>
  <w:abstractNum w:abstractNumId="31">
    <w:nsid w:val="58AA2E50"/>
    <w:multiLevelType w:val="hybridMultilevel"/>
    <w:tmpl w:val="44A25A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98B6798"/>
    <w:multiLevelType w:val="multilevel"/>
    <w:tmpl w:val="8F8A2756"/>
    <w:lvl w:ilvl="0">
      <w:start w:val="1"/>
      <w:numFmt w:val="decimal"/>
      <w:lvlText w:val="%1."/>
      <w:lvlJc w:val="left"/>
      <w:pPr>
        <w:tabs>
          <w:tab w:val="num" w:pos="432"/>
        </w:tabs>
        <w:ind w:left="432" w:hanging="432"/>
      </w:pPr>
      <w:rPr>
        <w:rFonts w:hint="default"/>
        <w:b w:val="0"/>
        <w:sz w:val="22"/>
        <w:szCs w:val="22"/>
      </w:rPr>
    </w:lvl>
    <w:lvl w:ilvl="1">
      <w:start w:val="1"/>
      <w:numFmt w:val="decimal"/>
      <w:lvlText w:val="%1.%2."/>
      <w:lvlJc w:val="left"/>
      <w:pPr>
        <w:tabs>
          <w:tab w:val="num" w:pos="576"/>
        </w:tabs>
        <w:ind w:left="576" w:hanging="576"/>
      </w:pPr>
      <w:rPr>
        <w:rFonts w:hint="default"/>
        <w:b w:val="0"/>
      </w:rPr>
    </w:lvl>
    <w:lvl w:ilvl="2">
      <w:start w:val="1"/>
      <w:numFmt w:val="decimal"/>
      <w:lvlText w:val="%1.%2.%3."/>
      <w:lvlJc w:val="left"/>
      <w:pPr>
        <w:tabs>
          <w:tab w:val="num" w:pos="170"/>
        </w:tabs>
        <w:ind w:left="720" w:hanging="720"/>
      </w:pPr>
      <w:rPr>
        <w:rFonts w:ascii="Times New Roman" w:hAnsi="Times New Roman" w:cs="Times New Roman" w:hint="default"/>
        <w:b w:val="0"/>
        <w:bCs w:val="0"/>
        <w:i w:val="0"/>
        <w:iCs w:val="0"/>
        <w:sz w:val="26"/>
        <w:szCs w:val="26"/>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62110276"/>
    <w:multiLevelType w:val="hybridMultilevel"/>
    <w:tmpl w:val="55643CCE"/>
    <w:lvl w:ilvl="0" w:tplc="08DE86AE">
      <w:start w:val="1"/>
      <w:numFmt w:val="decimal"/>
      <w:lvlText w:val="%1."/>
      <w:lvlJc w:val="left"/>
      <w:pPr>
        <w:ind w:left="1132" w:hanging="271"/>
      </w:pPr>
      <w:rPr>
        <w:rFonts w:ascii="Times New Roman" w:eastAsia="Times New Roman" w:hAnsi="Times New Roman" w:cs="Times New Roman" w:hint="default"/>
        <w:i w:val="0"/>
        <w:spacing w:val="-30"/>
        <w:w w:val="100"/>
        <w:sz w:val="24"/>
        <w:szCs w:val="24"/>
      </w:rPr>
    </w:lvl>
    <w:lvl w:ilvl="1" w:tplc="AF34F75E">
      <w:numFmt w:val="bullet"/>
      <w:lvlText w:val="•"/>
      <w:lvlJc w:val="left"/>
      <w:pPr>
        <w:ind w:left="2216" w:hanging="271"/>
      </w:pPr>
      <w:rPr>
        <w:rFonts w:hint="default"/>
      </w:rPr>
    </w:lvl>
    <w:lvl w:ilvl="2" w:tplc="51A0EC2E">
      <w:numFmt w:val="bullet"/>
      <w:lvlText w:val="•"/>
      <w:lvlJc w:val="left"/>
      <w:pPr>
        <w:ind w:left="3293" w:hanging="271"/>
      </w:pPr>
      <w:rPr>
        <w:rFonts w:hint="default"/>
      </w:rPr>
    </w:lvl>
    <w:lvl w:ilvl="3" w:tplc="5C024B7C">
      <w:numFmt w:val="bullet"/>
      <w:lvlText w:val="•"/>
      <w:lvlJc w:val="left"/>
      <w:pPr>
        <w:ind w:left="4369" w:hanging="271"/>
      </w:pPr>
      <w:rPr>
        <w:rFonts w:hint="default"/>
      </w:rPr>
    </w:lvl>
    <w:lvl w:ilvl="4" w:tplc="63205CFA">
      <w:numFmt w:val="bullet"/>
      <w:lvlText w:val="•"/>
      <w:lvlJc w:val="left"/>
      <w:pPr>
        <w:ind w:left="5446" w:hanging="271"/>
      </w:pPr>
      <w:rPr>
        <w:rFonts w:hint="default"/>
      </w:rPr>
    </w:lvl>
    <w:lvl w:ilvl="5" w:tplc="48A40A0A">
      <w:numFmt w:val="bullet"/>
      <w:lvlText w:val="•"/>
      <w:lvlJc w:val="left"/>
      <w:pPr>
        <w:ind w:left="6523" w:hanging="271"/>
      </w:pPr>
      <w:rPr>
        <w:rFonts w:hint="default"/>
      </w:rPr>
    </w:lvl>
    <w:lvl w:ilvl="6" w:tplc="5C5E2036">
      <w:numFmt w:val="bullet"/>
      <w:lvlText w:val="•"/>
      <w:lvlJc w:val="left"/>
      <w:pPr>
        <w:ind w:left="7599" w:hanging="271"/>
      </w:pPr>
      <w:rPr>
        <w:rFonts w:hint="default"/>
      </w:rPr>
    </w:lvl>
    <w:lvl w:ilvl="7" w:tplc="31888C38">
      <w:numFmt w:val="bullet"/>
      <w:lvlText w:val="•"/>
      <w:lvlJc w:val="left"/>
      <w:pPr>
        <w:ind w:left="8676" w:hanging="271"/>
      </w:pPr>
      <w:rPr>
        <w:rFonts w:hint="default"/>
      </w:rPr>
    </w:lvl>
    <w:lvl w:ilvl="8" w:tplc="BFB663F8">
      <w:numFmt w:val="bullet"/>
      <w:lvlText w:val="•"/>
      <w:lvlJc w:val="left"/>
      <w:pPr>
        <w:ind w:left="9753" w:hanging="271"/>
      </w:pPr>
      <w:rPr>
        <w:rFonts w:hint="default"/>
      </w:rPr>
    </w:lvl>
  </w:abstractNum>
  <w:abstractNum w:abstractNumId="34">
    <w:nsid w:val="694B3EAB"/>
    <w:multiLevelType w:val="hybridMultilevel"/>
    <w:tmpl w:val="FA344D98"/>
    <w:lvl w:ilvl="0" w:tplc="1DB88FD8">
      <w:numFmt w:val="bullet"/>
      <w:suff w:val="space"/>
      <w:lvlText w:val="-"/>
      <w:lvlJc w:val="left"/>
      <w:pPr>
        <w:ind w:left="107" w:hanging="257"/>
      </w:pPr>
      <w:rPr>
        <w:rFonts w:ascii="Times New Roman" w:eastAsia="Times New Roman" w:hAnsi="Times New Roman" w:cs="Times New Roman" w:hint="default"/>
        <w:spacing w:val="-15"/>
        <w:w w:val="99"/>
        <w:sz w:val="24"/>
        <w:szCs w:val="24"/>
      </w:rPr>
    </w:lvl>
    <w:lvl w:ilvl="1" w:tplc="DBEA2D50">
      <w:numFmt w:val="bullet"/>
      <w:lvlText w:val="•"/>
      <w:lvlJc w:val="left"/>
      <w:pPr>
        <w:ind w:left="791" w:hanging="257"/>
      </w:pPr>
      <w:rPr>
        <w:rFonts w:hint="default"/>
      </w:rPr>
    </w:lvl>
    <w:lvl w:ilvl="2" w:tplc="DFF43690">
      <w:numFmt w:val="bullet"/>
      <w:lvlText w:val="•"/>
      <w:lvlJc w:val="left"/>
      <w:pPr>
        <w:ind w:left="1483" w:hanging="257"/>
      </w:pPr>
      <w:rPr>
        <w:rFonts w:hint="default"/>
      </w:rPr>
    </w:lvl>
    <w:lvl w:ilvl="3" w:tplc="97984E48">
      <w:numFmt w:val="bullet"/>
      <w:lvlText w:val="•"/>
      <w:lvlJc w:val="left"/>
      <w:pPr>
        <w:ind w:left="2175" w:hanging="257"/>
      </w:pPr>
      <w:rPr>
        <w:rFonts w:hint="default"/>
      </w:rPr>
    </w:lvl>
    <w:lvl w:ilvl="4" w:tplc="B0483606">
      <w:numFmt w:val="bullet"/>
      <w:lvlText w:val="•"/>
      <w:lvlJc w:val="left"/>
      <w:pPr>
        <w:ind w:left="2867" w:hanging="257"/>
      </w:pPr>
      <w:rPr>
        <w:rFonts w:hint="default"/>
      </w:rPr>
    </w:lvl>
    <w:lvl w:ilvl="5" w:tplc="EC18E91A">
      <w:numFmt w:val="bullet"/>
      <w:lvlText w:val="•"/>
      <w:lvlJc w:val="left"/>
      <w:pPr>
        <w:ind w:left="3559" w:hanging="257"/>
      </w:pPr>
      <w:rPr>
        <w:rFonts w:hint="default"/>
      </w:rPr>
    </w:lvl>
    <w:lvl w:ilvl="6" w:tplc="37225D58">
      <w:numFmt w:val="bullet"/>
      <w:lvlText w:val="•"/>
      <w:lvlJc w:val="left"/>
      <w:pPr>
        <w:ind w:left="4251" w:hanging="257"/>
      </w:pPr>
      <w:rPr>
        <w:rFonts w:hint="default"/>
      </w:rPr>
    </w:lvl>
    <w:lvl w:ilvl="7" w:tplc="6B1ED758">
      <w:numFmt w:val="bullet"/>
      <w:lvlText w:val="•"/>
      <w:lvlJc w:val="left"/>
      <w:pPr>
        <w:ind w:left="4943" w:hanging="257"/>
      </w:pPr>
      <w:rPr>
        <w:rFonts w:hint="default"/>
      </w:rPr>
    </w:lvl>
    <w:lvl w:ilvl="8" w:tplc="053E6966">
      <w:numFmt w:val="bullet"/>
      <w:lvlText w:val="•"/>
      <w:lvlJc w:val="left"/>
      <w:pPr>
        <w:ind w:left="5635" w:hanging="257"/>
      </w:pPr>
      <w:rPr>
        <w:rFonts w:hint="default"/>
      </w:rPr>
    </w:lvl>
  </w:abstractNum>
  <w:abstractNum w:abstractNumId="35">
    <w:nsid w:val="69FB0FFA"/>
    <w:multiLevelType w:val="hybridMultilevel"/>
    <w:tmpl w:val="555ADC7E"/>
    <w:lvl w:ilvl="0" w:tplc="EC480478">
      <w:start w:val="1"/>
      <w:numFmt w:val="decimal"/>
      <w:suff w:val="space"/>
      <w:lvlText w:val="%1)"/>
      <w:lvlJc w:val="left"/>
      <w:pPr>
        <w:ind w:left="152" w:hanging="367"/>
      </w:pPr>
      <w:rPr>
        <w:rFonts w:ascii="Times New Roman" w:eastAsia="Times New Roman" w:hAnsi="Times New Roman" w:cs="Times New Roman" w:hint="default"/>
        <w:b/>
        <w:spacing w:val="-14"/>
        <w:w w:val="10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A4516DA"/>
    <w:multiLevelType w:val="hybridMultilevel"/>
    <w:tmpl w:val="C4D012BC"/>
    <w:lvl w:ilvl="0" w:tplc="40543006">
      <w:start w:val="3"/>
      <w:numFmt w:val="upperRoman"/>
      <w:suff w:val="space"/>
      <w:lvlText w:val="%1."/>
      <w:lvlJc w:val="left"/>
      <w:pPr>
        <w:ind w:left="5405" w:hanging="402"/>
      </w:pPr>
      <w:rPr>
        <w:rFonts w:ascii="Times New Roman" w:eastAsia="Times New Roman" w:hAnsi="Times New Roman" w:cs="Times New Roman" w:hint="default"/>
        <w:b/>
        <w:bCs/>
        <w:spacing w:val="-3"/>
        <w:w w:val="99"/>
        <w:sz w:val="24"/>
        <w:szCs w:val="24"/>
      </w:rPr>
    </w:lvl>
    <w:lvl w:ilvl="1" w:tplc="4E22EA30">
      <w:start w:val="1"/>
      <w:numFmt w:val="decimal"/>
      <w:lvlText w:val="%2."/>
      <w:lvlJc w:val="left"/>
      <w:pPr>
        <w:ind w:left="1132" w:hanging="245"/>
      </w:pPr>
      <w:rPr>
        <w:rFonts w:ascii="Times New Roman" w:eastAsia="Times New Roman" w:hAnsi="Times New Roman" w:cs="Times New Roman" w:hint="default"/>
        <w:w w:val="100"/>
        <w:sz w:val="24"/>
        <w:szCs w:val="24"/>
      </w:rPr>
    </w:lvl>
    <w:lvl w:ilvl="2" w:tplc="EC287BE4">
      <w:numFmt w:val="bullet"/>
      <w:lvlText w:val="•"/>
      <w:lvlJc w:val="left"/>
      <w:pPr>
        <w:ind w:left="6122" w:hanging="245"/>
      </w:pPr>
      <w:rPr>
        <w:rFonts w:hint="default"/>
      </w:rPr>
    </w:lvl>
    <w:lvl w:ilvl="3" w:tplc="619C1986">
      <w:numFmt w:val="bullet"/>
      <w:lvlText w:val="•"/>
      <w:lvlJc w:val="left"/>
      <w:pPr>
        <w:ind w:left="6845" w:hanging="245"/>
      </w:pPr>
      <w:rPr>
        <w:rFonts w:hint="default"/>
      </w:rPr>
    </w:lvl>
    <w:lvl w:ilvl="4" w:tplc="73F0222E">
      <w:numFmt w:val="bullet"/>
      <w:lvlText w:val="•"/>
      <w:lvlJc w:val="left"/>
      <w:pPr>
        <w:ind w:left="7568" w:hanging="245"/>
      </w:pPr>
      <w:rPr>
        <w:rFonts w:hint="default"/>
      </w:rPr>
    </w:lvl>
    <w:lvl w:ilvl="5" w:tplc="AF4EF9F8">
      <w:numFmt w:val="bullet"/>
      <w:lvlText w:val="•"/>
      <w:lvlJc w:val="left"/>
      <w:pPr>
        <w:ind w:left="8291" w:hanging="245"/>
      </w:pPr>
      <w:rPr>
        <w:rFonts w:hint="default"/>
      </w:rPr>
    </w:lvl>
    <w:lvl w:ilvl="6" w:tplc="30D4BF9E">
      <w:numFmt w:val="bullet"/>
      <w:lvlText w:val="•"/>
      <w:lvlJc w:val="left"/>
      <w:pPr>
        <w:ind w:left="9014" w:hanging="245"/>
      </w:pPr>
      <w:rPr>
        <w:rFonts w:hint="default"/>
      </w:rPr>
    </w:lvl>
    <w:lvl w:ilvl="7" w:tplc="A7668F3E">
      <w:numFmt w:val="bullet"/>
      <w:lvlText w:val="•"/>
      <w:lvlJc w:val="left"/>
      <w:pPr>
        <w:ind w:left="9737" w:hanging="245"/>
      </w:pPr>
      <w:rPr>
        <w:rFonts w:hint="default"/>
      </w:rPr>
    </w:lvl>
    <w:lvl w:ilvl="8" w:tplc="A8DC7078">
      <w:numFmt w:val="bullet"/>
      <w:lvlText w:val="•"/>
      <w:lvlJc w:val="left"/>
      <w:pPr>
        <w:ind w:left="10460" w:hanging="245"/>
      </w:pPr>
      <w:rPr>
        <w:rFonts w:hint="default"/>
      </w:rPr>
    </w:lvl>
  </w:abstractNum>
  <w:abstractNum w:abstractNumId="37">
    <w:nsid w:val="6DD55E40"/>
    <w:multiLevelType w:val="hybridMultilevel"/>
    <w:tmpl w:val="8FF662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B665097"/>
    <w:multiLevelType w:val="multilevel"/>
    <w:tmpl w:val="0A7A59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23"/>
  </w:num>
  <w:num w:numId="3">
    <w:abstractNumId w:val="25"/>
  </w:num>
  <w:num w:numId="4">
    <w:abstractNumId w:val="0"/>
  </w:num>
  <w:num w:numId="5">
    <w:abstractNumId w:val="23"/>
    <w:lvlOverride w:ilvl="0">
      <w:lvl w:ilvl="0">
        <w:start w:val="1"/>
        <w:numFmt w:val="decimal"/>
        <w:suff w:val="space"/>
        <w:lvlText w:val="%1."/>
        <w:lvlJc w:val="left"/>
        <w:rPr>
          <w:rFonts w:ascii="Times New Roman" w:hAnsi="Times New Roman" w:cs="Times New Roman" w:hint="default"/>
          <w:b/>
          <w:i w:val="0"/>
          <w:caps w:val="0"/>
          <w:sz w:val="24"/>
        </w:rPr>
      </w:lvl>
    </w:lvlOverride>
    <w:lvlOverride w:ilvl="1">
      <w:lvl w:ilvl="1">
        <w:start w:val="1"/>
        <w:numFmt w:val="decimal"/>
        <w:suff w:val="space"/>
        <w:lvlText w:val="%2."/>
        <w:lvlJc w:val="left"/>
        <w:pPr>
          <w:ind w:firstLine="737"/>
        </w:pPr>
        <w:rPr>
          <w:rFonts w:ascii="Times New Roman" w:eastAsia="Times New Roman" w:hAnsi="Times New Roman" w:cs="Times New Roman"/>
          <w:b w:val="0"/>
          <w:i w:val="0"/>
          <w:sz w:val="24"/>
        </w:rPr>
      </w:lvl>
    </w:lvlOverride>
    <w:lvlOverride w:ilvl="2">
      <w:lvl w:ilvl="2">
        <w:start w:val="1"/>
        <w:numFmt w:val="decimal"/>
        <w:suff w:val="space"/>
        <w:lvlText w:val="%1.%2.%3."/>
        <w:lvlJc w:val="left"/>
        <w:pPr>
          <w:ind w:firstLine="737"/>
        </w:pPr>
        <w:rPr>
          <w:rFonts w:ascii="Times New Roman" w:hAnsi="Times New Roman" w:cs="Times New Roman" w:hint="default"/>
          <w:b w:val="0"/>
          <w:i w:val="0"/>
          <w:sz w:val="24"/>
        </w:rPr>
      </w:lvl>
    </w:lvlOverride>
    <w:lvlOverride w:ilvl="3">
      <w:lvl w:ilvl="3">
        <w:start w:val="1"/>
        <w:numFmt w:val="decimal"/>
        <w:suff w:val="space"/>
        <w:lvlText w:val="%1.%2.%3.%4."/>
        <w:lvlJc w:val="left"/>
        <w:pPr>
          <w:ind w:firstLine="737"/>
        </w:pPr>
        <w:rPr>
          <w:rFonts w:ascii="Times New Roman" w:hAnsi="Times New Roman" w:cs="Times New Roman" w:hint="default"/>
          <w:b w:val="0"/>
          <w:i w:val="0"/>
          <w:sz w:val="24"/>
        </w:rPr>
      </w:lvl>
    </w:lvlOverride>
    <w:lvlOverride w:ilvl="4">
      <w:lvl w:ilvl="4">
        <w:start w:val="1"/>
        <w:numFmt w:val="decimal"/>
        <w:suff w:val="space"/>
        <w:lvlText w:val="%5)"/>
        <w:lvlJc w:val="left"/>
        <w:pPr>
          <w:ind w:firstLine="737"/>
        </w:pPr>
        <w:rPr>
          <w:rFonts w:ascii="Times New Roman" w:hAnsi="Times New Roman" w:cs="Times New Roman" w:hint="default"/>
          <w:b w:val="0"/>
          <w:i w:val="0"/>
          <w:sz w:val="24"/>
        </w:rPr>
      </w:lvl>
    </w:lvlOverride>
    <w:lvlOverride w:ilvl="5">
      <w:lvl w:ilvl="5">
        <w:start w:val="1"/>
        <w:numFmt w:val="decimal"/>
        <w:lvlText w:val="%6."/>
        <w:lvlJc w:val="left"/>
        <w:pPr>
          <w:ind w:firstLine="737"/>
        </w:pPr>
        <w:rPr>
          <w:rFonts w:ascii="Times New Roman" w:hAnsi="Times New Roman" w:cs="Times New Roman" w:hint="default"/>
          <w:b w:val="0"/>
          <w:i w:val="0"/>
          <w:sz w:val="24"/>
        </w:rPr>
      </w:lvl>
    </w:lvlOverride>
    <w:lvlOverride w:ilvl="6">
      <w:lvl w:ilvl="6">
        <w:start w:val="1"/>
        <w:numFmt w:val="russianLower"/>
        <w:suff w:val="space"/>
        <w:lvlText w:val="%7)"/>
        <w:lvlJc w:val="left"/>
        <w:pPr>
          <w:ind w:firstLine="737"/>
        </w:pPr>
        <w:rPr>
          <w:rFonts w:ascii="Times New Roman" w:hAnsi="Times New Roman" w:cs="Times New Roman" w:hint="default"/>
          <w:b w:val="0"/>
          <w:i w:val="0"/>
          <w:sz w:val="24"/>
        </w:rPr>
      </w:lvl>
    </w:lvlOverride>
    <w:lvlOverride w:ilvl="7">
      <w:lvl w:ilvl="7">
        <w:start w:val="1"/>
        <w:numFmt w:val="lowerLetter"/>
        <w:lvlText w:val="%8."/>
        <w:lvlJc w:val="left"/>
        <w:pPr>
          <w:ind w:left="2880" w:hanging="360"/>
        </w:pPr>
        <w:rPr>
          <w:rFonts w:cs="Times New Roman" w:hint="default"/>
        </w:rPr>
      </w:lvl>
    </w:lvlOverride>
    <w:lvlOverride w:ilvl="8">
      <w:lvl w:ilvl="8">
        <w:start w:val="1"/>
        <w:numFmt w:val="lowerRoman"/>
        <w:lvlText w:val="%9."/>
        <w:lvlJc w:val="left"/>
        <w:pPr>
          <w:ind w:left="3240" w:hanging="360"/>
        </w:pPr>
        <w:rPr>
          <w:rFonts w:cs="Times New Roman" w:hint="default"/>
        </w:rPr>
      </w:lvl>
    </w:lvlOverride>
  </w:num>
  <w:num w:numId="6">
    <w:abstractNumId w:val="26"/>
  </w:num>
  <w:num w:numId="7">
    <w:abstractNumId w:val="38"/>
  </w:num>
  <w:num w:numId="8">
    <w:abstractNumId w:val="33"/>
  </w:num>
  <w:num w:numId="9">
    <w:abstractNumId w:val="27"/>
  </w:num>
  <w:num w:numId="10">
    <w:abstractNumId w:val="28"/>
  </w:num>
  <w:num w:numId="11">
    <w:abstractNumId w:val="30"/>
  </w:num>
  <w:num w:numId="12">
    <w:abstractNumId w:val="24"/>
  </w:num>
  <w:num w:numId="13">
    <w:abstractNumId w:val="34"/>
  </w:num>
  <w:num w:numId="14">
    <w:abstractNumId w:val="32"/>
  </w:num>
  <w:num w:numId="15">
    <w:abstractNumId w:val="29"/>
  </w:num>
  <w:num w:numId="16">
    <w:abstractNumId w:val="35"/>
  </w:num>
  <w:num w:numId="17">
    <w:abstractNumId w:val="36"/>
  </w:num>
  <w:num w:numId="18">
    <w:abstractNumId w:val="31"/>
  </w:num>
  <w:num w:numId="19">
    <w:abstractNumId w:val="3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1"/>
  <w:drawingGridHorizontalSpacing w:val="200"/>
  <w:drawingGridVerticalSpacing w:val="0"/>
  <w:displayHorizontalDrawingGridEvery w:val="0"/>
  <w:displayVerticalDrawingGridEvery w:val="0"/>
  <w:characterSpacingControl w:val="doNotCompress"/>
  <w:hdrShapeDefaults>
    <o:shapedefaults v:ext="edit" spidmax="2054"/>
    <o:shapelayout v:ext="edit">
      <o:idmap v:ext="edit" data="2"/>
      <o:rules v:ext="edit">
        <o:r id="V:Rule1" type="connector" idref="#_x0000_s2052"/>
        <o:r id="V:Rule2" type="connector" idref="#_x0000_s2053"/>
      </o:rules>
    </o:shapelayout>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876C21"/>
    <w:rsid w:val="00000544"/>
    <w:rsid w:val="00000553"/>
    <w:rsid w:val="00000667"/>
    <w:rsid w:val="00000B30"/>
    <w:rsid w:val="000014BB"/>
    <w:rsid w:val="00001C0C"/>
    <w:rsid w:val="0000246B"/>
    <w:rsid w:val="00003DB3"/>
    <w:rsid w:val="00004005"/>
    <w:rsid w:val="000043D6"/>
    <w:rsid w:val="00004C58"/>
    <w:rsid w:val="00005079"/>
    <w:rsid w:val="0000585D"/>
    <w:rsid w:val="000067BA"/>
    <w:rsid w:val="00006A56"/>
    <w:rsid w:val="000074CE"/>
    <w:rsid w:val="000077DF"/>
    <w:rsid w:val="00010A24"/>
    <w:rsid w:val="00010A4E"/>
    <w:rsid w:val="0001149C"/>
    <w:rsid w:val="00011FF9"/>
    <w:rsid w:val="00012415"/>
    <w:rsid w:val="000126EC"/>
    <w:rsid w:val="00013692"/>
    <w:rsid w:val="00013EED"/>
    <w:rsid w:val="0001446A"/>
    <w:rsid w:val="000145C6"/>
    <w:rsid w:val="000152B4"/>
    <w:rsid w:val="00015BB7"/>
    <w:rsid w:val="00015F8C"/>
    <w:rsid w:val="00016855"/>
    <w:rsid w:val="00017546"/>
    <w:rsid w:val="0002475D"/>
    <w:rsid w:val="0002623C"/>
    <w:rsid w:val="0002640F"/>
    <w:rsid w:val="00026E07"/>
    <w:rsid w:val="00030BCF"/>
    <w:rsid w:val="00031011"/>
    <w:rsid w:val="000316CC"/>
    <w:rsid w:val="00031B93"/>
    <w:rsid w:val="00033228"/>
    <w:rsid w:val="00033E4B"/>
    <w:rsid w:val="00034114"/>
    <w:rsid w:val="0003473A"/>
    <w:rsid w:val="000350C4"/>
    <w:rsid w:val="00035CD3"/>
    <w:rsid w:val="000364CE"/>
    <w:rsid w:val="00036F53"/>
    <w:rsid w:val="0003777C"/>
    <w:rsid w:val="00040706"/>
    <w:rsid w:val="00040AC1"/>
    <w:rsid w:val="00040F2E"/>
    <w:rsid w:val="00041687"/>
    <w:rsid w:val="0004358B"/>
    <w:rsid w:val="000446E5"/>
    <w:rsid w:val="00044923"/>
    <w:rsid w:val="00046A91"/>
    <w:rsid w:val="00047A20"/>
    <w:rsid w:val="00050FE9"/>
    <w:rsid w:val="00051AB4"/>
    <w:rsid w:val="00052113"/>
    <w:rsid w:val="00052569"/>
    <w:rsid w:val="0005281C"/>
    <w:rsid w:val="00052D77"/>
    <w:rsid w:val="00053BBA"/>
    <w:rsid w:val="00053C94"/>
    <w:rsid w:val="0005490D"/>
    <w:rsid w:val="00056302"/>
    <w:rsid w:val="0005666A"/>
    <w:rsid w:val="00060559"/>
    <w:rsid w:val="000614C9"/>
    <w:rsid w:val="00064127"/>
    <w:rsid w:val="000645A1"/>
    <w:rsid w:val="00064DD9"/>
    <w:rsid w:val="00064E36"/>
    <w:rsid w:val="00065318"/>
    <w:rsid w:val="00065508"/>
    <w:rsid w:val="0006655C"/>
    <w:rsid w:val="00066D66"/>
    <w:rsid w:val="00067085"/>
    <w:rsid w:val="00067930"/>
    <w:rsid w:val="00070078"/>
    <w:rsid w:val="000700EA"/>
    <w:rsid w:val="00070FFF"/>
    <w:rsid w:val="00074312"/>
    <w:rsid w:val="0007461A"/>
    <w:rsid w:val="00075191"/>
    <w:rsid w:val="000779B5"/>
    <w:rsid w:val="000802F3"/>
    <w:rsid w:val="000809E5"/>
    <w:rsid w:val="00081127"/>
    <w:rsid w:val="0008197C"/>
    <w:rsid w:val="0008221C"/>
    <w:rsid w:val="00082764"/>
    <w:rsid w:val="00082BE8"/>
    <w:rsid w:val="00082EA6"/>
    <w:rsid w:val="000839FF"/>
    <w:rsid w:val="000842A4"/>
    <w:rsid w:val="00086770"/>
    <w:rsid w:val="00086C41"/>
    <w:rsid w:val="000872A4"/>
    <w:rsid w:val="00087591"/>
    <w:rsid w:val="000930DE"/>
    <w:rsid w:val="00093CFD"/>
    <w:rsid w:val="00095E5F"/>
    <w:rsid w:val="0009650F"/>
    <w:rsid w:val="00096AA9"/>
    <w:rsid w:val="000972C2"/>
    <w:rsid w:val="000973FC"/>
    <w:rsid w:val="00097C28"/>
    <w:rsid w:val="000A200F"/>
    <w:rsid w:val="000A2A98"/>
    <w:rsid w:val="000A2F21"/>
    <w:rsid w:val="000A52DF"/>
    <w:rsid w:val="000A58D4"/>
    <w:rsid w:val="000B07BB"/>
    <w:rsid w:val="000B0902"/>
    <w:rsid w:val="000B0C11"/>
    <w:rsid w:val="000B0DF0"/>
    <w:rsid w:val="000B1CB0"/>
    <w:rsid w:val="000B26E9"/>
    <w:rsid w:val="000B3244"/>
    <w:rsid w:val="000B383A"/>
    <w:rsid w:val="000B472B"/>
    <w:rsid w:val="000B507C"/>
    <w:rsid w:val="000B55AC"/>
    <w:rsid w:val="000B5DA7"/>
    <w:rsid w:val="000B6169"/>
    <w:rsid w:val="000B65A2"/>
    <w:rsid w:val="000B7F24"/>
    <w:rsid w:val="000C07D6"/>
    <w:rsid w:val="000C1280"/>
    <w:rsid w:val="000C14A6"/>
    <w:rsid w:val="000C240E"/>
    <w:rsid w:val="000C39EE"/>
    <w:rsid w:val="000C3FCE"/>
    <w:rsid w:val="000C692B"/>
    <w:rsid w:val="000C6B93"/>
    <w:rsid w:val="000C701E"/>
    <w:rsid w:val="000C711A"/>
    <w:rsid w:val="000C7407"/>
    <w:rsid w:val="000C75EA"/>
    <w:rsid w:val="000D0F90"/>
    <w:rsid w:val="000D151B"/>
    <w:rsid w:val="000D1D5B"/>
    <w:rsid w:val="000D41A8"/>
    <w:rsid w:val="000D512E"/>
    <w:rsid w:val="000D5947"/>
    <w:rsid w:val="000D76DA"/>
    <w:rsid w:val="000E1130"/>
    <w:rsid w:val="000E148F"/>
    <w:rsid w:val="000E26D3"/>
    <w:rsid w:val="000E3664"/>
    <w:rsid w:val="000E4211"/>
    <w:rsid w:val="000E4722"/>
    <w:rsid w:val="000E5686"/>
    <w:rsid w:val="000E5C77"/>
    <w:rsid w:val="000E5CFF"/>
    <w:rsid w:val="000E5D2F"/>
    <w:rsid w:val="000E5EF6"/>
    <w:rsid w:val="000E69D3"/>
    <w:rsid w:val="000E6BC6"/>
    <w:rsid w:val="000E71A1"/>
    <w:rsid w:val="000E747B"/>
    <w:rsid w:val="000E7AE5"/>
    <w:rsid w:val="000F09EB"/>
    <w:rsid w:val="000F0C4C"/>
    <w:rsid w:val="000F2914"/>
    <w:rsid w:val="000F35A4"/>
    <w:rsid w:val="000F482D"/>
    <w:rsid w:val="000F6CDD"/>
    <w:rsid w:val="000F78CD"/>
    <w:rsid w:val="00102ACF"/>
    <w:rsid w:val="00103556"/>
    <w:rsid w:val="00103590"/>
    <w:rsid w:val="00103F02"/>
    <w:rsid w:val="0010437D"/>
    <w:rsid w:val="00106E51"/>
    <w:rsid w:val="00107127"/>
    <w:rsid w:val="001073FD"/>
    <w:rsid w:val="00107723"/>
    <w:rsid w:val="00107C7A"/>
    <w:rsid w:val="001100F3"/>
    <w:rsid w:val="001112E4"/>
    <w:rsid w:val="00112006"/>
    <w:rsid w:val="0011245F"/>
    <w:rsid w:val="00114252"/>
    <w:rsid w:val="00114AAD"/>
    <w:rsid w:val="0011531D"/>
    <w:rsid w:val="00115A6C"/>
    <w:rsid w:val="00115D03"/>
    <w:rsid w:val="00115DE8"/>
    <w:rsid w:val="0011605B"/>
    <w:rsid w:val="0011669E"/>
    <w:rsid w:val="00116802"/>
    <w:rsid w:val="001176CB"/>
    <w:rsid w:val="00121188"/>
    <w:rsid w:val="00121B88"/>
    <w:rsid w:val="00123123"/>
    <w:rsid w:val="00125265"/>
    <w:rsid w:val="00125963"/>
    <w:rsid w:val="00125B79"/>
    <w:rsid w:val="00126E93"/>
    <w:rsid w:val="00127BC8"/>
    <w:rsid w:val="00127ED8"/>
    <w:rsid w:val="00127EFA"/>
    <w:rsid w:val="0013108A"/>
    <w:rsid w:val="00131E15"/>
    <w:rsid w:val="00131ECB"/>
    <w:rsid w:val="00133445"/>
    <w:rsid w:val="00133A30"/>
    <w:rsid w:val="00135A29"/>
    <w:rsid w:val="0013609C"/>
    <w:rsid w:val="001369DA"/>
    <w:rsid w:val="00136C81"/>
    <w:rsid w:val="001376EF"/>
    <w:rsid w:val="00140418"/>
    <w:rsid w:val="001404C3"/>
    <w:rsid w:val="001410D0"/>
    <w:rsid w:val="001412EC"/>
    <w:rsid w:val="00141715"/>
    <w:rsid w:val="00142A1E"/>
    <w:rsid w:val="0014387C"/>
    <w:rsid w:val="0014469A"/>
    <w:rsid w:val="001457CE"/>
    <w:rsid w:val="00146D4A"/>
    <w:rsid w:val="00147570"/>
    <w:rsid w:val="001475E0"/>
    <w:rsid w:val="00147B0B"/>
    <w:rsid w:val="001509B4"/>
    <w:rsid w:val="001510D5"/>
    <w:rsid w:val="00151947"/>
    <w:rsid w:val="00154700"/>
    <w:rsid w:val="00155A8A"/>
    <w:rsid w:val="00157A04"/>
    <w:rsid w:val="00157E1E"/>
    <w:rsid w:val="00160865"/>
    <w:rsid w:val="00161992"/>
    <w:rsid w:val="00162946"/>
    <w:rsid w:val="00162E31"/>
    <w:rsid w:val="00162E78"/>
    <w:rsid w:val="00162FFC"/>
    <w:rsid w:val="00163359"/>
    <w:rsid w:val="0016403F"/>
    <w:rsid w:val="00164A53"/>
    <w:rsid w:val="00167DF6"/>
    <w:rsid w:val="001704B8"/>
    <w:rsid w:val="00171459"/>
    <w:rsid w:val="00172679"/>
    <w:rsid w:val="0017287B"/>
    <w:rsid w:val="00173A75"/>
    <w:rsid w:val="001742A3"/>
    <w:rsid w:val="00174EA7"/>
    <w:rsid w:val="001753CD"/>
    <w:rsid w:val="001754AE"/>
    <w:rsid w:val="00175B38"/>
    <w:rsid w:val="00175C54"/>
    <w:rsid w:val="00175CF8"/>
    <w:rsid w:val="00181008"/>
    <w:rsid w:val="001821DA"/>
    <w:rsid w:val="00183430"/>
    <w:rsid w:val="00184DA4"/>
    <w:rsid w:val="00184EC7"/>
    <w:rsid w:val="001850CF"/>
    <w:rsid w:val="00185302"/>
    <w:rsid w:val="00185932"/>
    <w:rsid w:val="00185B18"/>
    <w:rsid w:val="00185CC1"/>
    <w:rsid w:val="001862B6"/>
    <w:rsid w:val="0018659C"/>
    <w:rsid w:val="001869B3"/>
    <w:rsid w:val="00186ECA"/>
    <w:rsid w:val="0018749B"/>
    <w:rsid w:val="00187A51"/>
    <w:rsid w:val="00187BC0"/>
    <w:rsid w:val="00187CAB"/>
    <w:rsid w:val="00190E4D"/>
    <w:rsid w:val="0019170D"/>
    <w:rsid w:val="001928CB"/>
    <w:rsid w:val="00193862"/>
    <w:rsid w:val="00193948"/>
    <w:rsid w:val="00193F3B"/>
    <w:rsid w:val="00194ABA"/>
    <w:rsid w:val="001962F3"/>
    <w:rsid w:val="00196C5B"/>
    <w:rsid w:val="001976D9"/>
    <w:rsid w:val="001A0227"/>
    <w:rsid w:val="001A3641"/>
    <w:rsid w:val="001A42F5"/>
    <w:rsid w:val="001A6DFD"/>
    <w:rsid w:val="001B0138"/>
    <w:rsid w:val="001B12E7"/>
    <w:rsid w:val="001B1DCC"/>
    <w:rsid w:val="001B38CB"/>
    <w:rsid w:val="001B43B5"/>
    <w:rsid w:val="001B48F4"/>
    <w:rsid w:val="001B4D30"/>
    <w:rsid w:val="001B54FE"/>
    <w:rsid w:val="001B5B7D"/>
    <w:rsid w:val="001B5DB6"/>
    <w:rsid w:val="001B6557"/>
    <w:rsid w:val="001B7246"/>
    <w:rsid w:val="001B7A52"/>
    <w:rsid w:val="001B7C5F"/>
    <w:rsid w:val="001C2BD7"/>
    <w:rsid w:val="001C3445"/>
    <w:rsid w:val="001C4BF1"/>
    <w:rsid w:val="001C52A7"/>
    <w:rsid w:val="001C575B"/>
    <w:rsid w:val="001C5AEF"/>
    <w:rsid w:val="001C5C58"/>
    <w:rsid w:val="001C75A5"/>
    <w:rsid w:val="001C78D3"/>
    <w:rsid w:val="001C7A3B"/>
    <w:rsid w:val="001C7EF8"/>
    <w:rsid w:val="001D19F2"/>
    <w:rsid w:val="001D1CD5"/>
    <w:rsid w:val="001D2C9C"/>
    <w:rsid w:val="001D3CF1"/>
    <w:rsid w:val="001D47F7"/>
    <w:rsid w:val="001D4865"/>
    <w:rsid w:val="001D535D"/>
    <w:rsid w:val="001D5CA0"/>
    <w:rsid w:val="001D602C"/>
    <w:rsid w:val="001D61BD"/>
    <w:rsid w:val="001D68DC"/>
    <w:rsid w:val="001D7399"/>
    <w:rsid w:val="001E0B0E"/>
    <w:rsid w:val="001E166B"/>
    <w:rsid w:val="001E19B1"/>
    <w:rsid w:val="001E1BFA"/>
    <w:rsid w:val="001E2F67"/>
    <w:rsid w:val="001E3830"/>
    <w:rsid w:val="001E38B7"/>
    <w:rsid w:val="001E60A5"/>
    <w:rsid w:val="001E6C1B"/>
    <w:rsid w:val="001E7302"/>
    <w:rsid w:val="001F0B4D"/>
    <w:rsid w:val="001F1004"/>
    <w:rsid w:val="001F1A64"/>
    <w:rsid w:val="001F2EF2"/>
    <w:rsid w:val="001F3FDA"/>
    <w:rsid w:val="001F4077"/>
    <w:rsid w:val="001F40C2"/>
    <w:rsid w:val="001F43AD"/>
    <w:rsid w:val="001F4AB7"/>
    <w:rsid w:val="001F5BD9"/>
    <w:rsid w:val="001F5C11"/>
    <w:rsid w:val="001F6141"/>
    <w:rsid w:val="00200AF1"/>
    <w:rsid w:val="00200BE2"/>
    <w:rsid w:val="00200F26"/>
    <w:rsid w:val="00201D5E"/>
    <w:rsid w:val="00202611"/>
    <w:rsid w:val="002033AA"/>
    <w:rsid w:val="00204695"/>
    <w:rsid w:val="00204DFC"/>
    <w:rsid w:val="00205346"/>
    <w:rsid w:val="002067ED"/>
    <w:rsid w:val="0021080A"/>
    <w:rsid w:val="00210AA4"/>
    <w:rsid w:val="00211706"/>
    <w:rsid w:val="00212653"/>
    <w:rsid w:val="002126F5"/>
    <w:rsid w:val="0021301C"/>
    <w:rsid w:val="00213B8A"/>
    <w:rsid w:val="00215056"/>
    <w:rsid w:val="002164F8"/>
    <w:rsid w:val="002166EA"/>
    <w:rsid w:val="00220235"/>
    <w:rsid w:val="0022115E"/>
    <w:rsid w:val="00221BBF"/>
    <w:rsid w:val="00222025"/>
    <w:rsid w:val="00223019"/>
    <w:rsid w:val="00223132"/>
    <w:rsid w:val="0022439F"/>
    <w:rsid w:val="00224C96"/>
    <w:rsid w:val="00226894"/>
    <w:rsid w:val="002279CC"/>
    <w:rsid w:val="00230569"/>
    <w:rsid w:val="0023124C"/>
    <w:rsid w:val="00232745"/>
    <w:rsid w:val="002334C2"/>
    <w:rsid w:val="00233799"/>
    <w:rsid w:val="002338D2"/>
    <w:rsid w:val="00236BCA"/>
    <w:rsid w:val="00237C46"/>
    <w:rsid w:val="00241CBB"/>
    <w:rsid w:val="00242823"/>
    <w:rsid w:val="00243E58"/>
    <w:rsid w:val="0024459D"/>
    <w:rsid w:val="002446D1"/>
    <w:rsid w:val="00244B8E"/>
    <w:rsid w:val="0024541A"/>
    <w:rsid w:val="00245865"/>
    <w:rsid w:val="00246320"/>
    <w:rsid w:val="00250536"/>
    <w:rsid w:val="002509DE"/>
    <w:rsid w:val="00250C4F"/>
    <w:rsid w:val="00250F62"/>
    <w:rsid w:val="002512E9"/>
    <w:rsid w:val="0025177C"/>
    <w:rsid w:val="00251B6D"/>
    <w:rsid w:val="00252C92"/>
    <w:rsid w:val="0025407F"/>
    <w:rsid w:val="0025424E"/>
    <w:rsid w:val="00254B1D"/>
    <w:rsid w:val="00255E65"/>
    <w:rsid w:val="00256651"/>
    <w:rsid w:val="00256AE3"/>
    <w:rsid w:val="00257B2D"/>
    <w:rsid w:val="0026012D"/>
    <w:rsid w:val="002601CE"/>
    <w:rsid w:val="0026096C"/>
    <w:rsid w:val="00261051"/>
    <w:rsid w:val="002629F6"/>
    <w:rsid w:val="00262D2D"/>
    <w:rsid w:val="0026357B"/>
    <w:rsid w:val="00263815"/>
    <w:rsid w:val="00263AF3"/>
    <w:rsid w:val="00264939"/>
    <w:rsid w:val="00265ED2"/>
    <w:rsid w:val="00270142"/>
    <w:rsid w:val="002715A3"/>
    <w:rsid w:val="00271E3B"/>
    <w:rsid w:val="00272145"/>
    <w:rsid w:val="0027222E"/>
    <w:rsid w:val="0027283E"/>
    <w:rsid w:val="0027314E"/>
    <w:rsid w:val="00273456"/>
    <w:rsid w:val="002736F4"/>
    <w:rsid w:val="002738F4"/>
    <w:rsid w:val="00275131"/>
    <w:rsid w:val="0027615B"/>
    <w:rsid w:val="00276383"/>
    <w:rsid w:val="002765B7"/>
    <w:rsid w:val="00276620"/>
    <w:rsid w:val="0027689C"/>
    <w:rsid w:val="00276AA2"/>
    <w:rsid w:val="00276CED"/>
    <w:rsid w:val="00277260"/>
    <w:rsid w:val="002772AB"/>
    <w:rsid w:val="00280335"/>
    <w:rsid w:val="00280883"/>
    <w:rsid w:val="00280EB6"/>
    <w:rsid w:val="002814EF"/>
    <w:rsid w:val="00281539"/>
    <w:rsid w:val="00281EE3"/>
    <w:rsid w:val="00282039"/>
    <w:rsid w:val="00282D75"/>
    <w:rsid w:val="00285706"/>
    <w:rsid w:val="00285D2A"/>
    <w:rsid w:val="00285FEC"/>
    <w:rsid w:val="0028603B"/>
    <w:rsid w:val="00286184"/>
    <w:rsid w:val="002863DE"/>
    <w:rsid w:val="002866ED"/>
    <w:rsid w:val="00287351"/>
    <w:rsid w:val="00287369"/>
    <w:rsid w:val="00287455"/>
    <w:rsid w:val="00287E36"/>
    <w:rsid w:val="002918E6"/>
    <w:rsid w:val="00292982"/>
    <w:rsid w:val="00292C98"/>
    <w:rsid w:val="0029469A"/>
    <w:rsid w:val="00295420"/>
    <w:rsid w:val="002957CB"/>
    <w:rsid w:val="00296CC5"/>
    <w:rsid w:val="002970C5"/>
    <w:rsid w:val="00297486"/>
    <w:rsid w:val="00297E5B"/>
    <w:rsid w:val="002A1417"/>
    <w:rsid w:val="002A2C53"/>
    <w:rsid w:val="002A2D8C"/>
    <w:rsid w:val="002A3182"/>
    <w:rsid w:val="002A5581"/>
    <w:rsid w:val="002A5837"/>
    <w:rsid w:val="002A5A7A"/>
    <w:rsid w:val="002A6A2E"/>
    <w:rsid w:val="002A6D99"/>
    <w:rsid w:val="002B0837"/>
    <w:rsid w:val="002B0BDC"/>
    <w:rsid w:val="002B25BA"/>
    <w:rsid w:val="002B28B0"/>
    <w:rsid w:val="002B3514"/>
    <w:rsid w:val="002B3A03"/>
    <w:rsid w:val="002B409E"/>
    <w:rsid w:val="002B4DD8"/>
    <w:rsid w:val="002B58DC"/>
    <w:rsid w:val="002B5E8D"/>
    <w:rsid w:val="002B61DC"/>
    <w:rsid w:val="002B737D"/>
    <w:rsid w:val="002B7CF1"/>
    <w:rsid w:val="002C0317"/>
    <w:rsid w:val="002C0887"/>
    <w:rsid w:val="002C17ED"/>
    <w:rsid w:val="002C3AC0"/>
    <w:rsid w:val="002C3B28"/>
    <w:rsid w:val="002D0354"/>
    <w:rsid w:val="002D03CD"/>
    <w:rsid w:val="002D0C2D"/>
    <w:rsid w:val="002D17B5"/>
    <w:rsid w:val="002D1DB0"/>
    <w:rsid w:val="002D3195"/>
    <w:rsid w:val="002D39A2"/>
    <w:rsid w:val="002D4D88"/>
    <w:rsid w:val="002D700D"/>
    <w:rsid w:val="002D79C4"/>
    <w:rsid w:val="002E1E6C"/>
    <w:rsid w:val="002E1EDE"/>
    <w:rsid w:val="002E1FC0"/>
    <w:rsid w:val="002E3353"/>
    <w:rsid w:val="002E3E6F"/>
    <w:rsid w:val="002E4625"/>
    <w:rsid w:val="002E5592"/>
    <w:rsid w:val="002E5F7C"/>
    <w:rsid w:val="002E6109"/>
    <w:rsid w:val="002E6B5C"/>
    <w:rsid w:val="002E6DC7"/>
    <w:rsid w:val="002E704A"/>
    <w:rsid w:val="002F097B"/>
    <w:rsid w:val="002F0E32"/>
    <w:rsid w:val="002F3F20"/>
    <w:rsid w:val="002F43C2"/>
    <w:rsid w:val="002F441B"/>
    <w:rsid w:val="002F55E1"/>
    <w:rsid w:val="002F5CD3"/>
    <w:rsid w:val="002F64E1"/>
    <w:rsid w:val="002F6FF5"/>
    <w:rsid w:val="003006E0"/>
    <w:rsid w:val="00302B4F"/>
    <w:rsid w:val="003030DD"/>
    <w:rsid w:val="0030376A"/>
    <w:rsid w:val="0030484B"/>
    <w:rsid w:val="00304A54"/>
    <w:rsid w:val="003050B3"/>
    <w:rsid w:val="003052BC"/>
    <w:rsid w:val="00306B8C"/>
    <w:rsid w:val="00307997"/>
    <w:rsid w:val="00307C72"/>
    <w:rsid w:val="00307CA4"/>
    <w:rsid w:val="00310094"/>
    <w:rsid w:val="00310120"/>
    <w:rsid w:val="003105EB"/>
    <w:rsid w:val="003108D2"/>
    <w:rsid w:val="00310EC5"/>
    <w:rsid w:val="0031111B"/>
    <w:rsid w:val="00312E9B"/>
    <w:rsid w:val="003132D6"/>
    <w:rsid w:val="00314063"/>
    <w:rsid w:val="003144DC"/>
    <w:rsid w:val="00314CDF"/>
    <w:rsid w:val="00314E62"/>
    <w:rsid w:val="00315C64"/>
    <w:rsid w:val="00316304"/>
    <w:rsid w:val="003167A7"/>
    <w:rsid w:val="00317540"/>
    <w:rsid w:val="00317764"/>
    <w:rsid w:val="00317A9C"/>
    <w:rsid w:val="0032074F"/>
    <w:rsid w:val="0032089B"/>
    <w:rsid w:val="0032165D"/>
    <w:rsid w:val="00322473"/>
    <w:rsid w:val="00323120"/>
    <w:rsid w:val="003237D8"/>
    <w:rsid w:val="0032396A"/>
    <w:rsid w:val="00325576"/>
    <w:rsid w:val="00325845"/>
    <w:rsid w:val="003265DB"/>
    <w:rsid w:val="0032718F"/>
    <w:rsid w:val="00327A21"/>
    <w:rsid w:val="00330A50"/>
    <w:rsid w:val="00330AFE"/>
    <w:rsid w:val="00331691"/>
    <w:rsid w:val="003339E4"/>
    <w:rsid w:val="00334763"/>
    <w:rsid w:val="00334913"/>
    <w:rsid w:val="0033506E"/>
    <w:rsid w:val="00335599"/>
    <w:rsid w:val="00335716"/>
    <w:rsid w:val="00343C92"/>
    <w:rsid w:val="00344019"/>
    <w:rsid w:val="003446A6"/>
    <w:rsid w:val="003451F6"/>
    <w:rsid w:val="00345B31"/>
    <w:rsid w:val="0034748D"/>
    <w:rsid w:val="003474CB"/>
    <w:rsid w:val="00347D03"/>
    <w:rsid w:val="003503E6"/>
    <w:rsid w:val="00350607"/>
    <w:rsid w:val="00351D9B"/>
    <w:rsid w:val="003525B7"/>
    <w:rsid w:val="00353253"/>
    <w:rsid w:val="003537AC"/>
    <w:rsid w:val="00353D79"/>
    <w:rsid w:val="00355758"/>
    <w:rsid w:val="00355BC4"/>
    <w:rsid w:val="00355C22"/>
    <w:rsid w:val="00356CF4"/>
    <w:rsid w:val="00356EF6"/>
    <w:rsid w:val="00357987"/>
    <w:rsid w:val="00360896"/>
    <w:rsid w:val="0036186C"/>
    <w:rsid w:val="003619A3"/>
    <w:rsid w:val="00363BCE"/>
    <w:rsid w:val="00364225"/>
    <w:rsid w:val="00364588"/>
    <w:rsid w:val="00365C0A"/>
    <w:rsid w:val="00366186"/>
    <w:rsid w:val="00366525"/>
    <w:rsid w:val="003673CB"/>
    <w:rsid w:val="0036747D"/>
    <w:rsid w:val="00370097"/>
    <w:rsid w:val="003706DA"/>
    <w:rsid w:val="003709CB"/>
    <w:rsid w:val="00371B3E"/>
    <w:rsid w:val="00371C64"/>
    <w:rsid w:val="003724CF"/>
    <w:rsid w:val="00372636"/>
    <w:rsid w:val="003733AE"/>
    <w:rsid w:val="00373689"/>
    <w:rsid w:val="003736FA"/>
    <w:rsid w:val="003767A9"/>
    <w:rsid w:val="0037687C"/>
    <w:rsid w:val="00376A0A"/>
    <w:rsid w:val="00376C5C"/>
    <w:rsid w:val="00377A5A"/>
    <w:rsid w:val="0038037A"/>
    <w:rsid w:val="00381182"/>
    <w:rsid w:val="00381448"/>
    <w:rsid w:val="00381680"/>
    <w:rsid w:val="00381AE6"/>
    <w:rsid w:val="00381F7B"/>
    <w:rsid w:val="003825FB"/>
    <w:rsid w:val="00384275"/>
    <w:rsid w:val="0038434D"/>
    <w:rsid w:val="003843AE"/>
    <w:rsid w:val="003849A2"/>
    <w:rsid w:val="00384E63"/>
    <w:rsid w:val="0038616B"/>
    <w:rsid w:val="0038625E"/>
    <w:rsid w:val="0038700B"/>
    <w:rsid w:val="003879EA"/>
    <w:rsid w:val="003918D5"/>
    <w:rsid w:val="00391AA4"/>
    <w:rsid w:val="003927B8"/>
    <w:rsid w:val="003950EA"/>
    <w:rsid w:val="00395EAB"/>
    <w:rsid w:val="00396307"/>
    <w:rsid w:val="00396D3A"/>
    <w:rsid w:val="00396F3F"/>
    <w:rsid w:val="003A0C67"/>
    <w:rsid w:val="003A0EE4"/>
    <w:rsid w:val="003A10DD"/>
    <w:rsid w:val="003A2269"/>
    <w:rsid w:val="003A39D8"/>
    <w:rsid w:val="003A5DE1"/>
    <w:rsid w:val="003A6FE2"/>
    <w:rsid w:val="003A792E"/>
    <w:rsid w:val="003B0973"/>
    <w:rsid w:val="003B1284"/>
    <w:rsid w:val="003B20ED"/>
    <w:rsid w:val="003B564E"/>
    <w:rsid w:val="003B56D7"/>
    <w:rsid w:val="003B5F85"/>
    <w:rsid w:val="003C1D60"/>
    <w:rsid w:val="003C1EFB"/>
    <w:rsid w:val="003C25AB"/>
    <w:rsid w:val="003C2944"/>
    <w:rsid w:val="003C29DF"/>
    <w:rsid w:val="003C2E2A"/>
    <w:rsid w:val="003C32EB"/>
    <w:rsid w:val="003C341F"/>
    <w:rsid w:val="003C40CD"/>
    <w:rsid w:val="003C434F"/>
    <w:rsid w:val="003C652D"/>
    <w:rsid w:val="003C6619"/>
    <w:rsid w:val="003C6D96"/>
    <w:rsid w:val="003C7316"/>
    <w:rsid w:val="003C7D14"/>
    <w:rsid w:val="003D12B6"/>
    <w:rsid w:val="003D2283"/>
    <w:rsid w:val="003D2662"/>
    <w:rsid w:val="003D3511"/>
    <w:rsid w:val="003D4DE1"/>
    <w:rsid w:val="003D4F37"/>
    <w:rsid w:val="003D6287"/>
    <w:rsid w:val="003D67E3"/>
    <w:rsid w:val="003D7A94"/>
    <w:rsid w:val="003E07FE"/>
    <w:rsid w:val="003E0C56"/>
    <w:rsid w:val="003E1051"/>
    <w:rsid w:val="003E2EFA"/>
    <w:rsid w:val="003E2F0C"/>
    <w:rsid w:val="003E3264"/>
    <w:rsid w:val="003E47CB"/>
    <w:rsid w:val="003E4F6C"/>
    <w:rsid w:val="003E4F88"/>
    <w:rsid w:val="003E535D"/>
    <w:rsid w:val="003E62D9"/>
    <w:rsid w:val="003E6573"/>
    <w:rsid w:val="003E77E7"/>
    <w:rsid w:val="003E7E24"/>
    <w:rsid w:val="003F00A3"/>
    <w:rsid w:val="003F0320"/>
    <w:rsid w:val="003F12E3"/>
    <w:rsid w:val="003F2691"/>
    <w:rsid w:val="003F26AE"/>
    <w:rsid w:val="003F35E5"/>
    <w:rsid w:val="003F4E9D"/>
    <w:rsid w:val="003F4F18"/>
    <w:rsid w:val="003F6898"/>
    <w:rsid w:val="003F6A10"/>
    <w:rsid w:val="003F6EC6"/>
    <w:rsid w:val="003F7A95"/>
    <w:rsid w:val="004008E4"/>
    <w:rsid w:val="004009D3"/>
    <w:rsid w:val="00402886"/>
    <w:rsid w:val="004029C4"/>
    <w:rsid w:val="00402A51"/>
    <w:rsid w:val="00402D53"/>
    <w:rsid w:val="0040316F"/>
    <w:rsid w:val="0040360E"/>
    <w:rsid w:val="00405D90"/>
    <w:rsid w:val="00406286"/>
    <w:rsid w:val="0040675D"/>
    <w:rsid w:val="00406ED3"/>
    <w:rsid w:val="0041042D"/>
    <w:rsid w:val="004107DB"/>
    <w:rsid w:val="00411C42"/>
    <w:rsid w:val="00411D57"/>
    <w:rsid w:val="0041256B"/>
    <w:rsid w:val="00413504"/>
    <w:rsid w:val="004145B8"/>
    <w:rsid w:val="00415417"/>
    <w:rsid w:val="004155BD"/>
    <w:rsid w:val="00417080"/>
    <w:rsid w:val="00417274"/>
    <w:rsid w:val="004178B3"/>
    <w:rsid w:val="00417AF0"/>
    <w:rsid w:val="004206D0"/>
    <w:rsid w:val="00420EE4"/>
    <w:rsid w:val="004221A8"/>
    <w:rsid w:val="00422720"/>
    <w:rsid w:val="00422E73"/>
    <w:rsid w:val="00423466"/>
    <w:rsid w:val="00423569"/>
    <w:rsid w:val="00423E25"/>
    <w:rsid w:val="00424149"/>
    <w:rsid w:val="00424C68"/>
    <w:rsid w:val="0042570C"/>
    <w:rsid w:val="00427083"/>
    <w:rsid w:val="00427705"/>
    <w:rsid w:val="00427A79"/>
    <w:rsid w:val="004303FD"/>
    <w:rsid w:val="004304CC"/>
    <w:rsid w:val="00432980"/>
    <w:rsid w:val="00432D3F"/>
    <w:rsid w:val="0043305E"/>
    <w:rsid w:val="00433DFD"/>
    <w:rsid w:val="00434332"/>
    <w:rsid w:val="004356A7"/>
    <w:rsid w:val="00435FD8"/>
    <w:rsid w:val="004366F8"/>
    <w:rsid w:val="00440029"/>
    <w:rsid w:val="00441D95"/>
    <w:rsid w:val="00442885"/>
    <w:rsid w:val="00442DD4"/>
    <w:rsid w:val="004430F1"/>
    <w:rsid w:val="004439AD"/>
    <w:rsid w:val="004440ED"/>
    <w:rsid w:val="004442E5"/>
    <w:rsid w:val="004452DA"/>
    <w:rsid w:val="00445632"/>
    <w:rsid w:val="004459EF"/>
    <w:rsid w:val="00445B8E"/>
    <w:rsid w:val="004460D7"/>
    <w:rsid w:val="004465BA"/>
    <w:rsid w:val="00447425"/>
    <w:rsid w:val="004502F7"/>
    <w:rsid w:val="00450DD4"/>
    <w:rsid w:val="00450E70"/>
    <w:rsid w:val="004518B6"/>
    <w:rsid w:val="004536BA"/>
    <w:rsid w:val="00454B14"/>
    <w:rsid w:val="00457A61"/>
    <w:rsid w:val="00457DE2"/>
    <w:rsid w:val="00460044"/>
    <w:rsid w:val="00460F03"/>
    <w:rsid w:val="004616AA"/>
    <w:rsid w:val="00461B03"/>
    <w:rsid w:val="00462FBF"/>
    <w:rsid w:val="004648F8"/>
    <w:rsid w:val="00464CA7"/>
    <w:rsid w:val="004715AC"/>
    <w:rsid w:val="004724CD"/>
    <w:rsid w:val="00472AEA"/>
    <w:rsid w:val="00472CCF"/>
    <w:rsid w:val="00472FC8"/>
    <w:rsid w:val="00473D76"/>
    <w:rsid w:val="00474DA2"/>
    <w:rsid w:val="00474E18"/>
    <w:rsid w:val="0047610D"/>
    <w:rsid w:val="00483B55"/>
    <w:rsid w:val="00483E79"/>
    <w:rsid w:val="00484E31"/>
    <w:rsid w:val="004854DA"/>
    <w:rsid w:val="0048606E"/>
    <w:rsid w:val="004862D3"/>
    <w:rsid w:val="00487731"/>
    <w:rsid w:val="00490348"/>
    <w:rsid w:val="00490AEA"/>
    <w:rsid w:val="00493058"/>
    <w:rsid w:val="00493361"/>
    <w:rsid w:val="00493B76"/>
    <w:rsid w:val="00497646"/>
    <w:rsid w:val="004A0063"/>
    <w:rsid w:val="004A0221"/>
    <w:rsid w:val="004A0921"/>
    <w:rsid w:val="004A0A96"/>
    <w:rsid w:val="004A0DC2"/>
    <w:rsid w:val="004A2214"/>
    <w:rsid w:val="004A2347"/>
    <w:rsid w:val="004A253B"/>
    <w:rsid w:val="004A27A8"/>
    <w:rsid w:val="004A2AA3"/>
    <w:rsid w:val="004A4080"/>
    <w:rsid w:val="004A59D8"/>
    <w:rsid w:val="004A5B23"/>
    <w:rsid w:val="004A618A"/>
    <w:rsid w:val="004A652F"/>
    <w:rsid w:val="004A6DE8"/>
    <w:rsid w:val="004A78F6"/>
    <w:rsid w:val="004B0835"/>
    <w:rsid w:val="004B12D1"/>
    <w:rsid w:val="004B32F7"/>
    <w:rsid w:val="004B4D59"/>
    <w:rsid w:val="004B56B9"/>
    <w:rsid w:val="004B6ADA"/>
    <w:rsid w:val="004B7AF0"/>
    <w:rsid w:val="004C11F3"/>
    <w:rsid w:val="004C1F16"/>
    <w:rsid w:val="004C25E8"/>
    <w:rsid w:val="004C2A90"/>
    <w:rsid w:val="004C3499"/>
    <w:rsid w:val="004C4BCB"/>
    <w:rsid w:val="004C5552"/>
    <w:rsid w:val="004C5CB3"/>
    <w:rsid w:val="004C6E38"/>
    <w:rsid w:val="004C77E3"/>
    <w:rsid w:val="004C798E"/>
    <w:rsid w:val="004D15BE"/>
    <w:rsid w:val="004D2BC5"/>
    <w:rsid w:val="004D4686"/>
    <w:rsid w:val="004D76EB"/>
    <w:rsid w:val="004D780E"/>
    <w:rsid w:val="004D793C"/>
    <w:rsid w:val="004D7C5F"/>
    <w:rsid w:val="004E015E"/>
    <w:rsid w:val="004E1C8F"/>
    <w:rsid w:val="004E240D"/>
    <w:rsid w:val="004E2A86"/>
    <w:rsid w:val="004E4B0D"/>
    <w:rsid w:val="004E62DF"/>
    <w:rsid w:val="004E6308"/>
    <w:rsid w:val="004E6317"/>
    <w:rsid w:val="004E78E0"/>
    <w:rsid w:val="004F0706"/>
    <w:rsid w:val="004F0A5D"/>
    <w:rsid w:val="004F11E1"/>
    <w:rsid w:val="004F3CAD"/>
    <w:rsid w:val="004F5A67"/>
    <w:rsid w:val="004F60C8"/>
    <w:rsid w:val="004F64E1"/>
    <w:rsid w:val="004F7455"/>
    <w:rsid w:val="004F7A12"/>
    <w:rsid w:val="00500790"/>
    <w:rsid w:val="00500A5D"/>
    <w:rsid w:val="00501B67"/>
    <w:rsid w:val="00501F6C"/>
    <w:rsid w:val="00502509"/>
    <w:rsid w:val="005053F7"/>
    <w:rsid w:val="005060D7"/>
    <w:rsid w:val="00506F6F"/>
    <w:rsid w:val="0050724C"/>
    <w:rsid w:val="00507262"/>
    <w:rsid w:val="00507426"/>
    <w:rsid w:val="005075E9"/>
    <w:rsid w:val="00507C60"/>
    <w:rsid w:val="00510B30"/>
    <w:rsid w:val="00510F1D"/>
    <w:rsid w:val="00511BE1"/>
    <w:rsid w:val="00513115"/>
    <w:rsid w:val="0051329D"/>
    <w:rsid w:val="005134E5"/>
    <w:rsid w:val="0051352F"/>
    <w:rsid w:val="00514DAC"/>
    <w:rsid w:val="00515793"/>
    <w:rsid w:val="00515C40"/>
    <w:rsid w:val="00517501"/>
    <w:rsid w:val="00517CED"/>
    <w:rsid w:val="0052002A"/>
    <w:rsid w:val="005206AD"/>
    <w:rsid w:val="005217DC"/>
    <w:rsid w:val="0052223B"/>
    <w:rsid w:val="005226FF"/>
    <w:rsid w:val="005238AC"/>
    <w:rsid w:val="005241B5"/>
    <w:rsid w:val="0052465B"/>
    <w:rsid w:val="00524CEF"/>
    <w:rsid w:val="005252EC"/>
    <w:rsid w:val="00525A8B"/>
    <w:rsid w:val="00527295"/>
    <w:rsid w:val="005272B0"/>
    <w:rsid w:val="0052781D"/>
    <w:rsid w:val="00527B10"/>
    <w:rsid w:val="00527F49"/>
    <w:rsid w:val="00530FB3"/>
    <w:rsid w:val="0053136A"/>
    <w:rsid w:val="005313C5"/>
    <w:rsid w:val="00532253"/>
    <w:rsid w:val="005327B4"/>
    <w:rsid w:val="00532CA8"/>
    <w:rsid w:val="0053353C"/>
    <w:rsid w:val="0053421F"/>
    <w:rsid w:val="005346F1"/>
    <w:rsid w:val="00535C3B"/>
    <w:rsid w:val="00537431"/>
    <w:rsid w:val="0053765A"/>
    <w:rsid w:val="005376D7"/>
    <w:rsid w:val="00537979"/>
    <w:rsid w:val="00537E9D"/>
    <w:rsid w:val="005412AE"/>
    <w:rsid w:val="005417B4"/>
    <w:rsid w:val="00541AEC"/>
    <w:rsid w:val="0054214B"/>
    <w:rsid w:val="00542D86"/>
    <w:rsid w:val="00543F70"/>
    <w:rsid w:val="00545CAC"/>
    <w:rsid w:val="00546F92"/>
    <w:rsid w:val="00553184"/>
    <w:rsid w:val="00553442"/>
    <w:rsid w:val="00553471"/>
    <w:rsid w:val="00553B6B"/>
    <w:rsid w:val="00553F28"/>
    <w:rsid w:val="00554D8E"/>
    <w:rsid w:val="00554F8F"/>
    <w:rsid w:val="00555612"/>
    <w:rsid w:val="00555A1B"/>
    <w:rsid w:val="00555DFB"/>
    <w:rsid w:val="0055678B"/>
    <w:rsid w:val="00556B17"/>
    <w:rsid w:val="00557A0C"/>
    <w:rsid w:val="00561262"/>
    <w:rsid w:val="00561A94"/>
    <w:rsid w:val="00561C2F"/>
    <w:rsid w:val="00561D7E"/>
    <w:rsid w:val="005620AA"/>
    <w:rsid w:val="00562F55"/>
    <w:rsid w:val="00563767"/>
    <w:rsid w:val="00563E0D"/>
    <w:rsid w:val="005648A2"/>
    <w:rsid w:val="00564BF1"/>
    <w:rsid w:val="005654F9"/>
    <w:rsid w:val="00567807"/>
    <w:rsid w:val="00571117"/>
    <w:rsid w:val="00571828"/>
    <w:rsid w:val="00571B99"/>
    <w:rsid w:val="00573044"/>
    <w:rsid w:val="00575404"/>
    <w:rsid w:val="00576415"/>
    <w:rsid w:val="00577566"/>
    <w:rsid w:val="00577CBA"/>
    <w:rsid w:val="005806D8"/>
    <w:rsid w:val="0058115A"/>
    <w:rsid w:val="0058155A"/>
    <w:rsid w:val="00581F2B"/>
    <w:rsid w:val="00583F67"/>
    <w:rsid w:val="005849DD"/>
    <w:rsid w:val="00584A4D"/>
    <w:rsid w:val="005861E2"/>
    <w:rsid w:val="00586659"/>
    <w:rsid w:val="00586C85"/>
    <w:rsid w:val="0058702E"/>
    <w:rsid w:val="00587C6D"/>
    <w:rsid w:val="00590917"/>
    <w:rsid w:val="00590DDE"/>
    <w:rsid w:val="0059129D"/>
    <w:rsid w:val="005917F4"/>
    <w:rsid w:val="005934FD"/>
    <w:rsid w:val="005935C0"/>
    <w:rsid w:val="005948F7"/>
    <w:rsid w:val="005954B0"/>
    <w:rsid w:val="00595A2C"/>
    <w:rsid w:val="00596AB9"/>
    <w:rsid w:val="005975B8"/>
    <w:rsid w:val="00597765"/>
    <w:rsid w:val="005A025D"/>
    <w:rsid w:val="005A0372"/>
    <w:rsid w:val="005A1B9E"/>
    <w:rsid w:val="005A1D8B"/>
    <w:rsid w:val="005A21A8"/>
    <w:rsid w:val="005A240D"/>
    <w:rsid w:val="005A2EC4"/>
    <w:rsid w:val="005A2EFB"/>
    <w:rsid w:val="005A365E"/>
    <w:rsid w:val="005A372F"/>
    <w:rsid w:val="005A3B7B"/>
    <w:rsid w:val="005A4473"/>
    <w:rsid w:val="005A4957"/>
    <w:rsid w:val="005A5F2F"/>
    <w:rsid w:val="005A6CE9"/>
    <w:rsid w:val="005A706F"/>
    <w:rsid w:val="005A79FC"/>
    <w:rsid w:val="005B0A45"/>
    <w:rsid w:val="005B0AEF"/>
    <w:rsid w:val="005B0B5A"/>
    <w:rsid w:val="005B0EB7"/>
    <w:rsid w:val="005B4201"/>
    <w:rsid w:val="005B51B4"/>
    <w:rsid w:val="005B6AD2"/>
    <w:rsid w:val="005B785D"/>
    <w:rsid w:val="005B7B02"/>
    <w:rsid w:val="005C041E"/>
    <w:rsid w:val="005C0A8E"/>
    <w:rsid w:val="005C404B"/>
    <w:rsid w:val="005C5447"/>
    <w:rsid w:val="005C617E"/>
    <w:rsid w:val="005D0337"/>
    <w:rsid w:val="005D0D88"/>
    <w:rsid w:val="005D1E0C"/>
    <w:rsid w:val="005D33B8"/>
    <w:rsid w:val="005D4152"/>
    <w:rsid w:val="005D542E"/>
    <w:rsid w:val="005D62FB"/>
    <w:rsid w:val="005D68AE"/>
    <w:rsid w:val="005D780B"/>
    <w:rsid w:val="005D7B1C"/>
    <w:rsid w:val="005E01F3"/>
    <w:rsid w:val="005E1A2A"/>
    <w:rsid w:val="005E217F"/>
    <w:rsid w:val="005E50F7"/>
    <w:rsid w:val="005E5385"/>
    <w:rsid w:val="005E5675"/>
    <w:rsid w:val="005E5A93"/>
    <w:rsid w:val="005E68B8"/>
    <w:rsid w:val="005E7586"/>
    <w:rsid w:val="005F005A"/>
    <w:rsid w:val="005F046A"/>
    <w:rsid w:val="005F1719"/>
    <w:rsid w:val="005F178A"/>
    <w:rsid w:val="005F1849"/>
    <w:rsid w:val="005F2532"/>
    <w:rsid w:val="005F3038"/>
    <w:rsid w:val="005F4226"/>
    <w:rsid w:val="005F4B27"/>
    <w:rsid w:val="00601815"/>
    <w:rsid w:val="006019F6"/>
    <w:rsid w:val="0060266B"/>
    <w:rsid w:val="0060283A"/>
    <w:rsid w:val="00602B17"/>
    <w:rsid w:val="00602DAE"/>
    <w:rsid w:val="00603B48"/>
    <w:rsid w:val="00604543"/>
    <w:rsid w:val="006051D3"/>
    <w:rsid w:val="00605306"/>
    <w:rsid w:val="00605F49"/>
    <w:rsid w:val="00606528"/>
    <w:rsid w:val="0060677E"/>
    <w:rsid w:val="006068EB"/>
    <w:rsid w:val="00607D02"/>
    <w:rsid w:val="00607D4D"/>
    <w:rsid w:val="00611047"/>
    <w:rsid w:val="00611097"/>
    <w:rsid w:val="00611CD7"/>
    <w:rsid w:val="0061223C"/>
    <w:rsid w:val="0061246C"/>
    <w:rsid w:val="00613047"/>
    <w:rsid w:val="00613761"/>
    <w:rsid w:val="006140CE"/>
    <w:rsid w:val="00614C64"/>
    <w:rsid w:val="0061520D"/>
    <w:rsid w:val="00615A77"/>
    <w:rsid w:val="00615E53"/>
    <w:rsid w:val="00616468"/>
    <w:rsid w:val="006170A2"/>
    <w:rsid w:val="006173CA"/>
    <w:rsid w:val="00620CFE"/>
    <w:rsid w:val="00621798"/>
    <w:rsid w:val="006242BB"/>
    <w:rsid w:val="006243ED"/>
    <w:rsid w:val="006253C9"/>
    <w:rsid w:val="00625AB4"/>
    <w:rsid w:val="00627925"/>
    <w:rsid w:val="006300B0"/>
    <w:rsid w:val="00631610"/>
    <w:rsid w:val="006331BC"/>
    <w:rsid w:val="0063338E"/>
    <w:rsid w:val="006334B2"/>
    <w:rsid w:val="00633A33"/>
    <w:rsid w:val="00633BAF"/>
    <w:rsid w:val="00633BB7"/>
    <w:rsid w:val="00634C86"/>
    <w:rsid w:val="00635102"/>
    <w:rsid w:val="00636FB4"/>
    <w:rsid w:val="006372EE"/>
    <w:rsid w:val="00637601"/>
    <w:rsid w:val="006410DD"/>
    <w:rsid w:val="006411BF"/>
    <w:rsid w:val="00641602"/>
    <w:rsid w:val="00641913"/>
    <w:rsid w:val="00641D08"/>
    <w:rsid w:val="0064213F"/>
    <w:rsid w:val="00643401"/>
    <w:rsid w:val="006445E3"/>
    <w:rsid w:val="006449CD"/>
    <w:rsid w:val="00644EC2"/>
    <w:rsid w:val="006454C7"/>
    <w:rsid w:val="00645733"/>
    <w:rsid w:val="00645B78"/>
    <w:rsid w:val="00652BC9"/>
    <w:rsid w:val="0065365A"/>
    <w:rsid w:val="0065449C"/>
    <w:rsid w:val="00655153"/>
    <w:rsid w:val="006571A3"/>
    <w:rsid w:val="00657B6F"/>
    <w:rsid w:val="00660768"/>
    <w:rsid w:val="00660C2F"/>
    <w:rsid w:val="006612FE"/>
    <w:rsid w:val="00662305"/>
    <w:rsid w:val="006626F0"/>
    <w:rsid w:val="00663A50"/>
    <w:rsid w:val="006641D9"/>
    <w:rsid w:val="006661BE"/>
    <w:rsid w:val="00670602"/>
    <w:rsid w:val="00670831"/>
    <w:rsid w:val="006719CF"/>
    <w:rsid w:val="00671C74"/>
    <w:rsid w:val="00671E41"/>
    <w:rsid w:val="0067450E"/>
    <w:rsid w:val="00674A83"/>
    <w:rsid w:val="00674F4D"/>
    <w:rsid w:val="0067504E"/>
    <w:rsid w:val="0067529D"/>
    <w:rsid w:val="00675387"/>
    <w:rsid w:val="00675B27"/>
    <w:rsid w:val="00675EF9"/>
    <w:rsid w:val="00677798"/>
    <w:rsid w:val="00681BE1"/>
    <w:rsid w:val="0068246E"/>
    <w:rsid w:val="00682AAA"/>
    <w:rsid w:val="006836D4"/>
    <w:rsid w:val="00684FFB"/>
    <w:rsid w:val="00685E06"/>
    <w:rsid w:val="0068628A"/>
    <w:rsid w:val="00686746"/>
    <w:rsid w:val="00687075"/>
    <w:rsid w:val="00687AF4"/>
    <w:rsid w:val="00690212"/>
    <w:rsid w:val="006915B5"/>
    <w:rsid w:val="006916C1"/>
    <w:rsid w:val="00691F92"/>
    <w:rsid w:val="006937EF"/>
    <w:rsid w:val="00693858"/>
    <w:rsid w:val="00694695"/>
    <w:rsid w:val="00695A28"/>
    <w:rsid w:val="0069627A"/>
    <w:rsid w:val="006965B8"/>
    <w:rsid w:val="00696626"/>
    <w:rsid w:val="0069690B"/>
    <w:rsid w:val="00697310"/>
    <w:rsid w:val="00697605"/>
    <w:rsid w:val="006976D0"/>
    <w:rsid w:val="006A000F"/>
    <w:rsid w:val="006A17B6"/>
    <w:rsid w:val="006A20D4"/>
    <w:rsid w:val="006A2833"/>
    <w:rsid w:val="006A3E53"/>
    <w:rsid w:val="006A4BCF"/>
    <w:rsid w:val="006A5859"/>
    <w:rsid w:val="006A60C2"/>
    <w:rsid w:val="006A60DA"/>
    <w:rsid w:val="006A6207"/>
    <w:rsid w:val="006A79A2"/>
    <w:rsid w:val="006B10C6"/>
    <w:rsid w:val="006B1277"/>
    <w:rsid w:val="006B1E2C"/>
    <w:rsid w:val="006B1F95"/>
    <w:rsid w:val="006B27D2"/>
    <w:rsid w:val="006B2DB0"/>
    <w:rsid w:val="006B31A1"/>
    <w:rsid w:val="006B3729"/>
    <w:rsid w:val="006B3F57"/>
    <w:rsid w:val="006B5254"/>
    <w:rsid w:val="006B5C5C"/>
    <w:rsid w:val="006B7E61"/>
    <w:rsid w:val="006C0886"/>
    <w:rsid w:val="006C0B97"/>
    <w:rsid w:val="006C3711"/>
    <w:rsid w:val="006C3F5F"/>
    <w:rsid w:val="006C41CA"/>
    <w:rsid w:val="006C5076"/>
    <w:rsid w:val="006C65B4"/>
    <w:rsid w:val="006C681E"/>
    <w:rsid w:val="006C6ABC"/>
    <w:rsid w:val="006C73C5"/>
    <w:rsid w:val="006C7D29"/>
    <w:rsid w:val="006D0089"/>
    <w:rsid w:val="006D021D"/>
    <w:rsid w:val="006D021F"/>
    <w:rsid w:val="006D0AB2"/>
    <w:rsid w:val="006D35D8"/>
    <w:rsid w:val="006D3819"/>
    <w:rsid w:val="006D3AB5"/>
    <w:rsid w:val="006D3FFC"/>
    <w:rsid w:val="006D4478"/>
    <w:rsid w:val="006D5447"/>
    <w:rsid w:val="006D5801"/>
    <w:rsid w:val="006D5DA9"/>
    <w:rsid w:val="006D7144"/>
    <w:rsid w:val="006D758C"/>
    <w:rsid w:val="006D7640"/>
    <w:rsid w:val="006D77C3"/>
    <w:rsid w:val="006E04E5"/>
    <w:rsid w:val="006E112B"/>
    <w:rsid w:val="006E1514"/>
    <w:rsid w:val="006E15EE"/>
    <w:rsid w:val="006E178F"/>
    <w:rsid w:val="006E3390"/>
    <w:rsid w:val="006E35A9"/>
    <w:rsid w:val="006E3766"/>
    <w:rsid w:val="006E3B65"/>
    <w:rsid w:val="006E3BB7"/>
    <w:rsid w:val="006E5680"/>
    <w:rsid w:val="006E5681"/>
    <w:rsid w:val="006E6C30"/>
    <w:rsid w:val="006F0489"/>
    <w:rsid w:val="006F0869"/>
    <w:rsid w:val="006F0A0B"/>
    <w:rsid w:val="006F0B70"/>
    <w:rsid w:val="006F3E65"/>
    <w:rsid w:val="006F4A53"/>
    <w:rsid w:val="006F563A"/>
    <w:rsid w:val="006F5899"/>
    <w:rsid w:val="006F645D"/>
    <w:rsid w:val="006F6F83"/>
    <w:rsid w:val="006F728E"/>
    <w:rsid w:val="006F75E7"/>
    <w:rsid w:val="006F796A"/>
    <w:rsid w:val="00700FE7"/>
    <w:rsid w:val="0070125B"/>
    <w:rsid w:val="007017D7"/>
    <w:rsid w:val="00701F61"/>
    <w:rsid w:val="00702981"/>
    <w:rsid w:val="00703238"/>
    <w:rsid w:val="007051A7"/>
    <w:rsid w:val="00705386"/>
    <w:rsid w:val="00705FCF"/>
    <w:rsid w:val="007063E9"/>
    <w:rsid w:val="00706967"/>
    <w:rsid w:val="00707EC1"/>
    <w:rsid w:val="00711062"/>
    <w:rsid w:val="00711BEF"/>
    <w:rsid w:val="00711CA5"/>
    <w:rsid w:val="00711FD5"/>
    <w:rsid w:val="00712A6E"/>
    <w:rsid w:val="00713073"/>
    <w:rsid w:val="007139F7"/>
    <w:rsid w:val="00713DF5"/>
    <w:rsid w:val="00715311"/>
    <w:rsid w:val="0071541B"/>
    <w:rsid w:val="007155F4"/>
    <w:rsid w:val="00717764"/>
    <w:rsid w:val="007201B0"/>
    <w:rsid w:val="00720475"/>
    <w:rsid w:val="00721A32"/>
    <w:rsid w:val="00721B0A"/>
    <w:rsid w:val="007234FF"/>
    <w:rsid w:val="00724B19"/>
    <w:rsid w:val="007251E2"/>
    <w:rsid w:val="00725787"/>
    <w:rsid w:val="00725D71"/>
    <w:rsid w:val="00731BB2"/>
    <w:rsid w:val="00731CDF"/>
    <w:rsid w:val="00731DAA"/>
    <w:rsid w:val="007322AA"/>
    <w:rsid w:val="00732DF8"/>
    <w:rsid w:val="00733826"/>
    <w:rsid w:val="0073564D"/>
    <w:rsid w:val="00736825"/>
    <w:rsid w:val="0073698E"/>
    <w:rsid w:val="0073706B"/>
    <w:rsid w:val="007374E9"/>
    <w:rsid w:val="0074111C"/>
    <w:rsid w:val="00741910"/>
    <w:rsid w:val="007439F1"/>
    <w:rsid w:val="0074400D"/>
    <w:rsid w:val="00744CD0"/>
    <w:rsid w:val="00745190"/>
    <w:rsid w:val="00745648"/>
    <w:rsid w:val="007463CA"/>
    <w:rsid w:val="00746DCF"/>
    <w:rsid w:val="00747AD3"/>
    <w:rsid w:val="00747F12"/>
    <w:rsid w:val="00750438"/>
    <w:rsid w:val="0075053F"/>
    <w:rsid w:val="0075257A"/>
    <w:rsid w:val="007525A7"/>
    <w:rsid w:val="00753F25"/>
    <w:rsid w:val="00754E4B"/>
    <w:rsid w:val="00754EFB"/>
    <w:rsid w:val="00755A4C"/>
    <w:rsid w:val="00756D44"/>
    <w:rsid w:val="00757012"/>
    <w:rsid w:val="0076023B"/>
    <w:rsid w:val="0076094E"/>
    <w:rsid w:val="00760D52"/>
    <w:rsid w:val="00763AB9"/>
    <w:rsid w:val="007647BE"/>
    <w:rsid w:val="007657B9"/>
    <w:rsid w:val="00766958"/>
    <w:rsid w:val="00767586"/>
    <w:rsid w:val="00767FE0"/>
    <w:rsid w:val="00771040"/>
    <w:rsid w:val="00771C56"/>
    <w:rsid w:val="00773630"/>
    <w:rsid w:val="007740D5"/>
    <w:rsid w:val="007744E8"/>
    <w:rsid w:val="00775668"/>
    <w:rsid w:val="00776646"/>
    <w:rsid w:val="007767CE"/>
    <w:rsid w:val="00777487"/>
    <w:rsid w:val="00777ACF"/>
    <w:rsid w:val="007800ED"/>
    <w:rsid w:val="00780828"/>
    <w:rsid w:val="00780B5A"/>
    <w:rsid w:val="00780D47"/>
    <w:rsid w:val="00781B81"/>
    <w:rsid w:val="007820EE"/>
    <w:rsid w:val="007824EB"/>
    <w:rsid w:val="00782939"/>
    <w:rsid w:val="00782F36"/>
    <w:rsid w:val="007844A0"/>
    <w:rsid w:val="00784675"/>
    <w:rsid w:val="0078493B"/>
    <w:rsid w:val="00784EEE"/>
    <w:rsid w:val="0078555E"/>
    <w:rsid w:val="00785749"/>
    <w:rsid w:val="0078588B"/>
    <w:rsid w:val="007859D6"/>
    <w:rsid w:val="00785ECD"/>
    <w:rsid w:val="00786286"/>
    <w:rsid w:val="00787168"/>
    <w:rsid w:val="007871CC"/>
    <w:rsid w:val="007908F8"/>
    <w:rsid w:val="007926E4"/>
    <w:rsid w:val="00792833"/>
    <w:rsid w:val="00793E32"/>
    <w:rsid w:val="00794140"/>
    <w:rsid w:val="00795BAC"/>
    <w:rsid w:val="00796605"/>
    <w:rsid w:val="007978EB"/>
    <w:rsid w:val="00797B09"/>
    <w:rsid w:val="00797F50"/>
    <w:rsid w:val="007A18ED"/>
    <w:rsid w:val="007A3B44"/>
    <w:rsid w:val="007A4186"/>
    <w:rsid w:val="007A48E4"/>
    <w:rsid w:val="007A4EFD"/>
    <w:rsid w:val="007A50EE"/>
    <w:rsid w:val="007A52C6"/>
    <w:rsid w:val="007A533F"/>
    <w:rsid w:val="007A55B6"/>
    <w:rsid w:val="007A5A57"/>
    <w:rsid w:val="007A6713"/>
    <w:rsid w:val="007A751D"/>
    <w:rsid w:val="007A7682"/>
    <w:rsid w:val="007B03AA"/>
    <w:rsid w:val="007B089F"/>
    <w:rsid w:val="007B307B"/>
    <w:rsid w:val="007B3D66"/>
    <w:rsid w:val="007B43BA"/>
    <w:rsid w:val="007B47E3"/>
    <w:rsid w:val="007B53AF"/>
    <w:rsid w:val="007B5DAE"/>
    <w:rsid w:val="007B6251"/>
    <w:rsid w:val="007B633E"/>
    <w:rsid w:val="007B66A9"/>
    <w:rsid w:val="007B6B97"/>
    <w:rsid w:val="007B6E72"/>
    <w:rsid w:val="007B7ABD"/>
    <w:rsid w:val="007C1086"/>
    <w:rsid w:val="007C15B8"/>
    <w:rsid w:val="007C3E1C"/>
    <w:rsid w:val="007C404F"/>
    <w:rsid w:val="007C49EA"/>
    <w:rsid w:val="007C4FE3"/>
    <w:rsid w:val="007C55CB"/>
    <w:rsid w:val="007C5982"/>
    <w:rsid w:val="007C654B"/>
    <w:rsid w:val="007C6767"/>
    <w:rsid w:val="007C6E01"/>
    <w:rsid w:val="007C712E"/>
    <w:rsid w:val="007D1F0F"/>
    <w:rsid w:val="007D2B6A"/>
    <w:rsid w:val="007D2DC8"/>
    <w:rsid w:val="007D31BE"/>
    <w:rsid w:val="007D405A"/>
    <w:rsid w:val="007D4E4F"/>
    <w:rsid w:val="007D5F82"/>
    <w:rsid w:val="007D6E89"/>
    <w:rsid w:val="007D7A8A"/>
    <w:rsid w:val="007E07E5"/>
    <w:rsid w:val="007E15BF"/>
    <w:rsid w:val="007E22E2"/>
    <w:rsid w:val="007E37A5"/>
    <w:rsid w:val="007E3E92"/>
    <w:rsid w:val="007E4D41"/>
    <w:rsid w:val="007E502D"/>
    <w:rsid w:val="007E5A79"/>
    <w:rsid w:val="007E7333"/>
    <w:rsid w:val="007F1723"/>
    <w:rsid w:val="007F2B4E"/>
    <w:rsid w:val="007F2FB1"/>
    <w:rsid w:val="007F4824"/>
    <w:rsid w:val="007F5299"/>
    <w:rsid w:val="007F6218"/>
    <w:rsid w:val="00800B5D"/>
    <w:rsid w:val="0080118B"/>
    <w:rsid w:val="00801C42"/>
    <w:rsid w:val="008021F7"/>
    <w:rsid w:val="008023E2"/>
    <w:rsid w:val="008024CB"/>
    <w:rsid w:val="00802B1D"/>
    <w:rsid w:val="00802E8C"/>
    <w:rsid w:val="0080382F"/>
    <w:rsid w:val="00804D7A"/>
    <w:rsid w:val="00805AB8"/>
    <w:rsid w:val="00805AFE"/>
    <w:rsid w:val="00805C1B"/>
    <w:rsid w:val="00805EC8"/>
    <w:rsid w:val="0080673F"/>
    <w:rsid w:val="00806D71"/>
    <w:rsid w:val="008073D0"/>
    <w:rsid w:val="00807AA4"/>
    <w:rsid w:val="0081000A"/>
    <w:rsid w:val="008112D1"/>
    <w:rsid w:val="00811B9D"/>
    <w:rsid w:val="00812569"/>
    <w:rsid w:val="00813832"/>
    <w:rsid w:val="0081543D"/>
    <w:rsid w:val="0081579B"/>
    <w:rsid w:val="0081587C"/>
    <w:rsid w:val="00815C35"/>
    <w:rsid w:val="00816431"/>
    <w:rsid w:val="00816917"/>
    <w:rsid w:val="00816D3F"/>
    <w:rsid w:val="008176F5"/>
    <w:rsid w:val="0082015B"/>
    <w:rsid w:val="008201EE"/>
    <w:rsid w:val="00820462"/>
    <w:rsid w:val="00820EB9"/>
    <w:rsid w:val="00821057"/>
    <w:rsid w:val="008212F9"/>
    <w:rsid w:val="00821F48"/>
    <w:rsid w:val="008221BF"/>
    <w:rsid w:val="0082226B"/>
    <w:rsid w:val="00823F65"/>
    <w:rsid w:val="0082589E"/>
    <w:rsid w:val="00826F04"/>
    <w:rsid w:val="0083052D"/>
    <w:rsid w:val="008309D7"/>
    <w:rsid w:val="00831970"/>
    <w:rsid w:val="0083202C"/>
    <w:rsid w:val="00832B9A"/>
    <w:rsid w:val="0083358B"/>
    <w:rsid w:val="008347CC"/>
    <w:rsid w:val="008370B3"/>
    <w:rsid w:val="008402DF"/>
    <w:rsid w:val="00842235"/>
    <w:rsid w:val="00842391"/>
    <w:rsid w:val="00842C4E"/>
    <w:rsid w:val="00842D1F"/>
    <w:rsid w:val="0084586C"/>
    <w:rsid w:val="008462A2"/>
    <w:rsid w:val="008469A4"/>
    <w:rsid w:val="0084719D"/>
    <w:rsid w:val="008508D2"/>
    <w:rsid w:val="008516A6"/>
    <w:rsid w:val="008518BD"/>
    <w:rsid w:val="00853781"/>
    <w:rsid w:val="008543BF"/>
    <w:rsid w:val="00855531"/>
    <w:rsid w:val="00856348"/>
    <w:rsid w:val="008569C8"/>
    <w:rsid w:val="00857641"/>
    <w:rsid w:val="008577D2"/>
    <w:rsid w:val="00857A0C"/>
    <w:rsid w:val="008602AB"/>
    <w:rsid w:val="00861670"/>
    <w:rsid w:val="00862B2B"/>
    <w:rsid w:val="008635F7"/>
    <w:rsid w:val="00863683"/>
    <w:rsid w:val="00863DF3"/>
    <w:rsid w:val="0086646D"/>
    <w:rsid w:val="00867D66"/>
    <w:rsid w:val="008706FF"/>
    <w:rsid w:val="00870904"/>
    <w:rsid w:val="00870C81"/>
    <w:rsid w:val="00870FAE"/>
    <w:rsid w:val="0087172E"/>
    <w:rsid w:val="00872983"/>
    <w:rsid w:val="00872C3B"/>
    <w:rsid w:val="00873DF8"/>
    <w:rsid w:val="00874066"/>
    <w:rsid w:val="0087483F"/>
    <w:rsid w:val="0087640C"/>
    <w:rsid w:val="008765BA"/>
    <w:rsid w:val="00876C21"/>
    <w:rsid w:val="008777F5"/>
    <w:rsid w:val="00877880"/>
    <w:rsid w:val="008813DF"/>
    <w:rsid w:val="00881D1D"/>
    <w:rsid w:val="008832CE"/>
    <w:rsid w:val="00884218"/>
    <w:rsid w:val="00884B70"/>
    <w:rsid w:val="00885FBB"/>
    <w:rsid w:val="00886FBE"/>
    <w:rsid w:val="00890295"/>
    <w:rsid w:val="00890685"/>
    <w:rsid w:val="00890BFA"/>
    <w:rsid w:val="008917AC"/>
    <w:rsid w:val="00893E90"/>
    <w:rsid w:val="00893FD8"/>
    <w:rsid w:val="00894049"/>
    <w:rsid w:val="008957E4"/>
    <w:rsid w:val="008958C5"/>
    <w:rsid w:val="0089610F"/>
    <w:rsid w:val="00896CBB"/>
    <w:rsid w:val="00897D32"/>
    <w:rsid w:val="00897EAE"/>
    <w:rsid w:val="008A02E6"/>
    <w:rsid w:val="008A040F"/>
    <w:rsid w:val="008A0711"/>
    <w:rsid w:val="008A21BA"/>
    <w:rsid w:val="008A2B61"/>
    <w:rsid w:val="008A2E4F"/>
    <w:rsid w:val="008A3122"/>
    <w:rsid w:val="008A32B9"/>
    <w:rsid w:val="008A4143"/>
    <w:rsid w:val="008A428A"/>
    <w:rsid w:val="008A4509"/>
    <w:rsid w:val="008A4889"/>
    <w:rsid w:val="008A4F23"/>
    <w:rsid w:val="008A7841"/>
    <w:rsid w:val="008A7886"/>
    <w:rsid w:val="008B042D"/>
    <w:rsid w:val="008B17F3"/>
    <w:rsid w:val="008B319C"/>
    <w:rsid w:val="008B3320"/>
    <w:rsid w:val="008B6B49"/>
    <w:rsid w:val="008B6C9A"/>
    <w:rsid w:val="008B6FFC"/>
    <w:rsid w:val="008B7106"/>
    <w:rsid w:val="008B76E0"/>
    <w:rsid w:val="008C0431"/>
    <w:rsid w:val="008C1408"/>
    <w:rsid w:val="008C17A1"/>
    <w:rsid w:val="008C17BF"/>
    <w:rsid w:val="008C1F14"/>
    <w:rsid w:val="008C259C"/>
    <w:rsid w:val="008C4662"/>
    <w:rsid w:val="008C476A"/>
    <w:rsid w:val="008C4D7B"/>
    <w:rsid w:val="008C4EF6"/>
    <w:rsid w:val="008C634A"/>
    <w:rsid w:val="008C649B"/>
    <w:rsid w:val="008C69C4"/>
    <w:rsid w:val="008C7397"/>
    <w:rsid w:val="008C799B"/>
    <w:rsid w:val="008D0277"/>
    <w:rsid w:val="008D1B64"/>
    <w:rsid w:val="008D1E8F"/>
    <w:rsid w:val="008D223A"/>
    <w:rsid w:val="008D29D6"/>
    <w:rsid w:val="008D2DE3"/>
    <w:rsid w:val="008D3FD3"/>
    <w:rsid w:val="008D4B24"/>
    <w:rsid w:val="008D6C98"/>
    <w:rsid w:val="008D73CD"/>
    <w:rsid w:val="008E0002"/>
    <w:rsid w:val="008E0287"/>
    <w:rsid w:val="008E0D73"/>
    <w:rsid w:val="008E110F"/>
    <w:rsid w:val="008E1A83"/>
    <w:rsid w:val="008E302D"/>
    <w:rsid w:val="008E3A19"/>
    <w:rsid w:val="008E3A6B"/>
    <w:rsid w:val="008E4016"/>
    <w:rsid w:val="008E445F"/>
    <w:rsid w:val="008E45E7"/>
    <w:rsid w:val="008E4A42"/>
    <w:rsid w:val="008E608A"/>
    <w:rsid w:val="008E7062"/>
    <w:rsid w:val="008E741B"/>
    <w:rsid w:val="008E74C9"/>
    <w:rsid w:val="008E7C32"/>
    <w:rsid w:val="008F0726"/>
    <w:rsid w:val="008F0999"/>
    <w:rsid w:val="008F0D5B"/>
    <w:rsid w:val="008F1B06"/>
    <w:rsid w:val="008F29C9"/>
    <w:rsid w:val="008F37C3"/>
    <w:rsid w:val="008F47AA"/>
    <w:rsid w:val="008F544B"/>
    <w:rsid w:val="008F6629"/>
    <w:rsid w:val="008F68CD"/>
    <w:rsid w:val="008F7828"/>
    <w:rsid w:val="00900313"/>
    <w:rsid w:val="00900E80"/>
    <w:rsid w:val="009011AF"/>
    <w:rsid w:val="00901EF0"/>
    <w:rsid w:val="009023F6"/>
    <w:rsid w:val="00902C50"/>
    <w:rsid w:val="00903388"/>
    <w:rsid w:val="0090355A"/>
    <w:rsid w:val="00903C64"/>
    <w:rsid w:val="00903F01"/>
    <w:rsid w:val="009046AD"/>
    <w:rsid w:val="00904A78"/>
    <w:rsid w:val="009059F8"/>
    <w:rsid w:val="00907C7C"/>
    <w:rsid w:val="00910357"/>
    <w:rsid w:val="00910398"/>
    <w:rsid w:val="009105B5"/>
    <w:rsid w:val="00910647"/>
    <w:rsid w:val="00911FE8"/>
    <w:rsid w:val="0091524E"/>
    <w:rsid w:val="00915F32"/>
    <w:rsid w:val="009168EA"/>
    <w:rsid w:val="00917A18"/>
    <w:rsid w:val="0092046E"/>
    <w:rsid w:val="00920D14"/>
    <w:rsid w:val="0092187F"/>
    <w:rsid w:val="00921CFC"/>
    <w:rsid w:val="0092214D"/>
    <w:rsid w:val="00922214"/>
    <w:rsid w:val="00922A7E"/>
    <w:rsid w:val="00922CF2"/>
    <w:rsid w:val="00923255"/>
    <w:rsid w:val="00923702"/>
    <w:rsid w:val="009239DA"/>
    <w:rsid w:val="00926DA2"/>
    <w:rsid w:val="00926FDF"/>
    <w:rsid w:val="00927395"/>
    <w:rsid w:val="00927ACD"/>
    <w:rsid w:val="00930575"/>
    <w:rsid w:val="009308E2"/>
    <w:rsid w:val="00930D3E"/>
    <w:rsid w:val="00930EEF"/>
    <w:rsid w:val="0093169B"/>
    <w:rsid w:val="0093172A"/>
    <w:rsid w:val="00931FB9"/>
    <w:rsid w:val="009329A1"/>
    <w:rsid w:val="00932EE1"/>
    <w:rsid w:val="00933028"/>
    <w:rsid w:val="00933631"/>
    <w:rsid w:val="009342A0"/>
    <w:rsid w:val="0093433C"/>
    <w:rsid w:val="00936BDE"/>
    <w:rsid w:val="00936C1D"/>
    <w:rsid w:val="009378ED"/>
    <w:rsid w:val="00940B31"/>
    <w:rsid w:val="00940C67"/>
    <w:rsid w:val="0094142E"/>
    <w:rsid w:val="00942336"/>
    <w:rsid w:val="00943850"/>
    <w:rsid w:val="00945177"/>
    <w:rsid w:val="00946109"/>
    <w:rsid w:val="00946971"/>
    <w:rsid w:val="00946C2A"/>
    <w:rsid w:val="009471BB"/>
    <w:rsid w:val="009511C2"/>
    <w:rsid w:val="00951BF7"/>
    <w:rsid w:val="00953045"/>
    <w:rsid w:val="00953389"/>
    <w:rsid w:val="009563C1"/>
    <w:rsid w:val="009570D2"/>
    <w:rsid w:val="009574BA"/>
    <w:rsid w:val="0096046D"/>
    <w:rsid w:val="00960A39"/>
    <w:rsid w:val="00962028"/>
    <w:rsid w:val="009621B1"/>
    <w:rsid w:val="00962B96"/>
    <w:rsid w:val="00963454"/>
    <w:rsid w:val="0096371E"/>
    <w:rsid w:val="00964882"/>
    <w:rsid w:val="00964B62"/>
    <w:rsid w:val="009654ED"/>
    <w:rsid w:val="00965882"/>
    <w:rsid w:val="00965FE1"/>
    <w:rsid w:val="009663DA"/>
    <w:rsid w:val="009663E2"/>
    <w:rsid w:val="00967B76"/>
    <w:rsid w:val="0097013B"/>
    <w:rsid w:val="0097020E"/>
    <w:rsid w:val="009705D4"/>
    <w:rsid w:val="009708D2"/>
    <w:rsid w:val="0097105C"/>
    <w:rsid w:val="00971589"/>
    <w:rsid w:val="00971E4F"/>
    <w:rsid w:val="0097232E"/>
    <w:rsid w:val="00972799"/>
    <w:rsid w:val="009727FE"/>
    <w:rsid w:val="009730FA"/>
    <w:rsid w:val="00973413"/>
    <w:rsid w:val="00973882"/>
    <w:rsid w:val="0097464B"/>
    <w:rsid w:val="00974CA6"/>
    <w:rsid w:val="00975FDD"/>
    <w:rsid w:val="009767B8"/>
    <w:rsid w:val="009805E3"/>
    <w:rsid w:val="00980CC8"/>
    <w:rsid w:val="00981016"/>
    <w:rsid w:val="009813B1"/>
    <w:rsid w:val="00981C1C"/>
    <w:rsid w:val="00982917"/>
    <w:rsid w:val="00982B4C"/>
    <w:rsid w:val="00984967"/>
    <w:rsid w:val="00984ED0"/>
    <w:rsid w:val="00985061"/>
    <w:rsid w:val="0098514B"/>
    <w:rsid w:val="00986DB8"/>
    <w:rsid w:val="00987144"/>
    <w:rsid w:val="009877FD"/>
    <w:rsid w:val="00987C05"/>
    <w:rsid w:val="00990835"/>
    <w:rsid w:val="009908EF"/>
    <w:rsid w:val="009912A5"/>
    <w:rsid w:val="009919CA"/>
    <w:rsid w:val="00991B20"/>
    <w:rsid w:val="00991C8C"/>
    <w:rsid w:val="00993039"/>
    <w:rsid w:val="009946A0"/>
    <w:rsid w:val="0099623C"/>
    <w:rsid w:val="00996A5B"/>
    <w:rsid w:val="00996B8A"/>
    <w:rsid w:val="00996EDF"/>
    <w:rsid w:val="00997947"/>
    <w:rsid w:val="009A330E"/>
    <w:rsid w:val="009A4276"/>
    <w:rsid w:val="009A45AD"/>
    <w:rsid w:val="009A4D46"/>
    <w:rsid w:val="009A581A"/>
    <w:rsid w:val="009A5AC4"/>
    <w:rsid w:val="009A682B"/>
    <w:rsid w:val="009A7B2E"/>
    <w:rsid w:val="009B01D6"/>
    <w:rsid w:val="009B1660"/>
    <w:rsid w:val="009B1DF2"/>
    <w:rsid w:val="009B2B4E"/>
    <w:rsid w:val="009B319D"/>
    <w:rsid w:val="009B5C69"/>
    <w:rsid w:val="009B5DE7"/>
    <w:rsid w:val="009B6C87"/>
    <w:rsid w:val="009B6F95"/>
    <w:rsid w:val="009C242E"/>
    <w:rsid w:val="009C2E16"/>
    <w:rsid w:val="009C38D8"/>
    <w:rsid w:val="009C3BC1"/>
    <w:rsid w:val="009C3C2A"/>
    <w:rsid w:val="009C3EA0"/>
    <w:rsid w:val="009C3F19"/>
    <w:rsid w:val="009C3F6A"/>
    <w:rsid w:val="009C4506"/>
    <w:rsid w:val="009C65CA"/>
    <w:rsid w:val="009C6FB3"/>
    <w:rsid w:val="009C7886"/>
    <w:rsid w:val="009D0525"/>
    <w:rsid w:val="009D1029"/>
    <w:rsid w:val="009D1758"/>
    <w:rsid w:val="009D1BA4"/>
    <w:rsid w:val="009D1D58"/>
    <w:rsid w:val="009D2BA6"/>
    <w:rsid w:val="009D2C7B"/>
    <w:rsid w:val="009D3226"/>
    <w:rsid w:val="009D35D6"/>
    <w:rsid w:val="009D51DE"/>
    <w:rsid w:val="009D5BE5"/>
    <w:rsid w:val="009D6187"/>
    <w:rsid w:val="009D6806"/>
    <w:rsid w:val="009D6889"/>
    <w:rsid w:val="009D6A9C"/>
    <w:rsid w:val="009E0EAE"/>
    <w:rsid w:val="009E30D8"/>
    <w:rsid w:val="009E3A84"/>
    <w:rsid w:val="009E3E70"/>
    <w:rsid w:val="009E43C8"/>
    <w:rsid w:val="009E4400"/>
    <w:rsid w:val="009E503D"/>
    <w:rsid w:val="009E5172"/>
    <w:rsid w:val="009E5E71"/>
    <w:rsid w:val="009E64AD"/>
    <w:rsid w:val="009E6C83"/>
    <w:rsid w:val="009E6D46"/>
    <w:rsid w:val="009E6F64"/>
    <w:rsid w:val="009E77CF"/>
    <w:rsid w:val="009E7B18"/>
    <w:rsid w:val="009F1EE6"/>
    <w:rsid w:val="009F2CB1"/>
    <w:rsid w:val="009F2F6E"/>
    <w:rsid w:val="009F3584"/>
    <w:rsid w:val="009F434F"/>
    <w:rsid w:val="009F52E9"/>
    <w:rsid w:val="009F6EB4"/>
    <w:rsid w:val="00A029A7"/>
    <w:rsid w:val="00A02A50"/>
    <w:rsid w:val="00A02BC4"/>
    <w:rsid w:val="00A064D1"/>
    <w:rsid w:val="00A071D1"/>
    <w:rsid w:val="00A076EF"/>
    <w:rsid w:val="00A10341"/>
    <w:rsid w:val="00A10D79"/>
    <w:rsid w:val="00A1230D"/>
    <w:rsid w:val="00A15845"/>
    <w:rsid w:val="00A15D2A"/>
    <w:rsid w:val="00A16331"/>
    <w:rsid w:val="00A16557"/>
    <w:rsid w:val="00A16780"/>
    <w:rsid w:val="00A169B9"/>
    <w:rsid w:val="00A16FA5"/>
    <w:rsid w:val="00A176EA"/>
    <w:rsid w:val="00A2053A"/>
    <w:rsid w:val="00A21025"/>
    <w:rsid w:val="00A217D0"/>
    <w:rsid w:val="00A22196"/>
    <w:rsid w:val="00A22442"/>
    <w:rsid w:val="00A2247A"/>
    <w:rsid w:val="00A23835"/>
    <w:rsid w:val="00A2457C"/>
    <w:rsid w:val="00A24CF1"/>
    <w:rsid w:val="00A24E3E"/>
    <w:rsid w:val="00A24FD8"/>
    <w:rsid w:val="00A2540D"/>
    <w:rsid w:val="00A25CC6"/>
    <w:rsid w:val="00A25F75"/>
    <w:rsid w:val="00A2721A"/>
    <w:rsid w:val="00A27614"/>
    <w:rsid w:val="00A27CA3"/>
    <w:rsid w:val="00A30175"/>
    <w:rsid w:val="00A30DA8"/>
    <w:rsid w:val="00A32542"/>
    <w:rsid w:val="00A33C51"/>
    <w:rsid w:val="00A34626"/>
    <w:rsid w:val="00A346D9"/>
    <w:rsid w:val="00A35248"/>
    <w:rsid w:val="00A3540A"/>
    <w:rsid w:val="00A36462"/>
    <w:rsid w:val="00A368B1"/>
    <w:rsid w:val="00A3712B"/>
    <w:rsid w:val="00A405B6"/>
    <w:rsid w:val="00A41587"/>
    <w:rsid w:val="00A416F2"/>
    <w:rsid w:val="00A421EB"/>
    <w:rsid w:val="00A422C4"/>
    <w:rsid w:val="00A452F2"/>
    <w:rsid w:val="00A45C2A"/>
    <w:rsid w:val="00A46A81"/>
    <w:rsid w:val="00A50678"/>
    <w:rsid w:val="00A50C02"/>
    <w:rsid w:val="00A51D56"/>
    <w:rsid w:val="00A521EB"/>
    <w:rsid w:val="00A52268"/>
    <w:rsid w:val="00A53022"/>
    <w:rsid w:val="00A53030"/>
    <w:rsid w:val="00A53DAF"/>
    <w:rsid w:val="00A54660"/>
    <w:rsid w:val="00A556FF"/>
    <w:rsid w:val="00A5588E"/>
    <w:rsid w:val="00A55A41"/>
    <w:rsid w:val="00A565F1"/>
    <w:rsid w:val="00A56F13"/>
    <w:rsid w:val="00A57116"/>
    <w:rsid w:val="00A57EE2"/>
    <w:rsid w:val="00A60058"/>
    <w:rsid w:val="00A60433"/>
    <w:rsid w:val="00A60B3A"/>
    <w:rsid w:val="00A618C4"/>
    <w:rsid w:val="00A61B1D"/>
    <w:rsid w:val="00A643CE"/>
    <w:rsid w:val="00A6599B"/>
    <w:rsid w:val="00A65B63"/>
    <w:rsid w:val="00A660FB"/>
    <w:rsid w:val="00A66189"/>
    <w:rsid w:val="00A6637A"/>
    <w:rsid w:val="00A664F6"/>
    <w:rsid w:val="00A66D5D"/>
    <w:rsid w:val="00A67AE4"/>
    <w:rsid w:val="00A67B4C"/>
    <w:rsid w:val="00A67D94"/>
    <w:rsid w:val="00A7082E"/>
    <w:rsid w:val="00A71801"/>
    <w:rsid w:val="00A725EA"/>
    <w:rsid w:val="00A73E95"/>
    <w:rsid w:val="00A74622"/>
    <w:rsid w:val="00A74AA7"/>
    <w:rsid w:val="00A77534"/>
    <w:rsid w:val="00A77F2E"/>
    <w:rsid w:val="00A77F56"/>
    <w:rsid w:val="00A80686"/>
    <w:rsid w:val="00A81157"/>
    <w:rsid w:val="00A81798"/>
    <w:rsid w:val="00A81C80"/>
    <w:rsid w:val="00A81F76"/>
    <w:rsid w:val="00A82B3D"/>
    <w:rsid w:val="00A83FB6"/>
    <w:rsid w:val="00A84723"/>
    <w:rsid w:val="00A85B14"/>
    <w:rsid w:val="00A8725E"/>
    <w:rsid w:val="00A87C73"/>
    <w:rsid w:val="00A9196D"/>
    <w:rsid w:val="00A92218"/>
    <w:rsid w:val="00A92468"/>
    <w:rsid w:val="00A92695"/>
    <w:rsid w:val="00A92A76"/>
    <w:rsid w:val="00A92B0C"/>
    <w:rsid w:val="00A931F3"/>
    <w:rsid w:val="00A932FE"/>
    <w:rsid w:val="00A93E5B"/>
    <w:rsid w:val="00A940FA"/>
    <w:rsid w:val="00A94303"/>
    <w:rsid w:val="00A94D0A"/>
    <w:rsid w:val="00A9579B"/>
    <w:rsid w:val="00A97518"/>
    <w:rsid w:val="00A97A7E"/>
    <w:rsid w:val="00A97DB7"/>
    <w:rsid w:val="00AA0095"/>
    <w:rsid w:val="00AA0241"/>
    <w:rsid w:val="00AA1973"/>
    <w:rsid w:val="00AA25FB"/>
    <w:rsid w:val="00AA2A14"/>
    <w:rsid w:val="00AA33E0"/>
    <w:rsid w:val="00AA36AC"/>
    <w:rsid w:val="00AA3FAC"/>
    <w:rsid w:val="00AA44A6"/>
    <w:rsid w:val="00AA4CD1"/>
    <w:rsid w:val="00AA52A8"/>
    <w:rsid w:val="00AA553B"/>
    <w:rsid w:val="00AA5B90"/>
    <w:rsid w:val="00AA69F3"/>
    <w:rsid w:val="00AA6FF4"/>
    <w:rsid w:val="00AA742B"/>
    <w:rsid w:val="00AA7673"/>
    <w:rsid w:val="00AA784E"/>
    <w:rsid w:val="00AA7AFE"/>
    <w:rsid w:val="00AA7FD7"/>
    <w:rsid w:val="00AB0762"/>
    <w:rsid w:val="00AB1270"/>
    <w:rsid w:val="00AB30BE"/>
    <w:rsid w:val="00AB3623"/>
    <w:rsid w:val="00AB4DD6"/>
    <w:rsid w:val="00AC191F"/>
    <w:rsid w:val="00AC1DBB"/>
    <w:rsid w:val="00AC24FA"/>
    <w:rsid w:val="00AC2FE3"/>
    <w:rsid w:val="00AC3397"/>
    <w:rsid w:val="00AC4584"/>
    <w:rsid w:val="00AC61F3"/>
    <w:rsid w:val="00AC6384"/>
    <w:rsid w:val="00AC71E6"/>
    <w:rsid w:val="00AC795A"/>
    <w:rsid w:val="00AC7CF2"/>
    <w:rsid w:val="00AC7FA9"/>
    <w:rsid w:val="00AD03A3"/>
    <w:rsid w:val="00AD1166"/>
    <w:rsid w:val="00AD1A0C"/>
    <w:rsid w:val="00AD20FD"/>
    <w:rsid w:val="00AD4067"/>
    <w:rsid w:val="00AD67BB"/>
    <w:rsid w:val="00AD68E2"/>
    <w:rsid w:val="00AD6DC6"/>
    <w:rsid w:val="00AD6E48"/>
    <w:rsid w:val="00AD71E4"/>
    <w:rsid w:val="00AD7BF0"/>
    <w:rsid w:val="00AE18B7"/>
    <w:rsid w:val="00AE1AD7"/>
    <w:rsid w:val="00AE24F7"/>
    <w:rsid w:val="00AE358C"/>
    <w:rsid w:val="00AE39FF"/>
    <w:rsid w:val="00AE63DF"/>
    <w:rsid w:val="00AE64DA"/>
    <w:rsid w:val="00AE7BCF"/>
    <w:rsid w:val="00AE7C19"/>
    <w:rsid w:val="00AF034A"/>
    <w:rsid w:val="00AF197C"/>
    <w:rsid w:val="00AF1ABD"/>
    <w:rsid w:val="00AF280A"/>
    <w:rsid w:val="00AF2DA0"/>
    <w:rsid w:val="00AF321F"/>
    <w:rsid w:val="00AF3834"/>
    <w:rsid w:val="00AF3CEE"/>
    <w:rsid w:val="00AF405A"/>
    <w:rsid w:val="00AF46D2"/>
    <w:rsid w:val="00AF4965"/>
    <w:rsid w:val="00AF4BCF"/>
    <w:rsid w:val="00AF4CBB"/>
    <w:rsid w:val="00AF5302"/>
    <w:rsid w:val="00AF5B3C"/>
    <w:rsid w:val="00AF622C"/>
    <w:rsid w:val="00AF69B2"/>
    <w:rsid w:val="00AF78AD"/>
    <w:rsid w:val="00B0040B"/>
    <w:rsid w:val="00B0209E"/>
    <w:rsid w:val="00B03B8F"/>
    <w:rsid w:val="00B03F5B"/>
    <w:rsid w:val="00B04969"/>
    <w:rsid w:val="00B0499A"/>
    <w:rsid w:val="00B056F0"/>
    <w:rsid w:val="00B05CEC"/>
    <w:rsid w:val="00B067DC"/>
    <w:rsid w:val="00B070A9"/>
    <w:rsid w:val="00B106D1"/>
    <w:rsid w:val="00B112B2"/>
    <w:rsid w:val="00B11AA9"/>
    <w:rsid w:val="00B11E14"/>
    <w:rsid w:val="00B13FD7"/>
    <w:rsid w:val="00B147AD"/>
    <w:rsid w:val="00B15A3D"/>
    <w:rsid w:val="00B20171"/>
    <w:rsid w:val="00B20240"/>
    <w:rsid w:val="00B20A7E"/>
    <w:rsid w:val="00B20CC8"/>
    <w:rsid w:val="00B23C99"/>
    <w:rsid w:val="00B25713"/>
    <w:rsid w:val="00B266C8"/>
    <w:rsid w:val="00B26A61"/>
    <w:rsid w:val="00B306F9"/>
    <w:rsid w:val="00B30BD1"/>
    <w:rsid w:val="00B3177C"/>
    <w:rsid w:val="00B317DF"/>
    <w:rsid w:val="00B31CCD"/>
    <w:rsid w:val="00B32BD1"/>
    <w:rsid w:val="00B33AC8"/>
    <w:rsid w:val="00B33E44"/>
    <w:rsid w:val="00B34039"/>
    <w:rsid w:val="00B3538C"/>
    <w:rsid w:val="00B35415"/>
    <w:rsid w:val="00B35F37"/>
    <w:rsid w:val="00B36CB2"/>
    <w:rsid w:val="00B36CD4"/>
    <w:rsid w:val="00B41281"/>
    <w:rsid w:val="00B41E0F"/>
    <w:rsid w:val="00B41F97"/>
    <w:rsid w:val="00B42364"/>
    <w:rsid w:val="00B42C97"/>
    <w:rsid w:val="00B4334F"/>
    <w:rsid w:val="00B43D12"/>
    <w:rsid w:val="00B44C8C"/>
    <w:rsid w:val="00B454C7"/>
    <w:rsid w:val="00B47E4C"/>
    <w:rsid w:val="00B47EA3"/>
    <w:rsid w:val="00B502E3"/>
    <w:rsid w:val="00B50600"/>
    <w:rsid w:val="00B50CF5"/>
    <w:rsid w:val="00B523CF"/>
    <w:rsid w:val="00B52EAF"/>
    <w:rsid w:val="00B5301D"/>
    <w:rsid w:val="00B53AC6"/>
    <w:rsid w:val="00B53ED3"/>
    <w:rsid w:val="00B55551"/>
    <w:rsid w:val="00B55AE9"/>
    <w:rsid w:val="00B563C0"/>
    <w:rsid w:val="00B563FF"/>
    <w:rsid w:val="00B578F8"/>
    <w:rsid w:val="00B61173"/>
    <w:rsid w:val="00B614FB"/>
    <w:rsid w:val="00B617EC"/>
    <w:rsid w:val="00B6197C"/>
    <w:rsid w:val="00B626D7"/>
    <w:rsid w:val="00B62FFF"/>
    <w:rsid w:val="00B63482"/>
    <w:rsid w:val="00B63849"/>
    <w:rsid w:val="00B63950"/>
    <w:rsid w:val="00B64331"/>
    <w:rsid w:val="00B645A3"/>
    <w:rsid w:val="00B6521D"/>
    <w:rsid w:val="00B65313"/>
    <w:rsid w:val="00B6561E"/>
    <w:rsid w:val="00B65B7F"/>
    <w:rsid w:val="00B700EA"/>
    <w:rsid w:val="00B71461"/>
    <w:rsid w:val="00B7164E"/>
    <w:rsid w:val="00B716DF"/>
    <w:rsid w:val="00B72773"/>
    <w:rsid w:val="00B72CD3"/>
    <w:rsid w:val="00B73476"/>
    <w:rsid w:val="00B73AEF"/>
    <w:rsid w:val="00B7547F"/>
    <w:rsid w:val="00B759AB"/>
    <w:rsid w:val="00B76316"/>
    <w:rsid w:val="00B76520"/>
    <w:rsid w:val="00B77A2B"/>
    <w:rsid w:val="00B77EFA"/>
    <w:rsid w:val="00B80145"/>
    <w:rsid w:val="00B80F89"/>
    <w:rsid w:val="00B80F93"/>
    <w:rsid w:val="00B8220C"/>
    <w:rsid w:val="00B82591"/>
    <w:rsid w:val="00B8274C"/>
    <w:rsid w:val="00B8305B"/>
    <w:rsid w:val="00B856DA"/>
    <w:rsid w:val="00B85804"/>
    <w:rsid w:val="00B85CF6"/>
    <w:rsid w:val="00B860A8"/>
    <w:rsid w:val="00B87160"/>
    <w:rsid w:val="00B90103"/>
    <w:rsid w:val="00B902B3"/>
    <w:rsid w:val="00B90D17"/>
    <w:rsid w:val="00B90F35"/>
    <w:rsid w:val="00B91534"/>
    <w:rsid w:val="00B91788"/>
    <w:rsid w:val="00B923C4"/>
    <w:rsid w:val="00B92A8B"/>
    <w:rsid w:val="00B93CDE"/>
    <w:rsid w:val="00B93DB2"/>
    <w:rsid w:val="00B9422C"/>
    <w:rsid w:val="00B967E2"/>
    <w:rsid w:val="00B96F20"/>
    <w:rsid w:val="00B9761B"/>
    <w:rsid w:val="00B97743"/>
    <w:rsid w:val="00BA1508"/>
    <w:rsid w:val="00BA1E39"/>
    <w:rsid w:val="00BA254D"/>
    <w:rsid w:val="00BA2FCE"/>
    <w:rsid w:val="00BA3351"/>
    <w:rsid w:val="00BA42E8"/>
    <w:rsid w:val="00BA441C"/>
    <w:rsid w:val="00BA4760"/>
    <w:rsid w:val="00BA5DC4"/>
    <w:rsid w:val="00BA5E43"/>
    <w:rsid w:val="00BA6C00"/>
    <w:rsid w:val="00BA721C"/>
    <w:rsid w:val="00BA75B7"/>
    <w:rsid w:val="00BB0B3B"/>
    <w:rsid w:val="00BB1787"/>
    <w:rsid w:val="00BB288F"/>
    <w:rsid w:val="00BB4B6F"/>
    <w:rsid w:val="00BB6865"/>
    <w:rsid w:val="00BB6E56"/>
    <w:rsid w:val="00BB7A75"/>
    <w:rsid w:val="00BC0A21"/>
    <w:rsid w:val="00BC202A"/>
    <w:rsid w:val="00BC3F95"/>
    <w:rsid w:val="00BC4B1E"/>
    <w:rsid w:val="00BC59EB"/>
    <w:rsid w:val="00BC6C92"/>
    <w:rsid w:val="00BC7EC0"/>
    <w:rsid w:val="00BD0039"/>
    <w:rsid w:val="00BD036D"/>
    <w:rsid w:val="00BD0484"/>
    <w:rsid w:val="00BD0958"/>
    <w:rsid w:val="00BD1256"/>
    <w:rsid w:val="00BD1D45"/>
    <w:rsid w:val="00BD517E"/>
    <w:rsid w:val="00BD5345"/>
    <w:rsid w:val="00BD5375"/>
    <w:rsid w:val="00BD564A"/>
    <w:rsid w:val="00BD5B58"/>
    <w:rsid w:val="00BD5D33"/>
    <w:rsid w:val="00BD676D"/>
    <w:rsid w:val="00BD74F8"/>
    <w:rsid w:val="00BD7970"/>
    <w:rsid w:val="00BD7B8A"/>
    <w:rsid w:val="00BE2947"/>
    <w:rsid w:val="00BE2DDC"/>
    <w:rsid w:val="00BE3450"/>
    <w:rsid w:val="00BE4993"/>
    <w:rsid w:val="00BE5040"/>
    <w:rsid w:val="00BE504D"/>
    <w:rsid w:val="00BE5279"/>
    <w:rsid w:val="00BE6564"/>
    <w:rsid w:val="00BF08C6"/>
    <w:rsid w:val="00BF13CF"/>
    <w:rsid w:val="00BF1AF7"/>
    <w:rsid w:val="00BF2BE1"/>
    <w:rsid w:val="00BF3804"/>
    <w:rsid w:val="00BF43DE"/>
    <w:rsid w:val="00BF4425"/>
    <w:rsid w:val="00BF45E7"/>
    <w:rsid w:val="00BF53CE"/>
    <w:rsid w:val="00BF5951"/>
    <w:rsid w:val="00BF5A04"/>
    <w:rsid w:val="00BF5B9B"/>
    <w:rsid w:val="00BF6887"/>
    <w:rsid w:val="00BF7551"/>
    <w:rsid w:val="00C00159"/>
    <w:rsid w:val="00C0114D"/>
    <w:rsid w:val="00C02DE3"/>
    <w:rsid w:val="00C02DF8"/>
    <w:rsid w:val="00C04944"/>
    <w:rsid w:val="00C05990"/>
    <w:rsid w:val="00C0673D"/>
    <w:rsid w:val="00C06C81"/>
    <w:rsid w:val="00C06E5E"/>
    <w:rsid w:val="00C074CC"/>
    <w:rsid w:val="00C07704"/>
    <w:rsid w:val="00C077C2"/>
    <w:rsid w:val="00C10131"/>
    <w:rsid w:val="00C1073D"/>
    <w:rsid w:val="00C108A8"/>
    <w:rsid w:val="00C10C11"/>
    <w:rsid w:val="00C10D30"/>
    <w:rsid w:val="00C11098"/>
    <w:rsid w:val="00C1195B"/>
    <w:rsid w:val="00C119CB"/>
    <w:rsid w:val="00C11D93"/>
    <w:rsid w:val="00C11F5C"/>
    <w:rsid w:val="00C120F3"/>
    <w:rsid w:val="00C12D76"/>
    <w:rsid w:val="00C13AFB"/>
    <w:rsid w:val="00C14746"/>
    <w:rsid w:val="00C153BB"/>
    <w:rsid w:val="00C155AC"/>
    <w:rsid w:val="00C1564B"/>
    <w:rsid w:val="00C15E04"/>
    <w:rsid w:val="00C17B0D"/>
    <w:rsid w:val="00C216E0"/>
    <w:rsid w:val="00C2170E"/>
    <w:rsid w:val="00C21A80"/>
    <w:rsid w:val="00C22727"/>
    <w:rsid w:val="00C236BB"/>
    <w:rsid w:val="00C24DED"/>
    <w:rsid w:val="00C251B3"/>
    <w:rsid w:val="00C25287"/>
    <w:rsid w:val="00C25879"/>
    <w:rsid w:val="00C25E68"/>
    <w:rsid w:val="00C26167"/>
    <w:rsid w:val="00C263E9"/>
    <w:rsid w:val="00C304DE"/>
    <w:rsid w:val="00C306A0"/>
    <w:rsid w:val="00C3119A"/>
    <w:rsid w:val="00C31E99"/>
    <w:rsid w:val="00C320F5"/>
    <w:rsid w:val="00C325BB"/>
    <w:rsid w:val="00C326D6"/>
    <w:rsid w:val="00C339D0"/>
    <w:rsid w:val="00C358C0"/>
    <w:rsid w:val="00C35FE0"/>
    <w:rsid w:val="00C37214"/>
    <w:rsid w:val="00C37396"/>
    <w:rsid w:val="00C37AC6"/>
    <w:rsid w:val="00C37C87"/>
    <w:rsid w:val="00C37E5A"/>
    <w:rsid w:val="00C40175"/>
    <w:rsid w:val="00C401F0"/>
    <w:rsid w:val="00C404B8"/>
    <w:rsid w:val="00C419BA"/>
    <w:rsid w:val="00C41DB9"/>
    <w:rsid w:val="00C429F8"/>
    <w:rsid w:val="00C43213"/>
    <w:rsid w:val="00C43B10"/>
    <w:rsid w:val="00C44B48"/>
    <w:rsid w:val="00C44CB1"/>
    <w:rsid w:val="00C45DA2"/>
    <w:rsid w:val="00C45F1E"/>
    <w:rsid w:val="00C46499"/>
    <w:rsid w:val="00C469D8"/>
    <w:rsid w:val="00C46EC5"/>
    <w:rsid w:val="00C47562"/>
    <w:rsid w:val="00C51622"/>
    <w:rsid w:val="00C5345D"/>
    <w:rsid w:val="00C5385C"/>
    <w:rsid w:val="00C53CBF"/>
    <w:rsid w:val="00C545C9"/>
    <w:rsid w:val="00C54F36"/>
    <w:rsid w:val="00C55926"/>
    <w:rsid w:val="00C56200"/>
    <w:rsid w:val="00C56A57"/>
    <w:rsid w:val="00C60CEB"/>
    <w:rsid w:val="00C615C9"/>
    <w:rsid w:val="00C61F58"/>
    <w:rsid w:val="00C62052"/>
    <w:rsid w:val="00C626DC"/>
    <w:rsid w:val="00C627B4"/>
    <w:rsid w:val="00C63777"/>
    <w:rsid w:val="00C664B4"/>
    <w:rsid w:val="00C67500"/>
    <w:rsid w:val="00C67B42"/>
    <w:rsid w:val="00C67BD7"/>
    <w:rsid w:val="00C7255A"/>
    <w:rsid w:val="00C727FF"/>
    <w:rsid w:val="00C72974"/>
    <w:rsid w:val="00C742E7"/>
    <w:rsid w:val="00C743AE"/>
    <w:rsid w:val="00C74B06"/>
    <w:rsid w:val="00C74BE7"/>
    <w:rsid w:val="00C74EF7"/>
    <w:rsid w:val="00C768E8"/>
    <w:rsid w:val="00C7698D"/>
    <w:rsid w:val="00C778A1"/>
    <w:rsid w:val="00C81939"/>
    <w:rsid w:val="00C828EE"/>
    <w:rsid w:val="00C82A8A"/>
    <w:rsid w:val="00C8379E"/>
    <w:rsid w:val="00C83C11"/>
    <w:rsid w:val="00C83F83"/>
    <w:rsid w:val="00C85587"/>
    <w:rsid w:val="00C86750"/>
    <w:rsid w:val="00C86C31"/>
    <w:rsid w:val="00C87083"/>
    <w:rsid w:val="00C92D5C"/>
    <w:rsid w:val="00C93338"/>
    <w:rsid w:val="00C9384D"/>
    <w:rsid w:val="00C93CD5"/>
    <w:rsid w:val="00C9564B"/>
    <w:rsid w:val="00C96D86"/>
    <w:rsid w:val="00C97788"/>
    <w:rsid w:val="00C97CB0"/>
    <w:rsid w:val="00CA0193"/>
    <w:rsid w:val="00CA07FC"/>
    <w:rsid w:val="00CA0814"/>
    <w:rsid w:val="00CA08A7"/>
    <w:rsid w:val="00CA155C"/>
    <w:rsid w:val="00CA1A46"/>
    <w:rsid w:val="00CA3058"/>
    <w:rsid w:val="00CA3D07"/>
    <w:rsid w:val="00CA3DB7"/>
    <w:rsid w:val="00CA485C"/>
    <w:rsid w:val="00CA6673"/>
    <w:rsid w:val="00CA6A2A"/>
    <w:rsid w:val="00CB02CD"/>
    <w:rsid w:val="00CB0474"/>
    <w:rsid w:val="00CB066C"/>
    <w:rsid w:val="00CB1B65"/>
    <w:rsid w:val="00CB2C3E"/>
    <w:rsid w:val="00CB3559"/>
    <w:rsid w:val="00CB3DC9"/>
    <w:rsid w:val="00CB50E1"/>
    <w:rsid w:val="00CB6585"/>
    <w:rsid w:val="00CB6728"/>
    <w:rsid w:val="00CB6E28"/>
    <w:rsid w:val="00CC02D1"/>
    <w:rsid w:val="00CC0B6F"/>
    <w:rsid w:val="00CC0F10"/>
    <w:rsid w:val="00CC111E"/>
    <w:rsid w:val="00CC15A6"/>
    <w:rsid w:val="00CC1CC6"/>
    <w:rsid w:val="00CC2311"/>
    <w:rsid w:val="00CC3CE4"/>
    <w:rsid w:val="00CC4BE1"/>
    <w:rsid w:val="00CC56F4"/>
    <w:rsid w:val="00CD1045"/>
    <w:rsid w:val="00CD48C6"/>
    <w:rsid w:val="00CD5707"/>
    <w:rsid w:val="00CD5AA9"/>
    <w:rsid w:val="00CD6899"/>
    <w:rsid w:val="00CD698E"/>
    <w:rsid w:val="00CD6C09"/>
    <w:rsid w:val="00CD7EB0"/>
    <w:rsid w:val="00CE06F8"/>
    <w:rsid w:val="00CE1CC1"/>
    <w:rsid w:val="00CE33F2"/>
    <w:rsid w:val="00CE4C0C"/>
    <w:rsid w:val="00CE518D"/>
    <w:rsid w:val="00CE51E7"/>
    <w:rsid w:val="00CE6254"/>
    <w:rsid w:val="00CE638C"/>
    <w:rsid w:val="00CE6ED7"/>
    <w:rsid w:val="00CE7B16"/>
    <w:rsid w:val="00CF019A"/>
    <w:rsid w:val="00CF0504"/>
    <w:rsid w:val="00CF074A"/>
    <w:rsid w:val="00CF0F60"/>
    <w:rsid w:val="00CF1009"/>
    <w:rsid w:val="00CF1BB6"/>
    <w:rsid w:val="00CF24C3"/>
    <w:rsid w:val="00CF36B6"/>
    <w:rsid w:val="00CF3EA6"/>
    <w:rsid w:val="00CF5921"/>
    <w:rsid w:val="00CF62CA"/>
    <w:rsid w:val="00CF7292"/>
    <w:rsid w:val="00D024C4"/>
    <w:rsid w:val="00D03878"/>
    <w:rsid w:val="00D03C4F"/>
    <w:rsid w:val="00D04556"/>
    <w:rsid w:val="00D04603"/>
    <w:rsid w:val="00D04978"/>
    <w:rsid w:val="00D0523D"/>
    <w:rsid w:val="00D057B6"/>
    <w:rsid w:val="00D05C0C"/>
    <w:rsid w:val="00D05D19"/>
    <w:rsid w:val="00D07148"/>
    <w:rsid w:val="00D113C5"/>
    <w:rsid w:val="00D11B4D"/>
    <w:rsid w:val="00D12D52"/>
    <w:rsid w:val="00D1352D"/>
    <w:rsid w:val="00D13647"/>
    <w:rsid w:val="00D161F3"/>
    <w:rsid w:val="00D17A5E"/>
    <w:rsid w:val="00D20222"/>
    <w:rsid w:val="00D21758"/>
    <w:rsid w:val="00D242D7"/>
    <w:rsid w:val="00D2626F"/>
    <w:rsid w:val="00D2693A"/>
    <w:rsid w:val="00D30D4C"/>
    <w:rsid w:val="00D32D63"/>
    <w:rsid w:val="00D3438A"/>
    <w:rsid w:val="00D34C68"/>
    <w:rsid w:val="00D3626C"/>
    <w:rsid w:val="00D374FB"/>
    <w:rsid w:val="00D406B0"/>
    <w:rsid w:val="00D40A91"/>
    <w:rsid w:val="00D41AD9"/>
    <w:rsid w:val="00D4204A"/>
    <w:rsid w:val="00D42EB2"/>
    <w:rsid w:val="00D446A8"/>
    <w:rsid w:val="00D4534C"/>
    <w:rsid w:val="00D45B2D"/>
    <w:rsid w:val="00D4656B"/>
    <w:rsid w:val="00D46956"/>
    <w:rsid w:val="00D46E69"/>
    <w:rsid w:val="00D47624"/>
    <w:rsid w:val="00D505A1"/>
    <w:rsid w:val="00D50619"/>
    <w:rsid w:val="00D50CAA"/>
    <w:rsid w:val="00D50F0E"/>
    <w:rsid w:val="00D51E63"/>
    <w:rsid w:val="00D52216"/>
    <w:rsid w:val="00D52317"/>
    <w:rsid w:val="00D55A70"/>
    <w:rsid w:val="00D55C70"/>
    <w:rsid w:val="00D56352"/>
    <w:rsid w:val="00D56F8D"/>
    <w:rsid w:val="00D57969"/>
    <w:rsid w:val="00D60032"/>
    <w:rsid w:val="00D605A6"/>
    <w:rsid w:val="00D608EB"/>
    <w:rsid w:val="00D61637"/>
    <w:rsid w:val="00D61678"/>
    <w:rsid w:val="00D618F5"/>
    <w:rsid w:val="00D61AA8"/>
    <w:rsid w:val="00D61B62"/>
    <w:rsid w:val="00D61D64"/>
    <w:rsid w:val="00D62064"/>
    <w:rsid w:val="00D622AE"/>
    <w:rsid w:val="00D62F76"/>
    <w:rsid w:val="00D67081"/>
    <w:rsid w:val="00D675DC"/>
    <w:rsid w:val="00D7019D"/>
    <w:rsid w:val="00D70334"/>
    <w:rsid w:val="00D70B2E"/>
    <w:rsid w:val="00D71B3D"/>
    <w:rsid w:val="00D7314C"/>
    <w:rsid w:val="00D73CA4"/>
    <w:rsid w:val="00D74301"/>
    <w:rsid w:val="00D7654D"/>
    <w:rsid w:val="00D779FE"/>
    <w:rsid w:val="00D81C0B"/>
    <w:rsid w:val="00D82197"/>
    <w:rsid w:val="00D82231"/>
    <w:rsid w:val="00D828BE"/>
    <w:rsid w:val="00D82AFC"/>
    <w:rsid w:val="00D82FC9"/>
    <w:rsid w:val="00D832B0"/>
    <w:rsid w:val="00D839EA"/>
    <w:rsid w:val="00D840E9"/>
    <w:rsid w:val="00D84BE5"/>
    <w:rsid w:val="00D85610"/>
    <w:rsid w:val="00D86CD0"/>
    <w:rsid w:val="00D87ED5"/>
    <w:rsid w:val="00D90B82"/>
    <w:rsid w:val="00D91ADA"/>
    <w:rsid w:val="00D93441"/>
    <w:rsid w:val="00D93B6B"/>
    <w:rsid w:val="00D94626"/>
    <w:rsid w:val="00D948A1"/>
    <w:rsid w:val="00D95EB2"/>
    <w:rsid w:val="00D97510"/>
    <w:rsid w:val="00DA0DC6"/>
    <w:rsid w:val="00DA1525"/>
    <w:rsid w:val="00DA21B0"/>
    <w:rsid w:val="00DA2293"/>
    <w:rsid w:val="00DA23D0"/>
    <w:rsid w:val="00DA27EF"/>
    <w:rsid w:val="00DA3AEA"/>
    <w:rsid w:val="00DA42DF"/>
    <w:rsid w:val="00DA5744"/>
    <w:rsid w:val="00DA6453"/>
    <w:rsid w:val="00DA657F"/>
    <w:rsid w:val="00DA6EC4"/>
    <w:rsid w:val="00DA74A3"/>
    <w:rsid w:val="00DB01D5"/>
    <w:rsid w:val="00DB0319"/>
    <w:rsid w:val="00DB13BB"/>
    <w:rsid w:val="00DB1BFA"/>
    <w:rsid w:val="00DB2C5E"/>
    <w:rsid w:val="00DB3120"/>
    <w:rsid w:val="00DB3660"/>
    <w:rsid w:val="00DB3DF6"/>
    <w:rsid w:val="00DB554F"/>
    <w:rsid w:val="00DB66E7"/>
    <w:rsid w:val="00DB7639"/>
    <w:rsid w:val="00DC1922"/>
    <w:rsid w:val="00DC1DD4"/>
    <w:rsid w:val="00DC1F5F"/>
    <w:rsid w:val="00DC4943"/>
    <w:rsid w:val="00DC643F"/>
    <w:rsid w:val="00DC6CCA"/>
    <w:rsid w:val="00DD0C4F"/>
    <w:rsid w:val="00DD1373"/>
    <w:rsid w:val="00DD15BF"/>
    <w:rsid w:val="00DD1AA4"/>
    <w:rsid w:val="00DD2360"/>
    <w:rsid w:val="00DD2601"/>
    <w:rsid w:val="00DD3353"/>
    <w:rsid w:val="00DD448B"/>
    <w:rsid w:val="00DD4C10"/>
    <w:rsid w:val="00DD4E2F"/>
    <w:rsid w:val="00DD51CD"/>
    <w:rsid w:val="00DD5436"/>
    <w:rsid w:val="00DD5464"/>
    <w:rsid w:val="00DD5B38"/>
    <w:rsid w:val="00DD6D30"/>
    <w:rsid w:val="00DD7B6E"/>
    <w:rsid w:val="00DD7E2A"/>
    <w:rsid w:val="00DE1018"/>
    <w:rsid w:val="00DE1023"/>
    <w:rsid w:val="00DE14D2"/>
    <w:rsid w:val="00DE1891"/>
    <w:rsid w:val="00DE19CA"/>
    <w:rsid w:val="00DE1DBA"/>
    <w:rsid w:val="00DE2D9F"/>
    <w:rsid w:val="00DE321B"/>
    <w:rsid w:val="00DE4137"/>
    <w:rsid w:val="00DE4DD7"/>
    <w:rsid w:val="00DE5136"/>
    <w:rsid w:val="00DE7AE9"/>
    <w:rsid w:val="00DE7C86"/>
    <w:rsid w:val="00DE7DA7"/>
    <w:rsid w:val="00DF090B"/>
    <w:rsid w:val="00DF103B"/>
    <w:rsid w:val="00DF1C5A"/>
    <w:rsid w:val="00DF2305"/>
    <w:rsid w:val="00DF2469"/>
    <w:rsid w:val="00DF3ECC"/>
    <w:rsid w:val="00DF69CD"/>
    <w:rsid w:val="00DF6AFA"/>
    <w:rsid w:val="00DF75AC"/>
    <w:rsid w:val="00E00121"/>
    <w:rsid w:val="00E01F24"/>
    <w:rsid w:val="00E022F3"/>
    <w:rsid w:val="00E0256E"/>
    <w:rsid w:val="00E027E4"/>
    <w:rsid w:val="00E0337C"/>
    <w:rsid w:val="00E04E69"/>
    <w:rsid w:val="00E05FF7"/>
    <w:rsid w:val="00E07ADC"/>
    <w:rsid w:val="00E1011B"/>
    <w:rsid w:val="00E102E5"/>
    <w:rsid w:val="00E1055E"/>
    <w:rsid w:val="00E105DF"/>
    <w:rsid w:val="00E10778"/>
    <w:rsid w:val="00E11329"/>
    <w:rsid w:val="00E113B7"/>
    <w:rsid w:val="00E11850"/>
    <w:rsid w:val="00E13640"/>
    <w:rsid w:val="00E13967"/>
    <w:rsid w:val="00E13C82"/>
    <w:rsid w:val="00E13ED0"/>
    <w:rsid w:val="00E15133"/>
    <w:rsid w:val="00E154D6"/>
    <w:rsid w:val="00E15E76"/>
    <w:rsid w:val="00E1666E"/>
    <w:rsid w:val="00E1781F"/>
    <w:rsid w:val="00E17E52"/>
    <w:rsid w:val="00E21643"/>
    <w:rsid w:val="00E21A38"/>
    <w:rsid w:val="00E21CC5"/>
    <w:rsid w:val="00E21F05"/>
    <w:rsid w:val="00E231CE"/>
    <w:rsid w:val="00E232FB"/>
    <w:rsid w:val="00E234B5"/>
    <w:rsid w:val="00E2490E"/>
    <w:rsid w:val="00E259B0"/>
    <w:rsid w:val="00E30DFC"/>
    <w:rsid w:val="00E31047"/>
    <w:rsid w:val="00E34D40"/>
    <w:rsid w:val="00E34E5C"/>
    <w:rsid w:val="00E367CE"/>
    <w:rsid w:val="00E36A7A"/>
    <w:rsid w:val="00E40401"/>
    <w:rsid w:val="00E41577"/>
    <w:rsid w:val="00E42A9A"/>
    <w:rsid w:val="00E44059"/>
    <w:rsid w:val="00E44D97"/>
    <w:rsid w:val="00E4517C"/>
    <w:rsid w:val="00E45545"/>
    <w:rsid w:val="00E45588"/>
    <w:rsid w:val="00E4610C"/>
    <w:rsid w:val="00E4639B"/>
    <w:rsid w:val="00E47CA4"/>
    <w:rsid w:val="00E509CC"/>
    <w:rsid w:val="00E52FA8"/>
    <w:rsid w:val="00E53052"/>
    <w:rsid w:val="00E531B1"/>
    <w:rsid w:val="00E533FA"/>
    <w:rsid w:val="00E54ACA"/>
    <w:rsid w:val="00E552C2"/>
    <w:rsid w:val="00E574AF"/>
    <w:rsid w:val="00E608C6"/>
    <w:rsid w:val="00E614CE"/>
    <w:rsid w:val="00E61751"/>
    <w:rsid w:val="00E6469A"/>
    <w:rsid w:val="00E654DD"/>
    <w:rsid w:val="00E65E37"/>
    <w:rsid w:val="00E67698"/>
    <w:rsid w:val="00E70536"/>
    <w:rsid w:val="00E714B0"/>
    <w:rsid w:val="00E728F9"/>
    <w:rsid w:val="00E72E29"/>
    <w:rsid w:val="00E75033"/>
    <w:rsid w:val="00E758FB"/>
    <w:rsid w:val="00E76AE5"/>
    <w:rsid w:val="00E77C2B"/>
    <w:rsid w:val="00E80186"/>
    <w:rsid w:val="00E8086E"/>
    <w:rsid w:val="00E81DFE"/>
    <w:rsid w:val="00E8234C"/>
    <w:rsid w:val="00E847C1"/>
    <w:rsid w:val="00E84D3E"/>
    <w:rsid w:val="00E8583B"/>
    <w:rsid w:val="00E85E49"/>
    <w:rsid w:val="00E86080"/>
    <w:rsid w:val="00E86381"/>
    <w:rsid w:val="00E87AD0"/>
    <w:rsid w:val="00E87B94"/>
    <w:rsid w:val="00E87F78"/>
    <w:rsid w:val="00E9272B"/>
    <w:rsid w:val="00E92D3A"/>
    <w:rsid w:val="00E93050"/>
    <w:rsid w:val="00E93DAD"/>
    <w:rsid w:val="00E94667"/>
    <w:rsid w:val="00E954E5"/>
    <w:rsid w:val="00E957CB"/>
    <w:rsid w:val="00E964B7"/>
    <w:rsid w:val="00E97217"/>
    <w:rsid w:val="00EA0282"/>
    <w:rsid w:val="00EA0512"/>
    <w:rsid w:val="00EA0C89"/>
    <w:rsid w:val="00EA12C0"/>
    <w:rsid w:val="00EA14D1"/>
    <w:rsid w:val="00EA1841"/>
    <w:rsid w:val="00EA5075"/>
    <w:rsid w:val="00EA50D5"/>
    <w:rsid w:val="00EA5EED"/>
    <w:rsid w:val="00EB10C1"/>
    <w:rsid w:val="00EB1BED"/>
    <w:rsid w:val="00EB2071"/>
    <w:rsid w:val="00EB2138"/>
    <w:rsid w:val="00EB37A3"/>
    <w:rsid w:val="00EB3A64"/>
    <w:rsid w:val="00EB5ED3"/>
    <w:rsid w:val="00EB5EE6"/>
    <w:rsid w:val="00EB5FB7"/>
    <w:rsid w:val="00EB6A19"/>
    <w:rsid w:val="00EB6B63"/>
    <w:rsid w:val="00EB6E3F"/>
    <w:rsid w:val="00EC094A"/>
    <w:rsid w:val="00EC1F3C"/>
    <w:rsid w:val="00EC2A37"/>
    <w:rsid w:val="00EC2D66"/>
    <w:rsid w:val="00EC3EFC"/>
    <w:rsid w:val="00EC4163"/>
    <w:rsid w:val="00EC4F5D"/>
    <w:rsid w:val="00EC5292"/>
    <w:rsid w:val="00EC58D5"/>
    <w:rsid w:val="00EC58F2"/>
    <w:rsid w:val="00EC6D5D"/>
    <w:rsid w:val="00EC6FE4"/>
    <w:rsid w:val="00EC7DC6"/>
    <w:rsid w:val="00EC7DF3"/>
    <w:rsid w:val="00ED02D0"/>
    <w:rsid w:val="00ED0D05"/>
    <w:rsid w:val="00ED1AEC"/>
    <w:rsid w:val="00ED5C62"/>
    <w:rsid w:val="00ED60CF"/>
    <w:rsid w:val="00EE019D"/>
    <w:rsid w:val="00EE01D7"/>
    <w:rsid w:val="00EE089D"/>
    <w:rsid w:val="00EE0B27"/>
    <w:rsid w:val="00EE193F"/>
    <w:rsid w:val="00EE1C9F"/>
    <w:rsid w:val="00EE26A3"/>
    <w:rsid w:val="00EE3B78"/>
    <w:rsid w:val="00EE3E27"/>
    <w:rsid w:val="00EE4DFC"/>
    <w:rsid w:val="00EE5345"/>
    <w:rsid w:val="00EE72AF"/>
    <w:rsid w:val="00EF0C38"/>
    <w:rsid w:val="00EF1E6B"/>
    <w:rsid w:val="00EF274F"/>
    <w:rsid w:val="00EF4435"/>
    <w:rsid w:val="00EF529E"/>
    <w:rsid w:val="00EF64E5"/>
    <w:rsid w:val="00EF71F0"/>
    <w:rsid w:val="00EF79CE"/>
    <w:rsid w:val="00F01847"/>
    <w:rsid w:val="00F01B21"/>
    <w:rsid w:val="00F0204D"/>
    <w:rsid w:val="00F0241E"/>
    <w:rsid w:val="00F02747"/>
    <w:rsid w:val="00F03118"/>
    <w:rsid w:val="00F0321A"/>
    <w:rsid w:val="00F036DD"/>
    <w:rsid w:val="00F03E69"/>
    <w:rsid w:val="00F03F77"/>
    <w:rsid w:val="00F045CC"/>
    <w:rsid w:val="00F05948"/>
    <w:rsid w:val="00F05AD7"/>
    <w:rsid w:val="00F06B98"/>
    <w:rsid w:val="00F06E5B"/>
    <w:rsid w:val="00F073D7"/>
    <w:rsid w:val="00F07FD9"/>
    <w:rsid w:val="00F10521"/>
    <w:rsid w:val="00F10D37"/>
    <w:rsid w:val="00F119A9"/>
    <w:rsid w:val="00F13437"/>
    <w:rsid w:val="00F13E06"/>
    <w:rsid w:val="00F15F91"/>
    <w:rsid w:val="00F16552"/>
    <w:rsid w:val="00F167A4"/>
    <w:rsid w:val="00F16BE9"/>
    <w:rsid w:val="00F17C4E"/>
    <w:rsid w:val="00F2125D"/>
    <w:rsid w:val="00F213B5"/>
    <w:rsid w:val="00F218D5"/>
    <w:rsid w:val="00F21F84"/>
    <w:rsid w:val="00F2460A"/>
    <w:rsid w:val="00F259E7"/>
    <w:rsid w:val="00F25B8B"/>
    <w:rsid w:val="00F25EA2"/>
    <w:rsid w:val="00F26F72"/>
    <w:rsid w:val="00F274A2"/>
    <w:rsid w:val="00F27B92"/>
    <w:rsid w:val="00F27D3A"/>
    <w:rsid w:val="00F27F64"/>
    <w:rsid w:val="00F3051B"/>
    <w:rsid w:val="00F313D8"/>
    <w:rsid w:val="00F31C86"/>
    <w:rsid w:val="00F322A3"/>
    <w:rsid w:val="00F32B1D"/>
    <w:rsid w:val="00F32FB1"/>
    <w:rsid w:val="00F34683"/>
    <w:rsid w:val="00F346E3"/>
    <w:rsid w:val="00F346F8"/>
    <w:rsid w:val="00F3566A"/>
    <w:rsid w:val="00F35D80"/>
    <w:rsid w:val="00F361FB"/>
    <w:rsid w:val="00F4128E"/>
    <w:rsid w:val="00F42C0A"/>
    <w:rsid w:val="00F43A59"/>
    <w:rsid w:val="00F44871"/>
    <w:rsid w:val="00F44BB9"/>
    <w:rsid w:val="00F4587D"/>
    <w:rsid w:val="00F4663E"/>
    <w:rsid w:val="00F469CC"/>
    <w:rsid w:val="00F472E1"/>
    <w:rsid w:val="00F51A4A"/>
    <w:rsid w:val="00F53026"/>
    <w:rsid w:val="00F53AF6"/>
    <w:rsid w:val="00F5409A"/>
    <w:rsid w:val="00F54516"/>
    <w:rsid w:val="00F54532"/>
    <w:rsid w:val="00F545B5"/>
    <w:rsid w:val="00F55514"/>
    <w:rsid w:val="00F56149"/>
    <w:rsid w:val="00F56191"/>
    <w:rsid w:val="00F56A49"/>
    <w:rsid w:val="00F60091"/>
    <w:rsid w:val="00F60381"/>
    <w:rsid w:val="00F61DAF"/>
    <w:rsid w:val="00F62585"/>
    <w:rsid w:val="00F63833"/>
    <w:rsid w:val="00F63B35"/>
    <w:rsid w:val="00F649BA"/>
    <w:rsid w:val="00F6766E"/>
    <w:rsid w:val="00F716A5"/>
    <w:rsid w:val="00F71F30"/>
    <w:rsid w:val="00F73360"/>
    <w:rsid w:val="00F7354D"/>
    <w:rsid w:val="00F7379C"/>
    <w:rsid w:val="00F74E65"/>
    <w:rsid w:val="00F76585"/>
    <w:rsid w:val="00F76CCF"/>
    <w:rsid w:val="00F771ED"/>
    <w:rsid w:val="00F81EAA"/>
    <w:rsid w:val="00F826A8"/>
    <w:rsid w:val="00F82792"/>
    <w:rsid w:val="00F8287F"/>
    <w:rsid w:val="00F83A1F"/>
    <w:rsid w:val="00F83BC9"/>
    <w:rsid w:val="00F846A8"/>
    <w:rsid w:val="00F852B4"/>
    <w:rsid w:val="00F85DC0"/>
    <w:rsid w:val="00F86411"/>
    <w:rsid w:val="00F867BC"/>
    <w:rsid w:val="00F91011"/>
    <w:rsid w:val="00F914AC"/>
    <w:rsid w:val="00F91ABD"/>
    <w:rsid w:val="00F91B68"/>
    <w:rsid w:val="00F920DC"/>
    <w:rsid w:val="00F923F8"/>
    <w:rsid w:val="00F92E8C"/>
    <w:rsid w:val="00F937CE"/>
    <w:rsid w:val="00F93BCB"/>
    <w:rsid w:val="00F9423A"/>
    <w:rsid w:val="00F94644"/>
    <w:rsid w:val="00F94F8C"/>
    <w:rsid w:val="00F9511E"/>
    <w:rsid w:val="00F95150"/>
    <w:rsid w:val="00F95A03"/>
    <w:rsid w:val="00F978D5"/>
    <w:rsid w:val="00FA009E"/>
    <w:rsid w:val="00FA0986"/>
    <w:rsid w:val="00FA1054"/>
    <w:rsid w:val="00FA1438"/>
    <w:rsid w:val="00FA1732"/>
    <w:rsid w:val="00FA21A8"/>
    <w:rsid w:val="00FA31D0"/>
    <w:rsid w:val="00FA409A"/>
    <w:rsid w:val="00FA4EA2"/>
    <w:rsid w:val="00FA57E4"/>
    <w:rsid w:val="00FA6FDA"/>
    <w:rsid w:val="00FA7001"/>
    <w:rsid w:val="00FA720A"/>
    <w:rsid w:val="00FA7271"/>
    <w:rsid w:val="00FB1467"/>
    <w:rsid w:val="00FB1697"/>
    <w:rsid w:val="00FB194E"/>
    <w:rsid w:val="00FB268B"/>
    <w:rsid w:val="00FB2CD6"/>
    <w:rsid w:val="00FB316D"/>
    <w:rsid w:val="00FB46BB"/>
    <w:rsid w:val="00FB47B9"/>
    <w:rsid w:val="00FB49A3"/>
    <w:rsid w:val="00FB524C"/>
    <w:rsid w:val="00FB55D7"/>
    <w:rsid w:val="00FB5EF0"/>
    <w:rsid w:val="00FB6DA3"/>
    <w:rsid w:val="00FB737E"/>
    <w:rsid w:val="00FB7EA4"/>
    <w:rsid w:val="00FB7EE7"/>
    <w:rsid w:val="00FC279D"/>
    <w:rsid w:val="00FC2C6D"/>
    <w:rsid w:val="00FC33C9"/>
    <w:rsid w:val="00FC34C6"/>
    <w:rsid w:val="00FC3DA1"/>
    <w:rsid w:val="00FC3E7C"/>
    <w:rsid w:val="00FC40E2"/>
    <w:rsid w:val="00FC58A6"/>
    <w:rsid w:val="00FC6C41"/>
    <w:rsid w:val="00FC70DA"/>
    <w:rsid w:val="00FC7260"/>
    <w:rsid w:val="00FD04E2"/>
    <w:rsid w:val="00FD06B3"/>
    <w:rsid w:val="00FD07CE"/>
    <w:rsid w:val="00FD0E31"/>
    <w:rsid w:val="00FD152E"/>
    <w:rsid w:val="00FD1FB4"/>
    <w:rsid w:val="00FD2A35"/>
    <w:rsid w:val="00FD2D8D"/>
    <w:rsid w:val="00FD3036"/>
    <w:rsid w:val="00FD5215"/>
    <w:rsid w:val="00FD5447"/>
    <w:rsid w:val="00FD591A"/>
    <w:rsid w:val="00FD5AD3"/>
    <w:rsid w:val="00FD5F8C"/>
    <w:rsid w:val="00FD7198"/>
    <w:rsid w:val="00FD7449"/>
    <w:rsid w:val="00FD7A7B"/>
    <w:rsid w:val="00FD7AE4"/>
    <w:rsid w:val="00FD7B7F"/>
    <w:rsid w:val="00FE082C"/>
    <w:rsid w:val="00FE1239"/>
    <w:rsid w:val="00FE1E04"/>
    <w:rsid w:val="00FE3564"/>
    <w:rsid w:val="00FE39BC"/>
    <w:rsid w:val="00FE467B"/>
    <w:rsid w:val="00FE48BA"/>
    <w:rsid w:val="00FE5804"/>
    <w:rsid w:val="00FE63FA"/>
    <w:rsid w:val="00FE7B70"/>
    <w:rsid w:val="00FF1D67"/>
    <w:rsid w:val="00FF4F7E"/>
    <w:rsid w:val="00FF6A9B"/>
    <w:rsid w:val="00FF6CAC"/>
    <w:rsid w:val="00FF6E17"/>
    <w:rsid w:val="00FF76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Date" w:uiPriority="0"/>
    <w:lsdException w:name="Strong" w:semiHidden="0" w:uiPriority="22" w:unhideWhenUsed="0" w:qFormat="1"/>
    <w:lsdException w:name="Emphasis" w:semiHidden="0" w:uiPriority="0" w:unhideWhenUsed="0" w:qFormat="1"/>
    <w:lsdException w:name="Normal (Web)"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601CE"/>
    <w:pPr>
      <w:suppressAutoHyphens/>
    </w:pPr>
    <w:rPr>
      <w:sz w:val="24"/>
      <w:szCs w:val="24"/>
      <w:lang w:eastAsia="ar-SA"/>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овок 1 Знак2"/>
    <w:basedOn w:val="a1"/>
    <w:next w:val="a1"/>
    <w:link w:val="10"/>
    <w:qFormat/>
    <w:rsid w:val="002601CE"/>
    <w:pPr>
      <w:keepNext/>
      <w:numPr>
        <w:numId w:val="1"/>
      </w:numPr>
      <w:spacing w:before="240" w:after="60"/>
      <w:outlineLvl w:val="0"/>
    </w:pPr>
    <w:rPr>
      <w:rFonts w:ascii="Arial" w:hAnsi="Arial" w:cs="Arial"/>
      <w:b/>
      <w:bCs/>
      <w:kern w:val="1"/>
      <w:sz w:val="32"/>
      <w:szCs w:val="32"/>
    </w:rPr>
  </w:style>
  <w:style w:type="paragraph" w:styleId="2">
    <w:name w:val="heading 2"/>
    <w:aliases w:val="H2"/>
    <w:basedOn w:val="a1"/>
    <w:next w:val="a1"/>
    <w:link w:val="20"/>
    <w:qFormat/>
    <w:rsid w:val="002601CE"/>
    <w:pPr>
      <w:keepNext/>
      <w:numPr>
        <w:ilvl w:val="1"/>
        <w:numId w:val="1"/>
      </w:numPr>
      <w:spacing w:before="240" w:after="60"/>
      <w:outlineLvl w:val="1"/>
    </w:pPr>
    <w:rPr>
      <w:rFonts w:ascii="Arial" w:hAnsi="Arial" w:cs="Arial"/>
      <w:b/>
      <w:bCs/>
      <w:i/>
      <w:iCs/>
      <w:sz w:val="28"/>
      <w:szCs w:val="28"/>
    </w:rPr>
  </w:style>
  <w:style w:type="paragraph" w:styleId="3">
    <w:name w:val="heading 3"/>
    <w:basedOn w:val="a1"/>
    <w:next w:val="a1"/>
    <w:link w:val="30"/>
    <w:qFormat/>
    <w:rsid w:val="002601CE"/>
    <w:pPr>
      <w:keepNext/>
      <w:numPr>
        <w:ilvl w:val="2"/>
        <w:numId w:val="1"/>
      </w:numPr>
      <w:spacing w:before="240" w:after="60"/>
      <w:outlineLvl w:val="2"/>
    </w:pPr>
    <w:rPr>
      <w:rFonts w:ascii="Arial" w:hAnsi="Arial" w:cs="Arial"/>
      <w:b/>
      <w:bCs/>
      <w:sz w:val="26"/>
      <w:szCs w:val="26"/>
    </w:rPr>
  </w:style>
  <w:style w:type="paragraph" w:styleId="4">
    <w:name w:val="heading 4"/>
    <w:basedOn w:val="a1"/>
    <w:next w:val="a1"/>
    <w:link w:val="40"/>
    <w:uiPriority w:val="9"/>
    <w:qFormat/>
    <w:rsid w:val="008E1A83"/>
    <w:pPr>
      <w:keepNext/>
      <w:spacing w:before="240" w:after="60"/>
      <w:outlineLvl w:val="3"/>
    </w:pPr>
    <w:rPr>
      <w:rFonts w:ascii="Calibri" w:hAnsi="Calibri"/>
      <w:b/>
      <w:bCs/>
      <w:sz w:val="28"/>
      <w:szCs w:val="28"/>
    </w:rPr>
  </w:style>
  <w:style w:type="paragraph" w:styleId="5">
    <w:name w:val="heading 5"/>
    <w:basedOn w:val="a1"/>
    <w:next w:val="a1"/>
    <w:link w:val="50"/>
    <w:qFormat/>
    <w:rsid w:val="002A3182"/>
    <w:pPr>
      <w:suppressAutoHyphens w:val="0"/>
      <w:spacing w:before="120" w:after="120"/>
      <w:ind w:firstLine="737"/>
      <w:contextualSpacing/>
      <w:jc w:val="both"/>
      <w:outlineLvl w:val="4"/>
    </w:pPr>
  </w:style>
  <w:style w:type="paragraph" w:styleId="6">
    <w:name w:val="heading 6"/>
    <w:basedOn w:val="a1"/>
    <w:next w:val="a1"/>
    <w:link w:val="60"/>
    <w:autoRedefine/>
    <w:qFormat/>
    <w:rsid w:val="002A3182"/>
    <w:pPr>
      <w:suppressAutoHyphens w:val="0"/>
      <w:jc w:val="both"/>
      <w:outlineLvl w:val="5"/>
    </w:pPr>
  </w:style>
  <w:style w:type="paragraph" w:styleId="7">
    <w:name w:val="heading 7"/>
    <w:basedOn w:val="a1"/>
    <w:next w:val="a1"/>
    <w:link w:val="70"/>
    <w:qFormat/>
    <w:rsid w:val="002A3182"/>
    <w:pPr>
      <w:suppressAutoHyphens w:val="0"/>
      <w:spacing w:before="120" w:after="120"/>
      <w:ind w:firstLine="737"/>
      <w:contextualSpacing/>
      <w:jc w:val="both"/>
      <w:outlineLvl w:val="6"/>
    </w:pPr>
    <w:rPr>
      <w:iCs/>
    </w:rPr>
  </w:style>
  <w:style w:type="paragraph" w:styleId="8">
    <w:name w:val="heading 8"/>
    <w:basedOn w:val="a1"/>
    <w:next w:val="a1"/>
    <w:link w:val="80"/>
    <w:qFormat/>
    <w:rsid w:val="002A3182"/>
    <w:pPr>
      <w:keepNext/>
      <w:keepLines/>
      <w:suppressAutoHyphens w:val="0"/>
      <w:spacing w:before="40"/>
      <w:ind w:firstLine="737"/>
      <w:jc w:val="both"/>
      <w:outlineLvl w:val="7"/>
    </w:pPr>
    <w:rPr>
      <w:rFonts w:ascii="Cambria" w:hAnsi="Cambria"/>
      <w:color w:val="272727"/>
      <w:sz w:val="21"/>
      <w:szCs w:val="21"/>
    </w:rPr>
  </w:style>
  <w:style w:type="paragraph" w:styleId="9">
    <w:name w:val="heading 9"/>
    <w:basedOn w:val="a1"/>
    <w:next w:val="a1"/>
    <w:qFormat/>
    <w:rsid w:val="002601CE"/>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Основной шрифт абзаца1"/>
    <w:rsid w:val="002601CE"/>
  </w:style>
  <w:style w:type="character" w:customStyle="1" w:styleId="publication">
    <w:name w:val="publication"/>
    <w:rsid w:val="002601CE"/>
    <w:rPr>
      <w:rFonts w:ascii="Arial" w:hAnsi="Arial" w:cs="Arial"/>
      <w:color w:val="FFFFFF"/>
      <w:sz w:val="22"/>
      <w:szCs w:val="22"/>
      <w:shd w:val="clear" w:color="auto" w:fill="000000"/>
      <w:lang w:val="en-US"/>
    </w:rPr>
  </w:style>
  <w:style w:type="character" w:styleId="a5">
    <w:name w:val="page number"/>
    <w:basedOn w:val="11"/>
    <w:rsid w:val="002601CE"/>
  </w:style>
  <w:style w:type="character" w:styleId="a6">
    <w:name w:val="Hyperlink"/>
    <w:uiPriority w:val="99"/>
    <w:rsid w:val="002601CE"/>
    <w:rPr>
      <w:color w:val="0000FF"/>
      <w:u w:val="single"/>
    </w:rPr>
  </w:style>
  <w:style w:type="character" w:styleId="a7">
    <w:name w:val="Strong"/>
    <w:qFormat/>
    <w:rsid w:val="002601CE"/>
    <w:rPr>
      <w:b/>
      <w:bCs/>
    </w:rPr>
  </w:style>
  <w:style w:type="character" w:customStyle="1" w:styleId="a8">
    <w:name w:val="Символ нумерации"/>
    <w:rsid w:val="002601CE"/>
  </w:style>
  <w:style w:type="character" w:customStyle="1" w:styleId="a9">
    <w:name w:val="Маркеры списка"/>
    <w:qFormat/>
    <w:rsid w:val="002601CE"/>
    <w:rPr>
      <w:rFonts w:ascii="OpenSymbol" w:eastAsia="OpenSymbol" w:hAnsi="OpenSymbol" w:cs="OpenSymbol"/>
    </w:rPr>
  </w:style>
  <w:style w:type="character" w:styleId="aa">
    <w:name w:val="FollowedHyperlink"/>
    <w:uiPriority w:val="99"/>
    <w:rsid w:val="002601CE"/>
    <w:rPr>
      <w:color w:val="800000"/>
      <w:u w:val="single"/>
    </w:rPr>
  </w:style>
  <w:style w:type="paragraph" w:customStyle="1" w:styleId="12">
    <w:name w:val="Название1"/>
    <w:basedOn w:val="a1"/>
    <w:next w:val="ab"/>
    <w:rsid w:val="002601CE"/>
    <w:pPr>
      <w:keepNext/>
      <w:spacing w:before="240" w:after="120"/>
    </w:pPr>
    <w:rPr>
      <w:rFonts w:ascii="Arial" w:eastAsia="MS Mincho" w:hAnsi="Arial" w:cs="Tahoma"/>
      <w:sz w:val="28"/>
      <w:szCs w:val="28"/>
    </w:rPr>
  </w:style>
  <w:style w:type="paragraph" w:styleId="ab">
    <w:name w:val="Body Text"/>
    <w:basedOn w:val="a1"/>
    <w:link w:val="ac"/>
    <w:qFormat/>
    <w:rsid w:val="002601CE"/>
  </w:style>
  <w:style w:type="paragraph" w:customStyle="1" w:styleId="21">
    <w:name w:val="Название2"/>
    <w:basedOn w:val="12"/>
    <w:next w:val="ad"/>
    <w:link w:val="ae"/>
    <w:qFormat/>
    <w:rsid w:val="002601CE"/>
    <w:rPr>
      <w:rFonts w:cs="Times New Roman"/>
    </w:rPr>
  </w:style>
  <w:style w:type="paragraph" w:styleId="ad">
    <w:name w:val="Subtitle"/>
    <w:basedOn w:val="12"/>
    <w:next w:val="ab"/>
    <w:link w:val="af"/>
    <w:qFormat/>
    <w:rsid w:val="002601CE"/>
    <w:pPr>
      <w:jc w:val="center"/>
    </w:pPr>
    <w:rPr>
      <w:rFonts w:cs="Times New Roman"/>
      <w:i/>
      <w:iCs/>
    </w:rPr>
  </w:style>
  <w:style w:type="paragraph" w:styleId="af0">
    <w:name w:val="List"/>
    <w:basedOn w:val="ab"/>
    <w:rsid w:val="002601CE"/>
    <w:rPr>
      <w:rFonts w:cs="Tahoma"/>
    </w:rPr>
  </w:style>
  <w:style w:type="paragraph" w:customStyle="1" w:styleId="13">
    <w:name w:val="Название1"/>
    <w:basedOn w:val="a1"/>
    <w:rsid w:val="002601CE"/>
    <w:pPr>
      <w:suppressLineNumbers/>
      <w:spacing w:before="120" w:after="120"/>
    </w:pPr>
    <w:rPr>
      <w:rFonts w:cs="Tahoma"/>
      <w:i/>
      <w:iCs/>
    </w:rPr>
  </w:style>
  <w:style w:type="paragraph" w:customStyle="1" w:styleId="14">
    <w:name w:val="Указатель1"/>
    <w:basedOn w:val="a1"/>
    <w:rsid w:val="002601CE"/>
    <w:pPr>
      <w:suppressLineNumbers/>
    </w:pPr>
    <w:rPr>
      <w:rFonts w:cs="Tahoma"/>
    </w:rPr>
  </w:style>
  <w:style w:type="paragraph" w:customStyle="1" w:styleId="variable">
    <w:name w:val="variable"/>
    <w:basedOn w:val="a1"/>
    <w:rsid w:val="002601CE"/>
    <w:rPr>
      <w:b/>
    </w:rPr>
  </w:style>
  <w:style w:type="paragraph" w:styleId="af1">
    <w:name w:val="footer"/>
    <w:basedOn w:val="a1"/>
    <w:link w:val="af2"/>
    <w:uiPriority w:val="99"/>
    <w:rsid w:val="002601CE"/>
    <w:pPr>
      <w:tabs>
        <w:tab w:val="center" w:pos="4677"/>
        <w:tab w:val="right" w:pos="9355"/>
      </w:tabs>
    </w:pPr>
  </w:style>
  <w:style w:type="paragraph" w:styleId="af3">
    <w:name w:val="header"/>
    <w:basedOn w:val="a1"/>
    <w:link w:val="af4"/>
    <w:uiPriority w:val="99"/>
    <w:rsid w:val="002601CE"/>
    <w:pPr>
      <w:tabs>
        <w:tab w:val="center" w:pos="4677"/>
        <w:tab w:val="right" w:pos="9355"/>
      </w:tabs>
    </w:pPr>
  </w:style>
  <w:style w:type="paragraph" w:customStyle="1" w:styleId="af5">
    <w:name w:val="Содержимое таблицы"/>
    <w:basedOn w:val="a1"/>
    <w:rsid w:val="002601CE"/>
    <w:pPr>
      <w:suppressLineNumbers/>
    </w:pPr>
  </w:style>
  <w:style w:type="paragraph" w:customStyle="1" w:styleId="af6">
    <w:name w:val="Заголовок таблицы"/>
    <w:basedOn w:val="af5"/>
    <w:rsid w:val="002601CE"/>
    <w:pPr>
      <w:jc w:val="center"/>
    </w:pPr>
    <w:rPr>
      <w:b/>
      <w:bCs/>
    </w:rPr>
  </w:style>
  <w:style w:type="paragraph" w:customStyle="1" w:styleId="af7">
    <w:name w:val="Горизонтальная линия"/>
    <w:basedOn w:val="a1"/>
    <w:next w:val="ab"/>
    <w:rsid w:val="002601CE"/>
    <w:pPr>
      <w:suppressLineNumbers/>
      <w:pBdr>
        <w:bottom w:val="double" w:sz="1" w:space="0" w:color="808080"/>
      </w:pBdr>
      <w:spacing w:after="283"/>
    </w:pPr>
    <w:rPr>
      <w:sz w:val="12"/>
      <w:szCs w:val="12"/>
    </w:rPr>
  </w:style>
  <w:style w:type="paragraph" w:styleId="af8">
    <w:name w:val="Body Text First Indent"/>
    <w:basedOn w:val="ab"/>
    <w:rsid w:val="002601CE"/>
    <w:pPr>
      <w:ind w:firstLine="283"/>
    </w:pPr>
  </w:style>
  <w:style w:type="paragraph" w:customStyle="1" w:styleId="af9">
    <w:name w:val="СОтступомПоЛевомуКраю"/>
    <w:basedOn w:val="a1"/>
    <w:rsid w:val="002601CE"/>
    <w:pPr>
      <w:ind w:firstLine="705"/>
    </w:pPr>
  </w:style>
  <w:style w:type="paragraph" w:customStyle="1" w:styleId="afa">
    <w:name w:val="Содержимое врезки"/>
    <w:basedOn w:val="ab"/>
    <w:rsid w:val="002601CE"/>
  </w:style>
  <w:style w:type="paragraph" w:customStyle="1" w:styleId="afb">
    <w:name w:val="Содержимое списка"/>
    <w:basedOn w:val="a1"/>
    <w:rsid w:val="002601CE"/>
    <w:pPr>
      <w:ind w:left="567"/>
    </w:pPr>
  </w:style>
  <w:style w:type="paragraph" w:styleId="afc">
    <w:name w:val="Balloon Text"/>
    <w:basedOn w:val="a1"/>
    <w:link w:val="afd"/>
    <w:uiPriority w:val="99"/>
    <w:semiHidden/>
    <w:unhideWhenUsed/>
    <w:rsid w:val="0047610D"/>
    <w:rPr>
      <w:rFonts w:ascii="Segoe UI" w:hAnsi="Segoe UI"/>
      <w:sz w:val="18"/>
      <w:szCs w:val="18"/>
    </w:rPr>
  </w:style>
  <w:style w:type="character" w:customStyle="1" w:styleId="afd">
    <w:name w:val="Текст выноски Знак"/>
    <w:link w:val="afc"/>
    <w:uiPriority w:val="99"/>
    <w:semiHidden/>
    <w:rsid w:val="0047610D"/>
    <w:rPr>
      <w:rFonts w:ascii="Segoe UI" w:hAnsi="Segoe UI" w:cs="Segoe UI"/>
      <w:sz w:val="18"/>
      <w:szCs w:val="18"/>
      <w:lang w:eastAsia="ar-SA"/>
    </w:rPr>
  </w:style>
  <w:style w:type="character" w:customStyle="1" w:styleId="40">
    <w:name w:val="Заголовок 4 Знак"/>
    <w:link w:val="4"/>
    <w:uiPriority w:val="9"/>
    <w:semiHidden/>
    <w:rsid w:val="008E1A83"/>
    <w:rPr>
      <w:rFonts w:ascii="Calibri" w:eastAsia="Times New Roman" w:hAnsi="Calibri" w:cs="Times New Roman"/>
      <w:b/>
      <w:bCs/>
      <w:sz w:val="28"/>
      <w:szCs w:val="28"/>
      <w:lang w:eastAsia="ar-SA"/>
    </w:rPr>
  </w:style>
  <w:style w:type="paragraph" w:customStyle="1" w:styleId="ConsPlusNormal">
    <w:name w:val="ConsPlusNormal"/>
    <w:link w:val="ConsPlusNormal0"/>
    <w:qFormat/>
    <w:rsid w:val="008E1A83"/>
    <w:pPr>
      <w:widowControl w:val="0"/>
      <w:autoSpaceDE w:val="0"/>
      <w:autoSpaceDN w:val="0"/>
      <w:adjustRightInd w:val="0"/>
      <w:ind w:firstLine="720"/>
    </w:pPr>
    <w:rPr>
      <w:rFonts w:ascii="Arial" w:hAnsi="Arial" w:cs="Arial"/>
    </w:rPr>
  </w:style>
  <w:style w:type="paragraph" w:styleId="afe">
    <w:name w:val="Date"/>
    <w:basedOn w:val="a1"/>
    <w:next w:val="a1"/>
    <w:link w:val="aff"/>
    <w:rsid w:val="008E1A83"/>
    <w:pPr>
      <w:suppressAutoHyphens w:val="0"/>
      <w:spacing w:after="60"/>
      <w:jc w:val="both"/>
    </w:pPr>
  </w:style>
  <w:style w:type="character" w:customStyle="1" w:styleId="aff">
    <w:name w:val="Дата Знак"/>
    <w:link w:val="afe"/>
    <w:rsid w:val="008E1A83"/>
    <w:rPr>
      <w:sz w:val="24"/>
      <w:szCs w:val="24"/>
    </w:rPr>
  </w:style>
  <w:style w:type="paragraph" w:styleId="aff0">
    <w:name w:val="Normal (Web)"/>
    <w:aliases w:val="Обычный (Web),Обычный (веб) Знак Знак,Знак Знак Знак Знак Знак Знак Знак,Знак Знак Знак Знак Знак,Обычный (веб) Знак Знак Знак1,Знак Знак2,Знак Знак Знак1 Знак Знак,Обычный (Web)1"/>
    <w:basedOn w:val="a1"/>
    <w:link w:val="aff1"/>
    <w:uiPriority w:val="99"/>
    <w:qFormat/>
    <w:rsid w:val="008E1A83"/>
    <w:pPr>
      <w:suppressAutoHyphens w:val="0"/>
      <w:spacing w:before="100" w:beforeAutospacing="1" w:after="100" w:afterAutospacing="1"/>
    </w:pPr>
  </w:style>
  <w:style w:type="paragraph" w:customStyle="1" w:styleId="15">
    <w:name w:val="Абзац списка1"/>
    <w:aliases w:val="Bullet List,FooterText,numbered"/>
    <w:basedOn w:val="a1"/>
    <w:link w:val="aff2"/>
    <w:qFormat/>
    <w:rsid w:val="008E1A83"/>
    <w:pPr>
      <w:suppressAutoHyphens w:val="0"/>
      <w:ind w:left="720"/>
    </w:pPr>
  </w:style>
  <w:style w:type="paragraph" w:styleId="16">
    <w:name w:val="toc 1"/>
    <w:basedOn w:val="a1"/>
    <w:next w:val="a1"/>
    <w:autoRedefine/>
    <w:uiPriority w:val="39"/>
    <w:rsid w:val="003537AC"/>
    <w:pPr>
      <w:tabs>
        <w:tab w:val="left" w:pos="709"/>
        <w:tab w:val="right" w:leader="dot" w:pos="10195"/>
      </w:tabs>
      <w:suppressAutoHyphens w:val="0"/>
      <w:spacing w:after="120"/>
      <w:ind w:left="709" w:hanging="709"/>
      <w:jc w:val="both"/>
    </w:pPr>
    <w:rPr>
      <w:b/>
      <w:bCs/>
      <w:caps/>
      <w:sz w:val="20"/>
      <w:szCs w:val="20"/>
      <w:lang w:eastAsia="ru-RU"/>
    </w:rPr>
  </w:style>
  <w:style w:type="paragraph" w:styleId="22">
    <w:name w:val="toc 2"/>
    <w:basedOn w:val="a1"/>
    <w:next w:val="a1"/>
    <w:autoRedefine/>
    <w:uiPriority w:val="39"/>
    <w:rsid w:val="00185CC1"/>
    <w:pPr>
      <w:suppressAutoHyphens w:val="0"/>
      <w:ind w:left="240"/>
    </w:pPr>
    <w:rPr>
      <w:smallCaps/>
      <w:sz w:val="20"/>
      <w:szCs w:val="20"/>
      <w:lang w:eastAsia="ru-RU"/>
    </w:rPr>
  </w:style>
  <w:style w:type="character" w:styleId="aff3">
    <w:name w:val="line number"/>
    <w:basedOn w:val="a2"/>
    <w:uiPriority w:val="99"/>
    <w:semiHidden/>
    <w:unhideWhenUsed/>
    <w:rsid w:val="00185CC1"/>
  </w:style>
  <w:style w:type="character" w:styleId="aff4">
    <w:name w:val="footnote reference"/>
    <w:aliases w:val="Знак сноски-FN"/>
    <w:rsid w:val="00C44CB1"/>
    <w:rPr>
      <w:vertAlign w:val="superscript"/>
    </w:rPr>
  </w:style>
  <w:style w:type="paragraph" w:customStyle="1" w:styleId="ConsPlusCell">
    <w:name w:val="ConsPlusCell"/>
    <w:uiPriority w:val="99"/>
    <w:rsid w:val="004C25E8"/>
    <w:pPr>
      <w:widowControl w:val="0"/>
      <w:autoSpaceDE w:val="0"/>
      <w:autoSpaceDN w:val="0"/>
      <w:adjustRightInd w:val="0"/>
    </w:pPr>
    <w:rPr>
      <w:rFonts w:ascii="Calibri" w:hAnsi="Calibri" w:cs="Calibri"/>
      <w:sz w:val="22"/>
      <w:szCs w:val="22"/>
    </w:rPr>
  </w:style>
  <w:style w:type="character" w:customStyle="1" w:styleId="apple-converted-space">
    <w:name w:val="apple-converted-space"/>
    <w:basedOn w:val="a2"/>
    <w:rsid w:val="000C07D6"/>
  </w:style>
  <w:style w:type="paragraph" w:customStyle="1" w:styleId="s1">
    <w:name w:val="s_1"/>
    <w:basedOn w:val="a1"/>
    <w:rsid w:val="00E231CE"/>
    <w:pPr>
      <w:suppressAutoHyphens w:val="0"/>
      <w:spacing w:before="100" w:beforeAutospacing="1" w:after="100" w:afterAutospacing="1"/>
    </w:pPr>
    <w:rPr>
      <w:lang w:eastAsia="ru-RU"/>
    </w:rPr>
  </w:style>
  <w:style w:type="character" w:customStyle="1" w:styleId="tztxt">
    <w:name w:val="tz_txt Знак"/>
    <w:link w:val="tztxt0"/>
    <w:locked/>
    <w:rsid w:val="006D5801"/>
  </w:style>
  <w:style w:type="paragraph" w:customStyle="1" w:styleId="tztxt0">
    <w:name w:val="tz_txt"/>
    <w:basedOn w:val="a1"/>
    <w:link w:val="tztxt"/>
    <w:rsid w:val="006D5801"/>
    <w:pPr>
      <w:suppressAutoHyphens w:val="0"/>
      <w:spacing w:after="120"/>
      <w:ind w:firstLine="709"/>
      <w:jc w:val="both"/>
    </w:pPr>
    <w:rPr>
      <w:sz w:val="20"/>
      <w:szCs w:val="20"/>
    </w:rPr>
  </w:style>
  <w:style w:type="character" w:customStyle="1" w:styleId="iceouttxt4">
    <w:name w:val="iceouttxt4"/>
    <w:rsid w:val="00D95EB2"/>
    <w:rPr>
      <w:rFonts w:ascii="Arial" w:hAnsi="Arial" w:cs="Arial" w:hint="default"/>
      <w:color w:val="666666"/>
      <w:sz w:val="17"/>
      <w:szCs w:val="17"/>
    </w:rPr>
  </w:style>
  <w:style w:type="paragraph" w:styleId="aff5">
    <w:name w:val="Document Map"/>
    <w:basedOn w:val="a1"/>
    <w:link w:val="aff6"/>
    <w:uiPriority w:val="99"/>
    <w:semiHidden/>
    <w:unhideWhenUsed/>
    <w:rsid w:val="00F361FB"/>
    <w:rPr>
      <w:rFonts w:ascii="Tahoma" w:hAnsi="Tahoma"/>
      <w:sz w:val="16"/>
      <w:szCs w:val="16"/>
    </w:rPr>
  </w:style>
  <w:style w:type="character" w:customStyle="1" w:styleId="aff6">
    <w:name w:val="Схема документа Знак"/>
    <w:link w:val="aff5"/>
    <w:uiPriority w:val="99"/>
    <w:semiHidden/>
    <w:rsid w:val="00F361FB"/>
    <w:rPr>
      <w:rFonts w:ascii="Tahoma" w:hAnsi="Tahoma" w:cs="Tahoma"/>
      <w:sz w:val="16"/>
      <w:szCs w:val="16"/>
      <w:lang w:eastAsia="ar-SA"/>
    </w:rPr>
  </w:style>
  <w:style w:type="table" w:styleId="aff7">
    <w:name w:val="Table Grid"/>
    <w:basedOn w:val="a3"/>
    <w:rsid w:val="00B73476"/>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4">
    <w:name w:val="Style4"/>
    <w:basedOn w:val="a1"/>
    <w:uiPriority w:val="99"/>
    <w:rsid w:val="00B73476"/>
    <w:pPr>
      <w:widowControl w:val="0"/>
      <w:suppressAutoHyphens w:val="0"/>
      <w:autoSpaceDE w:val="0"/>
      <w:autoSpaceDN w:val="0"/>
      <w:adjustRightInd w:val="0"/>
    </w:pPr>
    <w:rPr>
      <w:lang w:eastAsia="ru-RU"/>
    </w:rPr>
  </w:style>
  <w:style w:type="paragraph" w:customStyle="1" w:styleId="Style5">
    <w:name w:val="Style5"/>
    <w:basedOn w:val="a1"/>
    <w:uiPriority w:val="99"/>
    <w:rsid w:val="00B73476"/>
    <w:pPr>
      <w:widowControl w:val="0"/>
      <w:suppressAutoHyphens w:val="0"/>
      <w:autoSpaceDE w:val="0"/>
      <w:autoSpaceDN w:val="0"/>
      <w:adjustRightInd w:val="0"/>
      <w:spacing w:line="277" w:lineRule="exact"/>
      <w:jc w:val="center"/>
    </w:pPr>
    <w:rPr>
      <w:lang w:eastAsia="ru-RU"/>
    </w:rPr>
  </w:style>
  <w:style w:type="character" w:customStyle="1" w:styleId="FontStyle47">
    <w:name w:val="Font Style47"/>
    <w:uiPriority w:val="99"/>
    <w:rsid w:val="00B73476"/>
    <w:rPr>
      <w:rFonts w:ascii="Times New Roman" w:hAnsi="Times New Roman" w:cs="Times New Roman"/>
      <w:sz w:val="22"/>
      <w:szCs w:val="22"/>
    </w:rPr>
  </w:style>
  <w:style w:type="character" w:customStyle="1" w:styleId="FontStyle48">
    <w:name w:val="Font Style48"/>
    <w:uiPriority w:val="99"/>
    <w:rsid w:val="00B73476"/>
    <w:rPr>
      <w:rFonts w:ascii="Times New Roman" w:hAnsi="Times New Roman" w:cs="Times New Roman"/>
      <w:b/>
      <w:bCs/>
      <w:sz w:val="50"/>
      <w:szCs w:val="50"/>
    </w:rPr>
  </w:style>
  <w:style w:type="paragraph" w:styleId="aff8">
    <w:name w:val="No Spacing"/>
    <w:link w:val="aff9"/>
    <w:uiPriority w:val="1"/>
    <w:qFormat/>
    <w:rsid w:val="00CB6585"/>
    <w:pPr>
      <w:suppressAutoHyphens/>
    </w:pPr>
    <w:rPr>
      <w:sz w:val="24"/>
      <w:szCs w:val="24"/>
      <w:lang w:eastAsia="ar-SA"/>
    </w:rPr>
  </w:style>
  <w:style w:type="character" w:customStyle="1" w:styleId="aff9">
    <w:name w:val="Без интервала Знак"/>
    <w:link w:val="aff8"/>
    <w:uiPriority w:val="1"/>
    <w:rsid w:val="00CB6585"/>
    <w:rPr>
      <w:sz w:val="24"/>
      <w:szCs w:val="24"/>
      <w:lang w:eastAsia="ar-SA" w:bidi="ar-SA"/>
    </w:rPr>
  </w:style>
  <w:style w:type="character" w:customStyle="1" w:styleId="paymentdetailsofferitemtext">
    <w:name w:val="paymentdetailsofferitemtext"/>
    <w:basedOn w:val="a2"/>
    <w:rsid w:val="00CB6585"/>
  </w:style>
  <w:style w:type="character" w:customStyle="1" w:styleId="aff2">
    <w:name w:val="Абзац списка Знак"/>
    <w:aliases w:val="Bullet List Знак,FooterText Знак,numbered Знак,Заговок Марина Знак"/>
    <w:link w:val="15"/>
    <w:uiPriority w:val="34"/>
    <w:locked/>
    <w:rsid w:val="003E4F88"/>
    <w:rPr>
      <w:sz w:val="24"/>
      <w:szCs w:val="24"/>
    </w:rPr>
  </w:style>
  <w:style w:type="character" w:customStyle="1" w:styleId="2045">
    <w:name w:val="Стиль Заголовок 2 + разреженный на  0.45 пт Знак"/>
    <w:rsid w:val="009654ED"/>
    <w:rPr>
      <w:rFonts w:cs="Arial"/>
      <w:bCs/>
      <w:iCs/>
      <w:sz w:val="28"/>
      <w:szCs w:val="28"/>
      <w:lang w:val="ru-RU" w:eastAsia="ar-SA" w:bidi="ar-SA"/>
    </w:rPr>
  </w:style>
  <w:style w:type="paragraph" w:customStyle="1" w:styleId="ConsNormal">
    <w:name w:val="ConsNormal"/>
    <w:link w:val="ConsNormal0"/>
    <w:rsid w:val="009654ED"/>
    <w:pPr>
      <w:widowControl w:val="0"/>
      <w:suppressAutoHyphens/>
      <w:ind w:firstLine="720"/>
    </w:pPr>
    <w:rPr>
      <w:rFonts w:ascii="Arial" w:eastAsia="Arial" w:hAnsi="Arial"/>
      <w:lang w:eastAsia="ar-SA"/>
    </w:rPr>
  </w:style>
  <w:style w:type="paragraph" w:customStyle="1" w:styleId="17">
    <w:name w:val="Текст1"/>
    <w:basedOn w:val="a1"/>
    <w:rsid w:val="009654ED"/>
    <w:rPr>
      <w:rFonts w:ascii="Courier New" w:hAnsi="Courier New" w:cs="Courier New"/>
      <w:sz w:val="20"/>
      <w:szCs w:val="20"/>
    </w:rPr>
  </w:style>
  <w:style w:type="paragraph" w:customStyle="1" w:styleId="210">
    <w:name w:val="Основной текст с отступом 21"/>
    <w:basedOn w:val="a1"/>
    <w:rsid w:val="009654ED"/>
    <w:pPr>
      <w:spacing w:after="120" w:line="480" w:lineRule="auto"/>
      <w:ind w:left="283"/>
    </w:pPr>
    <w:rPr>
      <w:sz w:val="20"/>
      <w:szCs w:val="20"/>
    </w:rPr>
  </w:style>
  <w:style w:type="paragraph" w:customStyle="1" w:styleId="u">
    <w:name w:val="u"/>
    <w:basedOn w:val="a1"/>
    <w:rsid w:val="009654ED"/>
    <w:pPr>
      <w:ind w:firstLine="390"/>
      <w:jc w:val="both"/>
    </w:pPr>
    <w:rPr>
      <w:color w:val="000000"/>
    </w:rPr>
  </w:style>
  <w:style w:type="character" w:customStyle="1" w:styleId="FontStyle91">
    <w:name w:val="Font Style91"/>
    <w:uiPriority w:val="99"/>
    <w:rsid w:val="009654ED"/>
    <w:rPr>
      <w:rFonts w:ascii="Times New Roman" w:hAnsi="Times New Roman" w:cs="Times New Roman"/>
      <w:sz w:val="22"/>
      <w:szCs w:val="22"/>
    </w:rPr>
  </w:style>
  <w:style w:type="paragraph" w:styleId="affa">
    <w:name w:val="footnote text"/>
    <w:aliases w:val=" Знак,Знак2,Знак3,Знак21,Текст сноски1,Знак111,Основной текст1 Знак1,Основной текст1 Знак Знак,Основной текст1 Знак,Знак1 Знак,Знак1 Знак Знак,Footnote Text Char Знак,Footnote Text Char Знак Знак Знак,Знак12 Знак,Текст сноски-FN,single spac"/>
    <w:basedOn w:val="a1"/>
    <w:link w:val="affb"/>
    <w:rsid w:val="009654ED"/>
    <w:pPr>
      <w:suppressAutoHyphens w:val="0"/>
    </w:pPr>
    <w:rPr>
      <w:sz w:val="20"/>
      <w:szCs w:val="20"/>
      <w:lang w:eastAsia="ru-RU"/>
    </w:rPr>
  </w:style>
  <w:style w:type="character" w:customStyle="1" w:styleId="affb">
    <w:name w:val="Текст сноски Знак"/>
    <w:aliases w:val=" Знак Знак,Знак2 Знак,Знак3 Знак,Знак21 Знак,Текст сноски1 Знак,Знак111 Знак,Основной текст1 Знак1 Знак,Основной текст1 Знак Знак Знак,Основной текст1 Знак Знак1,Знак1 Знак Знак1,Знак1 Знак Знак Знак,Footnote Text Char Знак Знак"/>
    <w:basedOn w:val="a2"/>
    <w:link w:val="affa"/>
    <w:rsid w:val="009654ED"/>
  </w:style>
  <w:style w:type="character" w:customStyle="1" w:styleId="FontStyle99">
    <w:name w:val="Font Style99"/>
    <w:uiPriority w:val="99"/>
    <w:rsid w:val="009654ED"/>
    <w:rPr>
      <w:rFonts w:ascii="Times New Roman" w:hAnsi="Times New Roman" w:cs="Times New Roman"/>
      <w:i/>
      <w:iCs/>
      <w:sz w:val="22"/>
      <w:szCs w:val="22"/>
    </w:rPr>
  </w:style>
  <w:style w:type="character" w:customStyle="1" w:styleId="ConsPlusNormal0">
    <w:name w:val="ConsPlusNormal Знак"/>
    <w:link w:val="ConsPlusNormal"/>
    <w:locked/>
    <w:rsid w:val="009654ED"/>
    <w:rPr>
      <w:rFonts w:ascii="Arial" w:hAnsi="Arial" w:cs="Arial"/>
      <w:lang w:val="ru-RU" w:eastAsia="ru-RU" w:bidi="ar-SA"/>
    </w:rPr>
  </w:style>
  <w:style w:type="character" w:customStyle="1" w:styleId="ae">
    <w:name w:val="Название Знак"/>
    <w:link w:val="21"/>
    <w:rsid w:val="009654ED"/>
    <w:rPr>
      <w:rFonts w:ascii="Arial" w:eastAsia="MS Mincho" w:hAnsi="Arial" w:cs="Tahoma"/>
      <w:sz w:val="28"/>
      <w:szCs w:val="28"/>
      <w:lang w:eastAsia="ar-SA"/>
    </w:rPr>
  </w:style>
  <w:style w:type="character" w:customStyle="1" w:styleId="basic">
    <w:name w:val="basic"/>
    <w:rsid w:val="009654ED"/>
  </w:style>
  <w:style w:type="character" w:customStyle="1" w:styleId="af">
    <w:name w:val="Подзаголовок Знак"/>
    <w:link w:val="ad"/>
    <w:rsid w:val="009654ED"/>
    <w:rPr>
      <w:rFonts w:ascii="Arial" w:eastAsia="MS Mincho" w:hAnsi="Arial" w:cs="Tahoma"/>
      <w:i/>
      <w:iCs/>
      <w:sz w:val="28"/>
      <w:szCs w:val="28"/>
      <w:lang w:eastAsia="ar-SA"/>
    </w:rPr>
  </w:style>
  <w:style w:type="character" w:customStyle="1" w:styleId="footercopy">
    <w:name w:val="footercopy"/>
    <w:rsid w:val="00F322A3"/>
  </w:style>
  <w:style w:type="paragraph" w:customStyle="1" w:styleId="affc">
    <w:name w:val="ТаблицаМелкая"/>
    <w:basedOn w:val="a1"/>
    <w:rsid w:val="00236BCA"/>
    <w:pPr>
      <w:keepLines/>
      <w:suppressAutoHyphens w:val="0"/>
    </w:pPr>
    <w:rPr>
      <w:rFonts w:ascii="Arial" w:hAnsi="Arial"/>
      <w:sz w:val="20"/>
      <w:szCs w:val="20"/>
      <w:lang w:eastAsia="en-US"/>
    </w:rPr>
  </w:style>
  <w:style w:type="paragraph" w:customStyle="1" w:styleId="affd">
    <w:name w:val="Обычный таблица"/>
    <w:basedOn w:val="a1"/>
    <w:link w:val="affe"/>
    <w:rsid w:val="00236BCA"/>
    <w:pPr>
      <w:suppressAutoHyphens w:val="0"/>
    </w:pPr>
    <w:rPr>
      <w:sz w:val="18"/>
      <w:szCs w:val="18"/>
    </w:rPr>
  </w:style>
  <w:style w:type="character" w:customStyle="1" w:styleId="affe">
    <w:name w:val="Обычный таблица Знак"/>
    <w:link w:val="affd"/>
    <w:locked/>
    <w:rsid w:val="00236BCA"/>
    <w:rPr>
      <w:sz w:val="18"/>
      <w:szCs w:val="18"/>
    </w:rPr>
  </w:style>
  <w:style w:type="paragraph" w:customStyle="1" w:styleId="afff">
    <w:basedOn w:val="a1"/>
    <w:next w:val="ad"/>
    <w:qFormat/>
    <w:rsid w:val="00681BE1"/>
    <w:pPr>
      <w:jc w:val="center"/>
    </w:pPr>
    <w:rPr>
      <w:b/>
      <w:sz w:val="20"/>
      <w:szCs w:val="20"/>
    </w:rPr>
  </w:style>
  <w:style w:type="paragraph" w:customStyle="1" w:styleId="NoSpacing1">
    <w:name w:val="No Spacing1"/>
    <w:rsid w:val="0092046E"/>
    <w:pPr>
      <w:suppressAutoHyphens/>
      <w:spacing w:after="200" w:line="276" w:lineRule="auto"/>
    </w:pPr>
    <w:rPr>
      <w:rFonts w:ascii="Calibri" w:eastAsia="Calibri" w:hAnsi="Calibri" w:cs="Calibri"/>
      <w:kern w:val="1"/>
      <w:sz w:val="22"/>
      <w:szCs w:val="22"/>
      <w:lang w:eastAsia="zh-CN"/>
    </w:rPr>
  </w:style>
  <w:style w:type="paragraph" w:styleId="HTML">
    <w:name w:val="HTML Preformatted"/>
    <w:basedOn w:val="a1"/>
    <w:link w:val="HTML0"/>
    <w:rsid w:val="00920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Courier New" w:hAnsi="Courier New"/>
      <w:color w:val="000000"/>
      <w:sz w:val="20"/>
      <w:szCs w:val="20"/>
    </w:rPr>
  </w:style>
  <w:style w:type="character" w:customStyle="1" w:styleId="HTML0">
    <w:name w:val="Стандартный HTML Знак"/>
    <w:link w:val="HTML"/>
    <w:rsid w:val="0092046E"/>
    <w:rPr>
      <w:rFonts w:ascii="Courier New" w:eastAsia="Courier New" w:hAnsi="Courier New"/>
      <w:color w:val="000000"/>
    </w:rPr>
  </w:style>
  <w:style w:type="character" w:customStyle="1" w:styleId="ac">
    <w:name w:val="Основной текст Знак"/>
    <w:link w:val="ab"/>
    <w:rsid w:val="00BE2DDC"/>
    <w:rPr>
      <w:sz w:val="24"/>
      <w:szCs w:val="24"/>
      <w:lang w:eastAsia="ar-SA"/>
    </w:rPr>
  </w:style>
  <w:style w:type="character" w:customStyle="1" w:styleId="st1">
    <w:name w:val="st1"/>
    <w:basedOn w:val="a2"/>
    <w:rsid w:val="00A16557"/>
  </w:style>
  <w:style w:type="character" w:customStyle="1" w:styleId="rserrmark1">
    <w:name w:val="rs_err_mark1"/>
    <w:rsid w:val="000B1CB0"/>
    <w:rPr>
      <w:color w:val="FF0000"/>
    </w:rPr>
  </w:style>
  <w:style w:type="paragraph" w:styleId="afff0">
    <w:name w:val="endnote text"/>
    <w:basedOn w:val="a1"/>
    <w:link w:val="afff1"/>
    <w:uiPriority w:val="99"/>
    <w:semiHidden/>
    <w:unhideWhenUsed/>
    <w:rsid w:val="002970C5"/>
    <w:rPr>
      <w:sz w:val="20"/>
      <w:szCs w:val="20"/>
    </w:rPr>
  </w:style>
  <w:style w:type="character" w:customStyle="1" w:styleId="afff1">
    <w:name w:val="Текст концевой сноски Знак"/>
    <w:link w:val="afff0"/>
    <w:uiPriority w:val="99"/>
    <w:semiHidden/>
    <w:rsid w:val="002970C5"/>
    <w:rPr>
      <w:lang w:eastAsia="ar-SA"/>
    </w:rPr>
  </w:style>
  <w:style w:type="character" w:styleId="afff2">
    <w:name w:val="endnote reference"/>
    <w:uiPriority w:val="99"/>
    <w:semiHidden/>
    <w:unhideWhenUsed/>
    <w:rsid w:val="002970C5"/>
    <w:rPr>
      <w:vertAlign w:val="superscript"/>
    </w:rPr>
  </w:style>
  <w:style w:type="paragraph" w:customStyle="1" w:styleId="xl24">
    <w:name w:val="xl24"/>
    <w:basedOn w:val="a1"/>
    <w:rsid w:val="00535C3B"/>
    <w:pPr>
      <w:suppressAutoHyphens w:val="0"/>
      <w:spacing w:before="100" w:after="100"/>
      <w:jc w:val="center"/>
      <w:textAlignment w:val="center"/>
    </w:pPr>
    <w:rPr>
      <w:szCs w:val="20"/>
      <w:lang w:eastAsia="ru-RU"/>
    </w:rPr>
  </w:style>
  <w:style w:type="paragraph" w:customStyle="1" w:styleId="afff3">
    <w:name w:val="Знак Знак Знак"/>
    <w:basedOn w:val="a1"/>
    <w:next w:val="a1"/>
    <w:uiPriority w:val="99"/>
    <w:rsid w:val="00535C3B"/>
    <w:pPr>
      <w:widowControl w:val="0"/>
      <w:suppressAutoHyphens w:val="0"/>
      <w:adjustRightInd w:val="0"/>
      <w:spacing w:after="160" w:line="240" w:lineRule="exact"/>
      <w:jc w:val="right"/>
    </w:pPr>
    <w:rPr>
      <w:rFonts w:eastAsia="Calibri"/>
      <w:sz w:val="28"/>
      <w:szCs w:val="20"/>
      <w:lang w:val="en-GB" w:eastAsia="en-US"/>
    </w:rPr>
  </w:style>
  <w:style w:type="character" w:customStyle="1" w:styleId="41">
    <w:name w:val="Основной текст (4)_"/>
    <w:link w:val="42"/>
    <w:locked/>
    <w:rsid w:val="008E4A42"/>
    <w:rPr>
      <w:sz w:val="24"/>
      <w:szCs w:val="24"/>
      <w:shd w:val="clear" w:color="auto" w:fill="FFFFFF"/>
    </w:rPr>
  </w:style>
  <w:style w:type="paragraph" w:customStyle="1" w:styleId="42">
    <w:name w:val="Основной текст (4)"/>
    <w:basedOn w:val="a1"/>
    <w:link w:val="41"/>
    <w:qFormat/>
    <w:rsid w:val="008E4A42"/>
    <w:pPr>
      <w:shd w:val="clear" w:color="auto" w:fill="FFFFFF"/>
      <w:suppressAutoHyphens w:val="0"/>
      <w:spacing w:after="120" w:line="278" w:lineRule="exact"/>
      <w:ind w:hanging="340"/>
      <w:jc w:val="center"/>
    </w:pPr>
    <w:rPr>
      <w:shd w:val="clear" w:color="auto" w:fill="FFFFFF"/>
    </w:rPr>
  </w:style>
  <w:style w:type="character" w:customStyle="1" w:styleId="afff4">
    <w:name w:val="Гипертекстовая ссылка"/>
    <w:uiPriority w:val="99"/>
    <w:rsid w:val="00F346E3"/>
    <w:rPr>
      <w:color w:val="106BBE"/>
    </w:rPr>
  </w:style>
  <w:style w:type="character" w:customStyle="1" w:styleId="23">
    <w:name w:val="Основной текст (2)"/>
    <w:uiPriority w:val="99"/>
    <w:rsid w:val="00B0040B"/>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style>
  <w:style w:type="paragraph" w:customStyle="1" w:styleId="western">
    <w:name w:val="western"/>
    <w:basedOn w:val="a1"/>
    <w:rsid w:val="001A0227"/>
    <w:pPr>
      <w:suppressAutoHyphens w:val="0"/>
      <w:spacing w:before="100" w:beforeAutospacing="1" w:after="100" w:afterAutospacing="1"/>
    </w:pPr>
    <w:rPr>
      <w:lang w:eastAsia="ru-RU"/>
    </w:rPr>
  </w:style>
  <w:style w:type="paragraph" w:customStyle="1" w:styleId="consplusnormal1">
    <w:name w:val="consplusnormal"/>
    <w:basedOn w:val="a1"/>
    <w:rsid w:val="00D91ADA"/>
    <w:pPr>
      <w:suppressAutoHyphens w:val="0"/>
      <w:spacing w:before="100" w:beforeAutospacing="1" w:after="100" w:afterAutospacing="1"/>
    </w:pPr>
    <w:rPr>
      <w:lang w:eastAsia="ru-RU"/>
    </w:rPr>
  </w:style>
  <w:style w:type="paragraph" w:customStyle="1" w:styleId="consplusnormal10">
    <w:name w:val="consplusnormal1"/>
    <w:basedOn w:val="a1"/>
    <w:rsid w:val="00D91ADA"/>
    <w:pPr>
      <w:suppressAutoHyphens w:val="0"/>
      <w:spacing w:before="100" w:beforeAutospacing="1" w:after="100" w:afterAutospacing="1"/>
    </w:pPr>
    <w:rPr>
      <w:lang w:eastAsia="ru-RU"/>
    </w:rPr>
  </w:style>
  <w:style w:type="character" w:customStyle="1" w:styleId="ng-binding">
    <w:name w:val="ng-binding"/>
    <w:rsid w:val="001D68DC"/>
  </w:style>
  <w:style w:type="character" w:customStyle="1" w:styleId="ConsNormal0">
    <w:name w:val="ConsNormal Знак"/>
    <w:link w:val="ConsNormal"/>
    <w:rsid w:val="00C8379E"/>
    <w:rPr>
      <w:rFonts w:ascii="Arial" w:eastAsia="Arial" w:hAnsi="Arial"/>
      <w:lang w:eastAsia="ar-SA" w:bidi="ar-SA"/>
    </w:rPr>
  </w:style>
  <w:style w:type="character" w:customStyle="1" w:styleId="col-md-81">
    <w:name w:val="col-md-81"/>
    <w:rsid w:val="00C8379E"/>
  </w:style>
  <w:style w:type="character" w:customStyle="1" w:styleId="iceouttxt6">
    <w:name w:val="iceouttxt6"/>
    <w:rsid w:val="00C8379E"/>
    <w:rPr>
      <w:rFonts w:ascii="Arial" w:hAnsi="Arial" w:cs="Arial" w:hint="default"/>
      <w:color w:val="666666"/>
      <w:sz w:val="17"/>
      <w:szCs w:val="17"/>
    </w:rPr>
  </w:style>
  <w:style w:type="paragraph" w:customStyle="1" w:styleId="Standard">
    <w:name w:val="Standard"/>
    <w:rsid w:val="0024459D"/>
    <w:pPr>
      <w:suppressAutoHyphens/>
      <w:autoSpaceDN w:val="0"/>
      <w:textAlignment w:val="baseline"/>
    </w:pPr>
    <w:rPr>
      <w:kern w:val="3"/>
      <w:sz w:val="24"/>
      <w:szCs w:val="24"/>
      <w:lang w:eastAsia="zh-CN"/>
    </w:rPr>
  </w:style>
  <w:style w:type="character" w:customStyle="1" w:styleId="bold">
    <w:name w:val="bold"/>
    <w:rsid w:val="00872C3B"/>
  </w:style>
  <w:style w:type="paragraph" w:styleId="afff5">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
    <w:basedOn w:val="a1"/>
    <w:link w:val="afff6"/>
    <w:unhideWhenUsed/>
    <w:rsid w:val="00317A9C"/>
    <w:pPr>
      <w:spacing w:after="120"/>
      <w:ind w:left="283"/>
    </w:pPr>
    <w:rPr>
      <w:sz w:val="20"/>
      <w:szCs w:val="20"/>
      <w:lang w:eastAsia="zh-CN"/>
    </w:rPr>
  </w:style>
  <w:style w:type="character" w:customStyle="1" w:styleId="afff6">
    <w:name w:val="Основной текст с отступом Знак"/>
    <w:aliases w:val="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link w:val="afff5"/>
    <w:rsid w:val="00317A9C"/>
    <w:rPr>
      <w:lang w:eastAsia="zh-CN"/>
    </w:rPr>
  </w:style>
  <w:style w:type="paragraph" w:customStyle="1" w:styleId="31">
    <w:name w:val="Обычный3"/>
    <w:locked/>
    <w:rsid w:val="00317A9C"/>
    <w:rPr>
      <w:snapToGrid w:val="0"/>
    </w:rPr>
  </w:style>
  <w:style w:type="paragraph" w:customStyle="1" w:styleId="24">
    <w:name w:val="Обычный2"/>
    <w:rsid w:val="00317A9C"/>
    <w:pPr>
      <w:widowControl w:val="0"/>
      <w:snapToGrid w:val="0"/>
      <w:spacing w:before="100" w:after="100"/>
    </w:pPr>
    <w:rPr>
      <w:sz w:val="24"/>
    </w:rPr>
  </w:style>
  <w:style w:type="character" w:customStyle="1" w:styleId="50">
    <w:name w:val="Заголовок 5 Знак"/>
    <w:link w:val="5"/>
    <w:semiHidden/>
    <w:rsid w:val="002A3182"/>
    <w:rPr>
      <w:sz w:val="24"/>
      <w:szCs w:val="24"/>
    </w:rPr>
  </w:style>
  <w:style w:type="character" w:customStyle="1" w:styleId="60">
    <w:name w:val="Заголовок 6 Знак"/>
    <w:link w:val="6"/>
    <w:semiHidden/>
    <w:rsid w:val="002A3182"/>
    <w:rPr>
      <w:sz w:val="24"/>
      <w:szCs w:val="24"/>
    </w:rPr>
  </w:style>
  <w:style w:type="character" w:customStyle="1" w:styleId="70">
    <w:name w:val="Заголовок 7 Знак"/>
    <w:link w:val="7"/>
    <w:semiHidden/>
    <w:rsid w:val="002A3182"/>
    <w:rPr>
      <w:iCs/>
      <w:sz w:val="24"/>
      <w:szCs w:val="24"/>
    </w:rPr>
  </w:style>
  <w:style w:type="character" w:customStyle="1" w:styleId="80">
    <w:name w:val="Заголовок 8 Знак"/>
    <w:link w:val="8"/>
    <w:semiHidden/>
    <w:rsid w:val="002A3182"/>
    <w:rPr>
      <w:rFonts w:ascii="Cambria" w:hAnsi="Cambria"/>
      <w:color w:val="272727"/>
      <w:sz w:val="21"/>
      <w:szCs w:val="21"/>
    </w:rPr>
  </w:style>
  <w:style w:type="numbering" w:customStyle="1" w:styleId="a0">
    <w:name w:val="Документ"/>
    <w:rsid w:val="002A3182"/>
    <w:pPr>
      <w:numPr>
        <w:numId w:val="2"/>
      </w:numPr>
    </w:pPr>
  </w:style>
  <w:style w:type="paragraph" w:customStyle="1" w:styleId="Default">
    <w:name w:val="Default"/>
    <w:uiPriority w:val="99"/>
    <w:qFormat/>
    <w:rsid w:val="003E1051"/>
    <w:pPr>
      <w:autoSpaceDE w:val="0"/>
      <w:autoSpaceDN w:val="0"/>
      <w:adjustRightInd w:val="0"/>
    </w:pPr>
    <w:rPr>
      <w:color w:val="000000"/>
      <w:sz w:val="24"/>
      <w:szCs w:val="24"/>
    </w:rPr>
  </w:style>
  <w:style w:type="character" w:customStyle="1" w:styleId="enumerated">
    <w:name w:val="enumerated"/>
    <w:basedOn w:val="a2"/>
    <w:rsid w:val="00E1011B"/>
  </w:style>
  <w:style w:type="paragraph" w:customStyle="1" w:styleId="18">
    <w:name w:val="Обычный1"/>
    <w:rsid w:val="005F2532"/>
    <w:pPr>
      <w:widowControl w:val="0"/>
      <w:suppressAutoHyphens/>
    </w:pPr>
    <w:rPr>
      <w:color w:val="000000"/>
      <w:lang w:eastAsia="ar-SA"/>
    </w:rPr>
  </w:style>
  <w:style w:type="character" w:customStyle="1" w:styleId="auto-matches">
    <w:name w:val="auto-matches"/>
    <w:basedOn w:val="a2"/>
    <w:rsid w:val="005313C5"/>
  </w:style>
  <w:style w:type="character" w:customStyle="1" w:styleId="afff7">
    <w:name w:val="абзац Знак"/>
    <w:link w:val="afff8"/>
    <w:locked/>
    <w:rsid w:val="005313C5"/>
    <w:rPr>
      <w:sz w:val="24"/>
      <w:szCs w:val="24"/>
      <w:lang w:bidi="ar-SA"/>
    </w:rPr>
  </w:style>
  <w:style w:type="paragraph" w:customStyle="1" w:styleId="afff8">
    <w:name w:val="абзац"/>
    <w:basedOn w:val="a1"/>
    <w:link w:val="afff7"/>
    <w:autoRedefine/>
    <w:qFormat/>
    <w:rsid w:val="005313C5"/>
    <w:pPr>
      <w:suppressAutoHyphens w:val="0"/>
      <w:ind w:firstLine="567"/>
      <w:jc w:val="both"/>
    </w:pPr>
  </w:style>
  <w:style w:type="paragraph" w:customStyle="1" w:styleId="align-center">
    <w:name w:val="align-center"/>
    <w:basedOn w:val="a1"/>
    <w:rsid w:val="005313C5"/>
    <w:pPr>
      <w:suppressAutoHyphens w:val="0"/>
      <w:spacing w:after="223"/>
      <w:jc w:val="center"/>
    </w:pPr>
    <w:rPr>
      <w:lang w:eastAsia="ru-RU"/>
    </w:rPr>
  </w:style>
  <w:style w:type="paragraph" w:customStyle="1" w:styleId="25">
    <w:name w:val="Абзац списка2"/>
    <w:basedOn w:val="a1"/>
    <w:link w:val="ListParagraphChar"/>
    <w:rsid w:val="001D61BD"/>
    <w:pPr>
      <w:spacing w:after="60" w:line="100" w:lineRule="atLeast"/>
      <w:ind w:left="720"/>
      <w:jc w:val="both"/>
    </w:pPr>
    <w:rPr>
      <w:kern w:val="1"/>
    </w:rPr>
  </w:style>
  <w:style w:type="paragraph" w:customStyle="1" w:styleId="FontStyle1212">
    <w:name w:val="Стиль Font Style12 + 12 пт"/>
    <w:basedOn w:val="a1"/>
    <w:next w:val="a1"/>
    <w:rsid w:val="00422720"/>
    <w:pPr>
      <w:spacing w:after="200"/>
      <w:ind w:firstLine="540"/>
    </w:pPr>
    <w:rPr>
      <w:rFonts w:eastAsia="Arial Unicode MS" w:cs="font292"/>
      <w:szCs w:val="22"/>
      <w:lang w:eastAsia="zh-CN"/>
    </w:rPr>
  </w:style>
  <w:style w:type="character" w:customStyle="1" w:styleId="26">
    <w:name w:val="Основной шрифт абзаца2"/>
    <w:rsid w:val="00C216E0"/>
  </w:style>
  <w:style w:type="paragraph" w:styleId="afff9">
    <w:name w:val="Title"/>
    <w:basedOn w:val="a1"/>
    <w:next w:val="ab"/>
    <w:link w:val="19"/>
    <w:uiPriority w:val="99"/>
    <w:qFormat/>
    <w:rsid w:val="00C216E0"/>
    <w:pPr>
      <w:keepNext/>
      <w:widowControl w:val="0"/>
      <w:spacing w:before="240" w:after="120"/>
    </w:pPr>
    <w:rPr>
      <w:rFonts w:ascii="Arial" w:eastAsia="Lucida Sans Unicode" w:hAnsi="Arial" w:cs="Mangal"/>
      <w:sz w:val="28"/>
      <w:szCs w:val="28"/>
      <w:lang w:eastAsia="ru-RU" w:bidi="ru-RU"/>
    </w:rPr>
  </w:style>
  <w:style w:type="character" w:customStyle="1" w:styleId="ListParagraphChar">
    <w:name w:val="List Paragraph Char"/>
    <w:link w:val="25"/>
    <w:locked/>
    <w:rsid w:val="00C216E0"/>
    <w:rPr>
      <w:kern w:val="1"/>
      <w:sz w:val="24"/>
      <w:szCs w:val="24"/>
      <w:lang w:val="ru-RU" w:eastAsia="ar-SA" w:bidi="ar-SA"/>
    </w:rPr>
  </w:style>
  <w:style w:type="character" w:customStyle="1" w:styleId="FontStyle12120">
    <w:name w:val="Стиль Font Style12 + 12 пт Знак"/>
    <w:rsid w:val="001D5CA0"/>
    <w:rPr>
      <w:rFonts w:eastAsia="Arial Unicode MS" w:cs="font292"/>
      <w:sz w:val="24"/>
      <w:szCs w:val="22"/>
      <w:lang w:val="ru-RU" w:bidi="ar-SA"/>
    </w:rPr>
  </w:style>
  <w:style w:type="paragraph" w:customStyle="1" w:styleId="afffa">
    <w:name w:val="Обычный договор"/>
    <w:basedOn w:val="a1"/>
    <w:rsid w:val="001D5CA0"/>
    <w:pPr>
      <w:spacing w:line="360" w:lineRule="auto"/>
      <w:ind w:firstLine="567"/>
      <w:jc w:val="both"/>
    </w:pPr>
    <w:rPr>
      <w:szCs w:val="20"/>
      <w:lang w:eastAsia="zh-CN"/>
    </w:rPr>
  </w:style>
  <w:style w:type="character" w:customStyle="1" w:styleId="115pt">
    <w:name w:val="Основной текст + 11;5 pt"/>
    <w:rsid w:val="00070FFF"/>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ru-RU"/>
    </w:rPr>
  </w:style>
  <w:style w:type="paragraph" w:customStyle="1" w:styleId="27">
    <w:name w:val="Текст2"/>
    <w:basedOn w:val="a1"/>
    <w:rsid w:val="00070FFF"/>
    <w:pPr>
      <w:spacing w:line="100" w:lineRule="atLeast"/>
    </w:pPr>
    <w:rPr>
      <w:rFonts w:ascii="Courier New" w:hAnsi="Courier New" w:cs="Courier New"/>
      <w:sz w:val="20"/>
      <w:szCs w:val="20"/>
    </w:rPr>
  </w:style>
  <w:style w:type="paragraph" w:customStyle="1" w:styleId="28">
    <w:name w:val="Основной текст2"/>
    <w:basedOn w:val="a1"/>
    <w:rsid w:val="00070FFF"/>
    <w:pPr>
      <w:widowControl w:val="0"/>
      <w:shd w:val="clear" w:color="auto" w:fill="FFFFFF"/>
      <w:spacing w:before="1200" w:line="326" w:lineRule="exact"/>
      <w:jc w:val="both"/>
    </w:pPr>
    <w:rPr>
      <w:sz w:val="27"/>
      <w:szCs w:val="27"/>
    </w:rPr>
  </w:style>
  <w:style w:type="paragraph" w:customStyle="1" w:styleId="90">
    <w:name w:val="Основной текст (9)"/>
    <w:basedOn w:val="a1"/>
    <w:rsid w:val="00070FFF"/>
    <w:pPr>
      <w:shd w:val="clear" w:color="auto" w:fill="FFFFFF"/>
      <w:spacing w:line="0" w:lineRule="atLeast"/>
    </w:pPr>
    <w:rPr>
      <w:rFonts w:ascii="Calibri" w:hAnsi="Calibri"/>
    </w:rPr>
  </w:style>
  <w:style w:type="paragraph" w:customStyle="1" w:styleId="71">
    <w:name w:val="Основной текст7"/>
    <w:basedOn w:val="a1"/>
    <w:rsid w:val="00070FFF"/>
    <w:pPr>
      <w:widowControl w:val="0"/>
      <w:shd w:val="clear" w:color="auto" w:fill="FFFFFF"/>
      <w:spacing w:line="0" w:lineRule="atLeast"/>
      <w:ind w:hanging="760"/>
    </w:pPr>
    <w:rPr>
      <w:sz w:val="22"/>
      <w:szCs w:val="22"/>
    </w:rPr>
  </w:style>
  <w:style w:type="character" w:customStyle="1" w:styleId="afffb">
    <w:name w:val="Символ сноски"/>
    <w:rsid w:val="00A46A81"/>
    <w:rPr>
      <w:rFonts w:ascii="Arial" w:hAnsi="Arial" w:cs="Arial"/>
      <w:vertAlign w:val="superscript"/>
      <w:lang w:val="ru-RU"/>
    </w:rPr>
  </w:style>
  <w:style w:type="character" w:customStyle="1" w:styleId="FootnoteTextChar">
    <w:name w:val="Footnote Text Char"/>
    <w:semiHidden/>
    <w:locked/>
    <w:rsid w:val="004A59D8"/>
    <w:rPr>
      <w:rFonts w:cs="Times New Roman"/>
      <w:sz w:val="20"/>
      <w:szCs w:val="20"/>
    </w:rPr>
  </w:style>
  <w:style w:type="character" w:customStyle="1" w:styleId="FontStyle28">
    <w:name w:val="Font Style28"/>
    <w:rsid w:val="00926DA2"/>
    <w:rPr>
      <w:rFonts w:ascii="Times New Roman" w:hAnsi="Times New Roman" w:cs="Times New Roman"/>
      <w:sz w:val="24"/>
      <w:szCs w:val="24"/>
    </w:rPr>
  </w:style>
  <w:style w:type="character" w:customStyle="1" w:styleId="afffc">
    <w:name w:val="Подпись к таблице_"/>
    <w:link w:val="afffd"/>
    <w:rsid w:val="00926DA2"/>
    <w:rPr>
      <w:rFonts w:ascii="Arial Unicode MS" w:eastAsia="Arial Unicode MS"/>
      <w:spacing w:val="-10"/>
      <w:sz w:val="21"/>
      <w:szCs w:val="21"/>
      <w:shd w:val="clear" w:color="auto" w:fill="FFFFFF"/>
    </w:rPr>
  </w:style>
  <w:style w:type="paragraph" w:customStyle="1" w:styleId="afffd">
    <w:name w:val="Подпись к таблице"/>
    <w:basedOn w:val="a1"/>
    <w:link w:val="afffc"/>
    <w:rsid w:val="00926DA2"/>
    <w:pPr>
      <w:widowControl w:val="0"/>
      <w:shd w:val="clear" w:color="auto" w:fill="FFFFFF"/>
      <w:suppressAutoHyphens w:val="0"/>
      <w:spacing w:line="240" w:lineRule="atLeast"/>
    </w:pPr>
    <w:rPr>
      <w:rFonts w:ascii="Arial Unicode MS" w:eastAsia="Arial Unicode MS"/>
      <w:spacing w:val="-10"/>
      <w:sz w:val="21"/>
      <w:szCs w:val="21"/>
    </w:rPr>
  </w:style>
  <w:style w:type="character" w:customStyle="1" w:styleId="ArialUnicodeMS">
    <w:name w:val="Основной текст + Arial Unicode MS"/>
    <w:aliases w:val="11,5 pt6,Интервал 0 pt"/>
    <w:rsid w:val="00926DA2"/>
    <w:rPr>
      <w:rFonts w:ascii="Arial Unicode MS" w:eastAsia="Arial Unicode MS" w:hAnsi="Lucida Sans Unicode" w:cs="Arial Unicode MS"/>
      <w:spacing w:val="-10"/>
      <w:sz w:val="23"/>
      <w:szCs w:val="23"/>
      <w:lang w:bidi="ar-SA"/>
    </w:rPr>
  </w:style>
  <w:style w:type="character" w:customStyle="1" w:styleId="aff1">
    <w:name w:val="Обычный (веб) Знак"/>
    <w:aliases w:val="Обычный (Web) Знак,Обычный (веб) Знак Знак Знак,Знак Знак Знак Знак Знак Знак Знак Знак,Знак Знак Знак Знак Знак Знак,Обычный (веб) Знак Знак Знак1 Знак,Знак Знак2 Знак,Знак Знак Знак1 Знак Знак Знак,Обычный (Web)1 Знак"/>
    <w:link w:val="aff0"/>
    <w:uiPriority w:val="99"/>
    <w:locked/>
    <w:rsid w:val="00F920DC"/>
    <w:rPr>
      <w:sz w:val="24"/>
      <w:szCs w:val="24"/>
    </w:rPr>
  </w:style>
  <w:style w:type="paragraph" w:customStyle="1" w:styleId="ListNum">
    <w:name w:val="ListNum"/>
    <w:basedOn w:val="a1"/>
    <w:rsid w:val="00B41281"/>
    <w:pPr>
      <w:numPr>
        <w:numId w:val="3"/>
      </w:numPr>
      <w:tabs>
        <w:tab w:val="left" w:pos="284"/>
      </w:tabs>
      <w:suppressAutoHyphens w:val="0"/>
      <w:spacing w:before="60"/>
      <w:jc w:val="both"/>
    </w:pPr>
    <w:rPr>
      <w:sz w:val="22"/>
      <w:lang w:eastAsia="ru-RU"/>
    </w:rPr>
  </w:style>
  <w:style w:type="paragraph" w:styleId="29">
    <w:name w:val="Body Text 2"/>
    <w:basedOn w:val="a1"/>
    <w:link w:val="2a"/>
    <w:uiPriority w:val="99"/>
    <w:semiHidden/>
    <w:unhideWhenUsed/>
    <w:rsid w:val="007B66A9"/>
    <w:pPr>
      <w:spacing w:after="120" w:line="480" w:lineRule="auto"/>
    </w:pPr>
  </w:style>
  <w:style w:type="character" w:customStyle="1" w:styleId="2a">
    <w:name w:val="Основной текст 2 Знак"/>
    <w:link w:val="29"/>
    <w:uiPriority w:val="99"/>
    <w:semiHidden/>
    <w:rsid w:val="007B66A9"/>
    <w:rPr>
      <w:sz w:val="24"/>
      <w:szCs w:val="24"/>
      <w:lang w:eastAsia="ar-SA"/>
    </w:rPr>
  </w:style>
  <w:style w:type="paragraph" w:styleId="32">
    <w:name w:val="Body Text Indent 3"/>
    <w:basedOn w:val="a1"/>
    <w:link w:val="33"/>
    <w:uiPriority w:val="99"/>
    <w:semiHidden/>
    <w:unhideWhenUsed/>
    <w:rsid w:val="007B66A9"/>
    <w:pPr>
      <w:spacing w:after="120"/>
      <w:ind w:left="283"/>
    </w:pPr>
    <w:rPr>
      <w:sz w:val="16"/>
      <w:szCs w:val="16"/>
    </w:rPr>
  </w:style>
  <w:style w:type="character" w:customStyle="1" w:styleId="33">
    <w:name w:val="Основной текст с отступом 3 Знак"/>
    <w:link w:val="32"/>
    <w:uiPriority w:val="99"/>
    <w:semiHidden/>
    <w:rsid w:val="007B66A9"/>
    <w:rPr>
      <w:sz w:val="16"/>
      <w:szCs w:val="16"/>
      <w:lang w:eastAsia="ar-SA"/>
    </w:rPr>
  </w:style>
  <w:style w:type="paragraph" w:customStyle="1" w:styleId="211">
    <w:name w:val="Основной текст 21"/>
    <w:basedOn w:val="a1"/>
    <w:rsid w:val="007B66A9"/>
    <w:pPr>
      <w:widowControl w:val="0"/>
      <w:autoSpaceDE w:val="0"/>
      <w:jc w:val="both"/>
    </w:pPr>
    <w:rPr>
      <w:rFonts w:eastAsia="Calibri"/>
      <w:i/>
      <w:sz w:val="22"/>
      <w:szCs w:val="20"/>
      <w:lang w:val="en-US"/>
    </w:rPr>
  </w:style>
  <w:style w:type="paragraph" w:customStyle="1" w:styleId="formattext">
    <w:name w:val="formattext"/>
    <w:basedOn w:val="a1"/>
    <w:rsid w:val="009D1029"/>
    <w:pPr>
      <w:suppressAutoHyphens w:val="0"/>
      <w:spacing w:before="100" w:beforeAutospacing="1" w:after="100" w:afterAutospacing="1"/>
    </w:pPr>
    <w:rPr>
      <w:lang w:eastAsia="ru-RU"/>
    </w:rPr>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uiPriority w:val="9"/>
    <w:rsid w:val="007155F4"/>
    <w:rPr>
      <w:rFonts w:ascii="Arial" w:hAnsi="Arial" w:cs="Arial"/>
      <w:b/>
      <w:bCs/>
      <w:kern w:val="1"/>
      <w:sz w:val="32"/>
      <w:szCs w:val="32"/>
      <w:lang w:eastAsia="ar-SA"/>
    </w:rPr>
  </w:style>
  <w:style w:type="paragraph" w:styleId="34">
    <w:name w:val="Body Text 3"/>
    <w:basedOn w:val="a1"/>
    <w:link w:val="35"/>
    <w:uiPriority w:val="99"/>
    <w:semiHidden/>
    <w:unhideWhenUsed/>
    <w:rsid w:val="00641D08"/>
    <w:pPr>
      <w:spacing w:after="120"/>
    </w:pPr>
    <w:rPr>
      <w:sz w:val="16"/>
      <w:szCs w:val="16"/>
    </w:rPr>
  </w:style>
  <w:style w:type="character" w:customStyle="1" w:styleId="35">
    <w:name w:val="Основной текст 3 Знак"/>
    <w:link w:val="34"/>
    <w:uiPriority w:val="99"/>
    <w:semiHidden/>
    <w:rsid w:val="00641D08"/>
    <w:rPr>
      <w:sz w:val="16"/>
      <w:szCs w:val="16"/>
      <w:lang w:eastAsia="ar-SA"/>
    </w:rPr>
  </w:style>
  <w:style w:type="paragraph" w:customStyle="1" w:styleId="afffe">
    <w:name w:val="Пункт"/>
    <w:basedOn w:val="a1"/>
    <w:rsid w:val="00691F92"/>
    <w:pPr>
      <w:jc w:val="both"/>
    </w:pPr>
    <w:rPr>
      <w:szCs w:val="28"/>
    </w:rPr>
  </w:style>
  <w:style w:type="paragraph" w:customStyle="1" w:styleId="2-11">
    <w:name w:val="содержание2-11"/>
    <w:basedOn w:val="a1"/>
    <w:rsid w:val="00691F92"/>
    <w:pPr>
      <w:spacing w:after="60"/>
      <w:jc w:val="both"/>
    </w:pPr>
  </w:style>
  <w:style w:type="paragraph" w:styleId="affff">
    <w:name w:val="List Paragraph"/>
    <w:aliases w:val="Заговок Марина"/>
    <w:basedOn w:val="a1"/>
    <w:uiPriority w:val="34"/>
    <w:qFormat/>
    <w:rsid w:val="00687075"/>
    <w:pPr>
      <w:suppressAutoHyphens w:val="0"/>
      <w:spacing w:after="200" w:line="276" w:lineRule="auto"/>
      <w:ind w:left="720"/>
      <w:contextualSpacing/>
    </w:pPr>
    <w:rPr>
      <w:rFonts w:ascii="Calibri" w:eastAsia="Calibri" w:hAnsi="Calibri"/>
      <w:sz w:val="22"/>
      <w:szCs w:val="22"/>
      <w:lang w:eastAsia="en-US"/>
    </w:rPr>
  </w:style>
  <w:style w:type="character" w:styleId="affff0">
    <w:name w:val="Placeholder Text"/>
    <w:uiPriority w:val="99"/>
    <w:semiHidden/>
    <w:rsid w:val="00687075"/>
    <w:rPr>
      <w:color w:val="808080"/>
    </w:rPr>
  </w:style>
  <w:style w:type="character" w:customStyle="1" w:styleId="detail-big-28">
    <w:name w:val="detail-big-28"/>
    <w:rsid w:val="00687075"/>
  </w:style>
  <w:style w:type="character" w:customStyle="1" w:styleId="searchtext">
    <w:name w:val="searchtext"/>
    <w:rsid w:val="00687075"/>
  </w:style>
  <w:style w:type="character" w:customStyle="1" w:styleId="20">
    <w:name w:val="Заголовок 2 Знак"/>
    <w:aliases w:val="H2 Знак"/>
    <w:link w:val="2"/>
    <w:rsid w:val="00687075"/>
    <w:rPr>
      <w:rFonts w:ascii="Arial" w:hAnsi="Arial" w:cs="Arial"/>
      <w:b/>
      <w:bCs/>
      <w:i/>
      <w:iCs/>
      <w:sz w:val="28"/>
      <w:szCs w:val="28"/>
      <w:lang w:eastAsia="ar-SA"/>
    </w:rPr>
  </w:style>
  <w:style w:type="paragraph" w:customStyle="1" w:styleId="TableParagraph">
    <w:name w:val="Table Paragraph"/>
    <w:basedOn w:val="a1"/>
    <w:uiPriority w:val="1"/>
    <w:qFormat/>
    <w:rsid w:val="00805C1B"/>
    <w:pPr>
      <w:widowControl w:val="0"/>
      <w:suppressAutoHyphens w:val="0"/>
      <w:autoSpaceDE w:val="0"/>
      <w:autoSpaceDN w:val="0"/>
    </w:pPr>
    <w:rPr>
      <w:sz w:val="22"/>
      <w:szCs w:val="22"/>
      <w:lang w:val="en-US" w:eastAsia="en-US"/>
    </w:rPr>
  </w:style>
  <w:style w:type="character" w:customStyle="1" w:styleId="19">
    <w:name w:val="Название Знак1"/>
    <w:link w:val="afff9"/>
    <w:uiPriority w:val="99"/>
    <w:rsid w:val="00805C1B"/>
    <w:rPr>
      <w:rFonts w:ascii="Arial" w:eastAsia="Lucida Sans Unicode" w:hAnsi="Arial" w:cs="Mangal"/>
      <w:sz w:val="28"/>
      <w:szCs w:val="28"/>
      <w:lang w:bidi="ru-RU"/>
    </w:rPr>
  </w:style>
  <w:style w:type="paragraph" w:customStyle="1" w:styleId="Style11">
    <w:name w:val="Style11"/>
    <w:basedOn w:val="a1"/>
    <w:uiPriority w:val="99"/>
    <w:rsid w:val="00350607"/>
    <w:pPr>
      <w:widowControl w:val="0"/>
      <w:suppressAutoHyphens w:val="0"/>
      <w:autoSpaceDE w:val="0"/>
      <w:autoSpaceDN w:val="0"/>
      <w:adjustRightInd w:val="0"/>
      <w:jc w:val="center"/>
    </w:pPr>
    <w:rPr>
      <w:lang w:eastAsia="ru-RU"/>
    </w:rPr>
  </w:style>
  <w:style w:type="character" w:customStyle="1" w:styleId="FontStyle82">
    <w:name w:val="Font Style82"/>
    <w:uiPriority w:val="99"/>
    <w:rsid w:val="00350607"/>
    <w:rPr>
      <w:rFonts w:ascii="Times New Roman" w:hAnsi="Times New Roman" w:cs="Times New Roman"/>
      <w:sz w:val="20"/>
      <w:szCs w:val="20"/>
    </w:rPr>
  </w:style>
  <w:style w:type="paragraph" w:styleId="affff1">
    <w:name w:val="Plain Text"/>
    <w:basedOn w:val="a1"/>
    <w:link w:val="1a"/>
    <w:uiPriority w:val="99"/>
    <w:rsid w:val="00350607"/>
    <w:pPr>
      <w:suppressAutoHyphens w:val="0"/>
    </w:pPr>
    <w:rPr>
      <w:rFonts w:ascii="Courier New" w:eastAsia="Calibri" w:hAnsi="Courier New"/>
      <w:sz w:val="20"/>
      <w:szCs w:val="20"/>
      <w:lang w:eastAsia="ru-RU"/>
    </w:rPr>
  </w:style>
  <w:style w:type="character" w:customStyle="1" w:styleId="affff2">
    <w:name w:val="Текст Знак"/>
    <w:uiPriority w:val="99"/>
    <w:semiHidden/>
    <w:rsid w:val="00350607"/>
    <w:rPr>
      <w:rFonts w:ascii="Courier New" w:hAnsi="Courier New" w:cs="Courier New"/>
      <w:lang w:eastAsia="ar-SA"/>
    </w:rPr>
  </w:style>
  <w:style w:type="character" w:customStyle="1" w:styleId="1a">
    <w:name w:val="Текст Знак1"/>
    <w:link w:val="affff1"/>
    <w:uiPriority w:val="99"/>
    <w:locked/>
    <w:rsid w:val="00350607"/>
    <w:rPr>
      <w:rFonts w:ascii="Courier New" w:eastAsia="Calibri" w:hAnsi="Courier New"/>
    </w:rPr>
  </w:style>
  <w:style w:type="character" w:customStyle="1" w:styleId="30">
    <w:name w:val="Заголовок 3 Знак"/>
    <w:link w:val="3"/>
    <w:rsid w:val="0083358B"/>
    <w:rPr>
      <w:rFonts w:ascii="Arial" w:hAnsi="Arial" w:cs="Arial"/>
      <w:b/>
      <w:bCs/>
      <w:sz w:val="26"/>
      <w:szCs w:val="26"/>
      <w:lang w:eastAsia="ar-SA"/>
    </w:rPr>
  </w:style>
  <w:style w:type="paragraph" w:styleId="a">
    <w:name w:val="List Bullet"/>
    <w:basedOn w:val="a1"/>
    <w:uiPriority w:val="99"/>
    <w:unhideWhenUsed/>
    <w:rsid w:val="00307997"/>
    <w:pPr>
      <w:numPr>
        <w:numId w:val="4"/>
      </w:numPr>
      <w:contextualSpacing/>
    </w:pPr>
  </w:style>
  <w:style w:type="table" w:customStyle="1" w:styleId="TableNormal">
    <w:name w:val="Table Normal"/>
    <w:uiPriority w:val="2"/>
    <w:semiHidden/>
    <w:unhideWhenUsed/>
    <w:qFormat/>
    <w:rsid w:val="00A064D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af4">
    <w:name w:val="Верхний колонтитул Знак"/>
    <w:link w:val="af3"/>
    <w:uiPriority w:val="99"/>
    <w:rsid w:val="00A064D1"/>
    <w:rPr>
      <w:sz w:val="24"/>
      <w:szCs w:val="24"/>
      <w:lang w:eastAsia="ar-SA"/>
    </w:rPr>
  </w:style>
  <w:style w:type="character" w:customStyle="1" w:styleId="af2">
    <w:name w:val="Нижний колонтитул Знак"/>
    <w:link w:val="af1"/>
    <w:uiPriority w:val="99"/>
    <w:rsid w:val="00A064D1"/>
    <w:rPr>
      <w:sz w:val="24"/>
      <w:szCs w:val="24"/>
      <w:lang w:eastAsia="ar-SA"/>
    </w:rPr>
  </w:style>
  <w:style w:type="character" w:customStyle="1" w:styleId="blk">
    <w:name w:val="blk"/>
    <w:basedOn w:val="a2"/>
    <w:rsid w:val="00A064D1"/>
  </w:style>
  <w:style w:type="table" w:customStyle="1" w:styleId="1b">
    <w:name w:val="Сетка таблицы1"/>
    <w:basedOn w:val="a3"/>
    <w:next w:val="aff7"/>
    <w:rsid w:val="00A064D1"/>
    <w:pPr>
      <w:widowControl w:val="0"/>
      <w:autoSpaceDE w:val="0"/>
      <w:autoSpaceDN w:val="0"/>
      <w:ind w:left="113" w:right="57"/>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b">
    <w:name w:val="Знак Знак Знак Знак Знак Знак Знак Знак Знак Знак Знак Знак Знак Знак Знак2 Знак Знак Знак Знак Знак Знак Знак"/>
    <w:basedOn w:val="a1"/>
    <w:rsid w:val="00A064D1"/>
    <w:pPr>
      <w:widowControl w:val="0"/>
      <w:suppressAutoHyphens w:val="0"/>
      <w:adjustRightInd w:val="0"/>
      <w:spacing w:after="160" w:line="240" w:lineRule="exact"/>
      <w:jc w:val="right"/>
    </w:pPr>
    <w:rPr>
      <w:rFonts w:ascii="Arial" w:hAnsi="Arial" w:cs="Arial"/>
      <w:sz w:val="20"/>
      <w:szCs w:val="20"/>
      <w:lang w:val="en-GB" w:eastAsia="en-US"/>
    </w:rPr>
  </w:style>
  <w:style w:type="paragraph" w:customStyle="1" w:styleId="ConsCell">
    <w:name w:val="ConsCell"/>
    <w:rsid w:val="00A064D1"/>
    <w:pPr>
      <w:widowControl w:val="0"/>
      <w:autoSpaceDE w:val="0"/>
      <w:autoSpaceDN w:val="0"/>
      <w:adjustRightInd w:val="0"/>
    </w:pPr>
    <w:rPr>
      <w:rFonts w:ascii="Arial" w:hAnsi="Arial" w:cs="Arial"/>
    </w:rPr>
  </w:style>
  <w:style w:type="paragraph" w:customStyle="1" w:styleId="ConsNonformat">
    <w:name w:val="ConsNonformat"/>
    <w:rsid w:val="00A064D1"/>
    <w:pPr>
      <w:autoSpaceDE w:val="0"/>
      <w:autoSpaceDN w:val="0"/>
      <w:adjustRightInd w:val="0"/>
    </w:pPr>
    <w:rPr>
      <w:sz w:val="22"/>
    </w:rPr>
  </w:style>
  <w:style w:type="character" w:customStyle="1" w:styleId="-">
    <w:name w:val="Интернет-ссылка"/>
    <w:uiPriority w:val="99"/>
    <w:unhideWhenUsed/>
    <w:rsid w:val="00A064D1"/>
    <w:rPr>
      <w:color w:val="0000FF"/>
      <w:u w:val="single"/>
    </w:rPr>
  </w:style>
  <w:style w:type="character" w:customStyle="1" w:styleId="-1">
    <w:name w:val="Цветной список - Акцент 1 Знак"/>
    <w:link w:val="-10"/>
    <w:uiPriority w:val="34"/>
    <w:locked/>
    <w:rsid w:val="00A064D1"/>
    <w:rPr>
      <w:rFonts w:ascii="Calibri" w:eastAsia="Calibri" w:hAnsi="Calibri"/>
      <w:sz w:val="22"/>
      <w:szCs w:val="22"/>
      <w:lang w:eastAsia="en-US"/>
    </w:rPr>
  </w:style>
  <w:style w:type="character" w:customStyle="1" w:styleId="affff3">
    <w:name w:val="Выделение жирным"/>
    <w:qFormat/>
    <w:rsid w:val="00A064D1"/>
    <w:rPr>
      <w:b/>
      <w:bCs/>
    </w:rPr>
  </w:style>
  <w:style w:type="table" w:styleId="-10">
    <w:name w:val="Colorful List Accent 1"/>
    <w:basedOn w:val="a3"/>
    <w:link w:val="-1"/>
    <w:uiPriority w:val="34"/>
    <w:rsid w:val="00A064D1"/>
    <w:rPr>
      <w:rFonts w:ascii="Calibri" w:eastAsia="Calibri" w:hAnsi="Calibri"/>
      <w:sz w:val="22"/>
      <w:szCs w:val="22"/>
      <w:lang w:eastAsia="en-US"/>
    </w:rPr>
    <w:tblPr>
      <w:tblStyleRowBandSize w:val="1"/>
      <w:tblStyleColBandSize w:val="1"/>
    </w:tblPr>
    <w:tcPr>
      <w:shd w:val="clear" w:color="auto" w:fill="EEF5FB"/>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character" w:customStyle="1" w:styleId="fontstyle01">
    <w:name w:val="fontstyle01"/>
    <w:rsid w:val="00A064D1"/>
    <w:rPr>
      <w:rFonts w:ascii="Cambria-Bold" w:hAnsi="Cambria-Bold" w:hint="default"/>
      <w:b/>
      <w:bCs/>
      <w:i w:val="0"/>
      <w:iCs w:val="0"/>
      <w:color w:val="000000"/>
      <w:sz w:val="24"/>
      <w:szCs w:val="24"/>
    </w:rPr>
  </w:style>
  <w:style w:type="character" w:styleId="affff4">
    <w:name w:val="annotation reference"/>
    <w:uiPriority w:val="99"/>
    <w:semiHidden/>
    <w:unhideWhenUsed/>
    <w:rsid w:val="00A064D1"/>
    <w:rPr>
      <w:sz w:val="16"/>
      <w:szCs w:val="16"/>
    </w:rPr>
  </w:style>
  <w:style w:type="paragraph" w:styleId="affff5">
    <w:name w:val="annotation text"/>
    <w:basedOn w:val="a1"/>
    <w:link w:val="affff6"/>
    <w:uiPriority w:val="99"/>
    <w:semiHidden/>
    <w:unhideWhenUsed/>
    <w:rsid w:val="00A064D1"/>
    <w:pPr>
      <w:suppressAutoHyphens w:val="0"/>
    </w:pPr>
    <w:rPr>
      <w:sz w:val="20"/>
      <w:szCs w:val="20"/>
      <w:lang w:eastAsia="ru-RU"/>
    </w:rPr>
  </w:style>
  <w:style w:type="character" w:customStyle="1" w:styleId="affff6">
    <w:name w:val="Текст примечания Знак"/>
    <w:basedOn w:val="a2"/>
    <w:link w:val="affff5"/>
    <w:uiPriority w:val="99"/>
    <w:semiHidden/>
    <w:rsid w:val="00A064D1"/>
  </w:style>
  <w:style w:type="paragraph" w:styleId="affff7">
    <w:name w:val="annotation subject"/>
    <w:basedOn w:val="affff5"/>
    <w:next w:val="affff5"/>
    <w:link w:val="affff8"/>
    <w:uiPriority w:val="99"/>
    <w:semiHidden/>
    <w:unhideWhenUsed/>
    <w:rsid w:val="00A064D1"/>
    <w:rPr>
      <w:b/>
      <w:bCs/>
    </w:rPr>
  </w:style>
  <w:style w:type="character" w:customStyle="1" w:styleId="affff8">
    <w:name w:val="Тема примечания Знак"/>
    <w:link w:val="affff7"/>
    <w:uiPriority w:val="99"/>
    <w:semiHidden/>
    <w:rsid w:val="00A064D1"/>
    <w:rPr>
      <w:b/>
      <w:bCs/>
    </w:rPr>
  </w:style>
  <w:style w:type="character" w:styleId="affff9">
    <w:name w:val="Emphasis"/>
    <w:qFormat/>
    <w:rsid w:val="00A064D1"/>
    <w:rPr>
      <w:i/>
      <w:iCs/>
    </w:rPr>
  </w:style>
  <w:style w:type="numbering" w:customStyle="1" w:styleId="1c">
    <w:name w:val="Документ1"/>
    <w:rsid w:val="00BD7B8A"/>
  </w:style>
  <w:style w:type="paragraph" w:customStyle="1" w:styleId="font5">
    <w:name w:val="font5"/>
    <w:basedOn w:val="a1"/>
    <w:rsid w:val="00982B4C"/>
    <w:pPr>
      <w:suppressAutoHyphens w:val="0"/>
      <w:spacing w:before="100" w:beforeAutospacing="1" w:after="100" w:afterAutospacing="1"/>
    </w:pPr>
    <w:rPr>
      <w:rFonts w:ascii="Arial" w:hAnsi="Arial" w:cs="Arial"/>
      <w:i/>
      <w:iCs/>
      <w:sz w:val="18"/>
      <w:szCs w:val="18"/>
      <w:lang w:eastAsia="ru-RU"/>
    </w:rPr>
  </w:style>
  <w:style w:type="paragraph" w:customStyle="1" w:styleId="font6">
    <w:name w:val="font6"/>
    <w:basedOn w:val="a1"/>
    <w:rsid w:val="00982B4C"/>
    <w:pPr>
      <w:suppressAutoHyphens w:val="0"/>
      <w:spacing w:before="100" w:beforeAutospacing="1" w:after="100" w:afterAutospacing="1"/>
    </w:pPr>
    <w:rPr>
      <w:rFonts w:ascii="Arial" w:hAnsi="Arial" w:cs="Arial"/>
      <w:i/>
      <w:iCs/>
      <w:sz w:val="14"/>
      <w:szCs w:val="14"/>
      <w:lang w:eastAsia="ru-RU"/>
    </w:rPr>
  </w:style>
  <w:style w:type="paragraph" w:customStyle="1" w:styleId="xl63">
    <w:name w:val="xl63"/>
    <w:basedOn w:val="a1"/>
    <w:rsid w:val="00982B4C"/>
    <w:pPr>
      <w:suppressAutoHyphens w:val="0"/>
      <w:spacing w:before="100" w:beforeAutospacing="1" w:after="100" w:afterAutospacing="1"/>
      <w:textAlignment w:val="top"/>
    </w:pPr>
    <w:rPr>
      <w:rFonts w:ascii="Arial" w:hAnsi="Arial" w:cs="Arial"/>
      <w:b/>
      <w:bCs/>
      <w:lang w:eastAsia="ru-RU"/>
    </w:rPr>
  </w:style>
  <w:style w:type="paragraph" w:customStyle="1" w:styleId="xl64">
    <w:name w:val="xl64"/>
    <w:basedOn w:val="a1"/>
    <w:rsid w:val="00982B4C"/>
    <w:pPr>
      <w:suppressAutoHyphens w:val="0"/>
      <w:spacing w:before="100" w:beforeAutospacing="1" w:after="100" w:afterAutospacing="1"/>
      <w:textAlignment w:val="top"/>
    </w:pPr>
    <w:rPr>
      <w:rFonts w:ascii="Arial" w:hAnsi="Arial" w:cs="Arial"/>
      <w:sz w:val="18"/>
      <w:szCs w:val="18"/>
      <w:lang w:eastAsia="ru-RU"/>
    </w:rPr>
  </w:style>
  <w:style w:type="paragraph" w:customStyle="1" w:styleId="xl65">
    <w:name w:val="xl65"/>
    <w:basedOn w:val="a1"/>
    <w:rsid w:val="00982B4C"/>
    <w:pPr>
      <w:suppressAutoHyphens w:val="0"/>
      <w:spacing w:before="100" w:beforeAutospacing="1" w:after="100" w:afterAutospacing="1"/>
      <w:textAlignment w:val="top"/>
    </w:pPr>
    <w:rPr>
      <w:rFonts w:ascii="Arial" w:hAnsi="Arial" w:cs="Arial"/>
      <w:sz w:val="18"/>
      <w:szCs w:val="18"/>
      <w:lang w:eastAsia="ru-RU"/>
    </w:rPr>
  </w:style>
  <w:style w:type="paragraph" w:customStyle="1" w:styleId="xl66">
    <w:name w:val="xl66"/>
    <w:basedOn w:val="a1"/>
    <w:rsid w:val="00982B4C"/>
    <w:pPr>
      <w:suppressAutoHyphens w:val="0"/>
      <w:spacing w:before="100" w:beforeAutospacing="1" w:after="100" w:afterAutospacing="1"/>
      <w:jc w:val="center"/>
      <w:textAlignment w:val="top"/>
    </w:pPr>
    <w:rPr>
      <w:rFonts w:ascii="Arial" w:hAnsi="Arial" w:cs="Arial"/>
      <w:sz w:val="18"/>
      <w:szCs w:val="18"/>
      <w:lang w:eastAsia="ru-RU"/>
    </w:rPr>
  </w:style>
  <w:style w:type="paragraph" w:customStyle="1" w:styleId="xl67">
    <w:name w:val="xl67"/>
    <w:basedOn w:val="a1"/>
    <w:rsid w:val="00982B4C"/>
    <w:pPr>
      <w:suppressAutoHyphens w:val="0"/>
      <w:spacing w:before="100" w:beforeAutospacing="1" w:after="100" w:afterAutospacing="1"/>
      <w:jc w:val="right"/>
      <w:textAlignment w:val="top"/>
    </w:pPr>
    <w:rPr>
      <w:rFonts w:ascii="Arial" w:hAnsi="Arial" w:cs="Arial"/>
      <w:sz w:val="16"/>
      <w:szCs w:val="16"/>
      <w:lang w:eastAsia="ru-RU"/>
    </w:rPr>
  </w:style>
  <w:style w:type="paragraph" w:customStyle="1" w:styleId="xl68">
    <w:name w:val="xl68"/>
    <w:basedOn w:val="a1"/>
    <w:rsid w:val="00982B4C"/>
    <w:pPr>
      <w:suppressAutoHyphens w:val="0"/>
      <w:spacing w:before="100" w:beforeAutospacing="1" w:after="100" w:afterAutospacing="1"/>
      <w:jc w:val="right"/>
      <w:textAlignment w:val="top"/>
    </w:pPr>
    <w:rPr>
      <w:rFonts w:ascii="Arial" w:hAnsi="Arial" w:cs="Arial"/>
      <w:sz w:val="16"/>
      <w:szCs w:val="16"/>
      <w:lang w:eastAsia="ru-RU"/>
    </w:rPr>
  </w:style>
  <w:style w:type="paragraph" w:customStyle="1" w:styleId="xl69">
    <w:name w:val="xl69"/>
    <w:basedOn w:val="a1"/>
    <w:rsid w:val="00982B4C"/>
    <w:pPr>
      <w:suppressAutoHyphens w:val="0"/>
      <w:spacing w:before="100" w:beforeAutospacing="1" w:after="100" w:afterAutospacing="1"/>
    </w:pPr>
    <w:rPr>
      <w:rFonts w:ascii="Arial" w:hAnsi="Arial" w:cs="Arial"/>
      <w:lang w:eastAsia="ru-RU"/>
    </w:rPr>
  </w:style>
  <w:style w:type="paragraph" w:customStyle="1" w:styleId="xl70">
    <w:name w:val="xl70"/>
    <w:basedOn w:val="a1"/>
    <w:rsid w:val="00982B4C"/>
    <w:pPr>
      <w:suppressAutoHyphens w:val="0"/>
      <w:spacing w:before="100" w:beforeAutospacing="1" w:after="100" w:afterAutospacing="1"/>
      <w:textAlignment w:val="top"/>
    </w:pPr>
    <w:rPr>
      <w:rFonts w:ascii="Arial" w:hAnsi="Arial" w:cs="Arial"/>
      <w:lang w:eastAsia="ru-RU"/>
    </w:rPr>
  </w:style>
  <w:style w:type="paragraph" w:customStyle="1" w:styleId="xl71">
    <w:name w:val="xl71"/>
    <w:basedOn w:val="a1"/>
    <w:rsid w:val="00982B4C"/>
    <w:pPr>
      <w:suppressAutoHyphens w:val="0"/>
      <w:spacing w:before="100" w:beforeAutospacing="1" w:after="100" w:afterAutospacing="1"/>
      <w:textAlignment w:val="top"/>
    </w:pPr>
    <w:rPr>
      <w:rFonts w:ascii="Arial" w:hAnsi="Arial" w:cs="Arial"/>
      <w:sz w:val="18"/>
      <w:szCs w:val="18"/>
      <w:lang w:eastAsia="ru-RU"/>
    </w:rPr>
  </w:style>
  <w:style w:type="paragraph" w:customStyle="1" w:styleId="xl72">
    <w:name w:val="xl72"/>
    <w:basedOn w:val="a1"/>
    <w:rsid w:val="00982B4C"/>
    <w:pPr>
      <w:suppressAutoHyphens w:val="0"/>
      <w:spacing w:before="100" w:beforeAutospacing="1" w:after="100" w:afterAutospacing="1"/>
      <w:jc w:val="center"/>
      <w:textAlignment w:val="top"/>
    </w:pPr>
    <w:rPr>
      <w:rFonts w:ascii="Arial" w:hAnsi="Arial" w:cs="Arial"/>
      <w:sz w:val="22"/>
      <w:szCs w:val="22"/>
      <w:lang w:eastAsia="ru-RU"/>
    </w:rPr>
  </w:style>
  <w:style w:type="paragraph" w:customStyle="1" w:styleId="xl73">
    <w:name w:val="xl73"/>
    <w:basedOn w:val="a1"/>
    <w:rsid w:val="00982B4C"/>
    <w:pPr>
      <w:pBdr>
        <w:top w:val="single" w:sz="4" w:space="0" w:color="auto"/>
      </w:pBdr>
      <w:suppressAutoHyphens w:val="0"/>
      <w:spacing w:before="100" w:beforeAutospacing="1" w:after="100" w:afterAutospacing="1"/>
      <w:jc w:val="right"/>
      <w:textAlignment w:val="top"/>
    </w:pPr>
    <w:rPr>
      <w:rFonts w:ascii="Arial" w:hAnsi="Arial" w:cs="Arial"/>
      <w:sz w:val="16"/>
      <w:szCs w:val="16"/>
      <w:lang w:eastAsia="ru-RU"/>
    </w:rPr>
  </w:style>
  <w:style w:type="paragraph" w:customStyle="1" w:styleId="xl74">
    <w:name w:val="xl74"/>
    <w:basedOn w:val="a1"/>
    <w:rsid w:val="00982B4C"/>
    <w:pPr>
      <w:pBdr>
        <w:top w:val="single" w:sz="4" w:space="0" w:color="auto"/>
      </w:pBdr>
      <w:suppressAutoHyphens w:val="0"/>
      <w:spacing w:before="100" w:beforeAutospacing="1" w:after="100" w:afterAutospacing="1"/>
      <w:jc w:val="right"/>
      <w:textAlignment w:val="top"/>
    </w:pPr>
    <w:rPr>
      <w:rFonts w:ascii="Arial" w:hAnsi="Arial" w:cs="Arial"/>
      <w:sz w:val="16"/>
      <w:szCs w:val="16"/>
      <w:lang w:eastAsia="ru-RU"/>
    </w:rPr>
  </w:style>
  <w:style w:type="paragraph" w:customStyle="1" w:styleId="xl75">
    <w:name w:val="xl75"/>
    <w:basedOn w:val="a1"/>
    <w:rsid w:val="00982B4C"/>
    <w:pPr>
      <w:pBdr>
        <w:top w:val="single" w:sz="4" w:space="0" w:color="auto"/>
      </w:pBdr>
      <w:suppressAutoHyphens w:val="0"/>
      <w:spacing w:before="100" w:beforeAutospacing="1" w:after="100" w:afterAutospacing="1"/>
      <w:jc w:val="center"/>
      <w:textAlignment w:val="top"/>
    </w:pPr>
    <w:rPr>
      <w:rFonts w:ascii="Arial" w:hAnsi="Arial" w:cs="Arial"/>
      <w:i/>
      <w:iCs/>
      <w:lang w:eastAsia="ru-RU"/>
    </w:rPr>
  </w:style>
  <w:style w:type="paragraph" w:customStyle="1" w:styleId="xl76">
    <w:name w:val="xl76"/>
    <w:basedOn w:val="a1"/>
    <w:rsid w:val="00982B4C"/>
    <w:pPr>
      <w:pBdr>
        <w:top w:val="single" w:sz="4" w:space="0" w:color="auto"/>
      </w:pBdr>
      <w:suppressAutoHyphens w:val="0"/>
      <w:spacing w:before="100" w:beforeAutospacing="1" w:after="100" w:afterAutospacing="1"/>
      <w:jc w:val="right"/>
      <w:textAlignment w:val="top"/>
    </w:pPr>
    <w:rPr>
      <w:rFonts w:ascii="Arial" w:hAnsi="Arial" w:cs="Arial"/>
      <w:i/>
      <w:iCs/>
      <w:sz w:val="16"/>
      <w:szCs w:val="16"/>
      <w:lang w:eastAsia="ru-RU"/>
    </w:rPr>
  </w:style>
  <w:style w:type="paragraph" w:customStyle="1" w:styleId="xl77">
    <w:name w:val="xl77"/>
    <w:basedOn w:val="a1"/>
    <w:rsid w:val="00982B4C"/>
    <w:pPr>
      <w:suppressAutoHyphens w:val="0"/>
      <w:spacing w:before="100" w:beforeAutospacing="1" w:after="100" w:afterAutospacing="1"/>
    </w:pPr>
    <w:rPr>
      <w:rFonts w:ascii="Arial" w:hAnsi="Arial" w:cs="Arial"/>
      <w:sz w:val="16"/>
      <w:szCs w:val="16"/>
      <w:lang w:eastAsia="ru-RU"/>
    </w:rPr>
  </w:style>
  <w:style w:type="paragraph" w:customStyle="1" w:styleId="xl78">
    <w:name w:val="xl78"/>
    <w:basedOn w:val="a1"/>
    <w:rsid w:val="00982B4C"/>
    <w:pPr>
      <w:suppressAutoHyphens w:val="0"/>
      <w:spacing w:before="100" w:beforeAutospacing="1" w:after="100" w:afterAutospacing="1"/>
      <w:jc w:val="center"/>
      <w:textAlignment w:val="top"/>
    </w:pPr>
    <w:rPr>
      <w:rFonts w:ascii="Arial" w:hAnsi="Arial" w:cs="Arial"/>
      <w:b/>
      <w:bCs/>
      <w:lang w:eastAsia="ru-RU"/>
    </w:rPr>
  </w:style>
  <w:style w:type="paragraph" w:customStyle="1" w:styleId="xl79">
    <w:name w:val="xl79"/>
    <w:basedOn w:val="a1"/>
    <w:rsid w:val="00982B4C"/>
    <w:pPr>
      <w:suppressAutoHyphens w:val="0"/>
      <w:spacing w:before="100" w:beforeAutospacing="1" w:after="100" w:afterAutospacing="1"/>
      <w:jc w:val="center"/>
      <w:textAlignment w:val="top"/>
    </w:pPr>
    <w:rPr>
      <w:rFonts w:ascii="Arial" w:hAnsi="Arial" w:cs="Arial"/>
      <w:b/>
      <w:bCs/>
      <w:sz w:val="16"/>
      <w:szCs w:val="16"/>
      <w:lang w:eastAsia="ru-RU"/>
    </w:rPr>
  </w:style>
  <w:style w:type="paragraph" w:customStyle="1" w:styleId="xl80">
    <w:name w:val="xl80"/>
    <w:basedOn w:val="a1"/>
    <w:rsid w:val="00982B4C"/>
    <w:pPr>
      <w:suppressAutoHyphens w:val="0"/>
      <w:spacing w:before="100" w:beforeAutospacing="1" w:after="100" w:afterAutospacing="1"/>
      <w:jc w:val="center"/>
      <w:textAlignment w:val="top"/>
    </w:pPr>
    <w:rPr>
      <w:rFonts w:ascii="Arial" w:hAnsi="Arial" w:cs="Arial"/>
      <w:lang w:eastAsia="ru-RU"/>
    </w:rPr>
  </w:style>
  <w:style w:type="paragraph" w:customStyle="1" w:styleId="xl81">
    <w:name w:val="xl81"/>
    <w:basedOn w:val="a1"/>
    <w:rsid w:val="00982B4C"/>
    <w:pPr>
      <w:suppressAutoHyphens w:val="0"/>
      <w:spacing w:before="100" w:beforeAutospacing="1" w:after="100" w:afterAutospacing="1"/>
      <w:jc w:val="center"/>
      <w:textAlignment w:val="top"/>
    </w:pPr>
    <w:rPr>
      <w:rFonts w:ascii="Arial" w:hAnsi="Arial" w:cs="Arial"/>
      <w:sz w:val="16"/>
      <w:szCs w:val="16"/>
      <w:lang w:eastAsia="ru-RU"/>
    </w:rPr>
  </w:style>
  <w:style w:type="paragraph" w:customStyle="1" w:styleId="xl82">
    <w:name w:val="xl82"/>
    <w:basedOn w:val="a1"/>
    <w:rsid w:val="00982B4C"/>
    <w:pPr>
      <w:suppressAutoHyphens w:val="0"/>
      <w:spacing w:before="100" w:beforeAutospacing="1" w:after="100" w:afterAutospacing="1"/>
    </w:pPr>
    <w:rPr>
      <w:rFonts w:ascii="Arial" w:hAnsi="Arial" w:cs="Arial"/>
      <w:sz w:val="22"/>
      <w:szCs w:val="22"/>
      <w:lang w:eastAsia="ru-RU"/>
    </w:rPr>
  </w:style>
  <w:style w:type="paragraph" w:customStyle="1" w:styleId="xl83">
    <w:name w:val="xl83"/>
    <w:basedOn w:val="a1"/>
    <w:rsid w:val="00982B4C"/>
    <w:pPr>
      <w:suppressAutoHyphens w:val="0"/>
      <w:spacing w:before="100" w:beforeAutospacing="1" w:after="100" w:afterAutospacing="1"/>
      <w:jc w:val="right"/>
      <w:textAlignment w:val="top"/>
    </w:pPr>
    <w:rPr>
      <w:rFonts w:ascii="Arial" w:hAnsi="Arial" w:cs="Arial"/>
      <w:sz w:val="22"/>
      <w:szCs w:val="22"/>
      <w:lang w:eastAsia="ru-RU"/>
    </w:rPr>
  </w:style>
  <w:style w:type="paragraph" w:customStyle="1" w:styleId="xl84">
    <w:name w:val="xl84"/>
    <w:basedOn w:val="a1"/>
    <w:rsid w:val="00982B4C"/>
    <w:pPr>
      <w:pBdr>
        <w:top w:val="single" w:sz="4" w:space="0" w:color="auto"/>
      </w:pBdr>
      <w:suppressAutoHyphens w:val="0"/>
      <w:spacing w:before="100" w:beforeAutospacing="1" w:after="100" w:afterAutospacing="1"/>
    </w:pPr>
    <w:rPr>
      <w:rFonts w:ascii="Arial" w:hAnsi="Arial" w:cs="Arial"/>
      <w:sz w:val="16"/>
      <w:szCs w:val="16"/>
      <w:lang w:eastAsia="ru-RU"/>
    </w:rPr>
  </w:style>
  <w:style w:type="paragraph" w:customStyle="1" w:styleId="xl85">
    <w:name w:val="xl85"/>
    <w:basedOn w:val="a1"/>
    <w:rsid w:val="00982B4C"/>
    <w:pPr>
      <w:pBdr>
        <w:top w:val="single" w:sz="4" w:space="0" w:color="auto"/>
      </w:pBdr>
      <w:suppressAutoHyphens w:val="0"/>
      <w:spacing w:before="100" w:beforeAutospacing="1" w:after="100" w:afterAutospacing="1"/>
      <w:jc w:val="center"/>
      <w:textAlignment w:val="top"/>
    </w:pPr>
    <w:rPr>
      <w:rFonts w:ascii="Arial" w:hAnsi="Arial" w:cs="Arial"/>
      <w:i/>
      <w:iCs/>
      <w:sz w:val="16"/>
      <w:szCs w:val="16"/>
      <w:lang w:eastAsia="ru-RU"/>
    </w:rPr>
  </w:style>
  <w:style w:type="paragraph" w:customStyle="1" w:styleId="xl86">
    <w:name w:val="xl86"/>
    <w:basedOn w:val="a1"/>
    <w:rsid w:val="00982B4C"/>
    <w:pPr>
      <w:suppressAutoHyphens w:val="0"/>
      <w:spacing w:before="100" w:beforeAutospacing="1" w:after="100" w:afterAutospacing="1"/>
      <w:jc w:val="right"/>
      <w:textAlignment w:val="top"/>
    </w:pPr>
    <w:rPr>
      <w:rFonts w:ascii="Arial" w:hAnsi="Arial" w:cs="Arial"/>
      <w:sz w:val="16"/>
      <w:szCs w:val="16"/>
      <w:lang w:eastAsia="ru-RU"/>
    </w:rPr>
  </w:style>
  <w:style w:type="paragraph" w:customStyle="1" w:styleId="xl87">
    <w:name w:val="xl87"/>
    <w:basedOn w:val="a1"/>
    <w:rsid w:val="00982B4C"/>
    <w:pPr>
      <w:suppressAutoHyphens w:val="0"/>
      <w:spacing w:before="100" w:beforeAutospacing="1" w:after="100" w:afterAutospacing="1"/>
    </w:pPr>
    <w:rPr>
      <w:rFonts w:ascii="Arial" w:hAnsi="Arial" w:cs="Arial"/>
      <w:sz w:val="22"/>
      <w:szCs w:val="22"/>
      <w:lang w:eastAsia="ru-RU"/>
    </w:rPr>
  </w:style>
  <w:style w:type="paragraph" w:customStyle="1" w:styleId="xl88">
    <w:name w:val="xl88"/>
    <w:basedOn w:val="a1"/>
    <w:rsid w:val="00982B4C"/>
    <w:pPr>
      <w:suppressAutoHyphens w:val="0"/>
      <w:spacing w:before="100" w:beforeAutospacing="1" w:after="100" w:afterAutospacing="1"/>
      <w:textAlignment w:val="top"/>
    </w:pPr>
    <w:rPr>
      <w:rFonts w:ascii="Arial" w:hAnsi="Arial" w:cs="Arial"/>
      <w:sz w:val="22"/>
      <w:szCs w:val="22"/>
      <w:lang w:eastAsia="ru-RU"/>
    </w:rPr>
  </w:style>
  <w:style w:type="paragraph" w:customStyle="1" w:styleId="xl89">
    <w:name w:val="xl89"/>
    <w:basedOn w:val="a1"/>
    <w:rsid w:val="00982B4C"/>
    <w:pPr>
      <w:suppressAutoHyphens w:val="0"/>
      <w:spacing w:before="100" w:beforeAutospacing="1" w:after="100" w:afterAutospacing="1"/>
    </w:pPr>
    <w:rPr>
      <w:rFonts w:ascii="Arial" w:hAnsi="Arial" w:cs="Arial"/>
      <w:sz w:val="22"/>
      <w:szCs w:val="22"/>
      <w:lang w:eastAsia="ru-RU"/>
    </w:rPr>
  </w:style>
  <w:style w:type="paragraph" w:customStyle="1" w:styleId="xl90">
    <w:name w:val="xl90"/>
    <w:basedOn w:val="a1"/>
    <w:rsid w:val="00982B4C"/>
    <w:pPr>
      <w:suppressAutoHyphens w:val="0"/>
      <w:spacing w:before="100" w:beforeAutospacing="1" w:after="100" w:afterAutospacing="1"/>
      <w:textAlignment w:val="top"/>
    </w:pPr>
    <w:rPr>
      <w:rFonts w:ascii="Arial" w:hAnsi="Arial" w:cs="Arial"/>
      <w:sz w:val="18"/>
      <w:szCs w:val="18"/>
      <w:lang w:eastAsia="ru-RU"/>
    </w:rPr>
  </w:style>
  <w:style w:type="paragraph" w:customStyle="1" w:styleId="xl91">
    <w:name w:val="xl91"/>
    <w:basedOn w:val="a1"/>
    <w:rsid w:val="00982B4C"/>
    <w:pPr>
      <w:suppressAutoHyphens w:val="0"/>
      <w:spacing w:before="100" w:beforeAutospacing="1" w:after="100" w:afterAutospacing="1"/>
    </w:pPr>
    <w:rPr>
      <w:rFonts w:ascii="Arial" w:hAnsi="Arial" w:cs="Arial"/>
      <w:sz w:val="18"/>
      <w:szCs w:val="18"/>
      <w:lang w:eastAsia="ru-RU"/>
    </w:rPr>
  </w:style>
  <w:style w:type="paragraph" w:customStyle="1" w:styleId="xl92">
    <w:name w:val="xl92"/>
    <w:basedOn w:val="a1"/>
    <w:rsid w:val="00982B4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eastAsia="ru-RU"/>
    </w:rPr>
  </w:style>
  <w:style w:type="paragraph" w:customStyle="1" w:styleId="xl93">
    <w:name w:val="xl93"/>
    <w:basedOn w:val="a1"/>
    <w:rsid w:val="00982B4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eastAsia="ru-RU"/>
    </w:rPr>
  </w:style>
  <w:style w:type="paragraph" w:customStyle="1" w:styleId="xl94">
    <w:name w:val="xl94"/>
    <w:basedOn w:val="a1"/>
    <w:rsid w:val="00982B4C"/>
    <w:pPr>
      <w:suppressAutoHyphens w:val="0"/>
      <w:spacing w:before="100" w:beforeAutospacing="1" w:after="100" w:afterAutospacing="1"/>
      <w:textAlignment w:val="top"/>
    </w:pPr>
    <w:rPr>
      <w:rFonts w:ascii="Arial" w:hAnsi="Arial" w:cs="Arial"/>
      <w:sz w:val="18"/>
      <w:szCs w:val="18"/>
      <w:lang w:eastAsia="ru-RU"/>
    </w:rPr>
  </w:style>
  <w:style w:type="paragraph" w:customStyle="1" w:styleId="xl95">
    <w:name w:val="xl95"/>
    <w:basedOn w:val="a1"/>
    <w:rsid w:val="00982B4C"/>
    <w:pPr>
      <w:suppressAutoHyphens w:val="0"/>
      <w:spacing w:before="100" w:beforeAutospacing="1" w:after="100" w:afterAutospacing="1"/>
      <w:jc w:val="right"/>
      <w:textAlignment w:val="top"/>
    </w:pPr>
    <w:rPr>
      <w:rFonts w:ascii="Arial" w:hAnsi="Arial" w:cs="Arial"/>
      <w:sz w:val="22"/>
      <w:szCs w:val="22"/>
      <w:lang w:eastAsia="ru-RU"/>
    </w:rPr>
  </w:style>
  <w:style w:type="paragraph" w:customStyle="1" w:styleId="xl96">
    <w:name w:val="xl96"/>
    <w:basedOn w:val="a1"/>
    <w:rsid w:val="00982B4C"/>
    <w:pPr>
      <w:suppressAutoHyphens w:val="0"/>
      <w:spacing w:before="100" w:beforeAutospacing="1" w:after="100" w:afterAutospacing="1"/>
    </w:pPr>
    <w:rPr>
      <w:rFonts w:ascii="Arial" w:hAnsi="Arial" w:cs="Arial"/>
      <w:sz w:val="16"/>
      <w:szCs w:val="16"/>
      <w:lang w:eastAsia="ru-RU"/>
    </w:rPr>
  </w:style>
  <w:style w:type="paragraph" w:customStyle="1" w:styleId="xl97">
    <w:name w:val="xl97"/>
    <w:basedOn w:val="a1"/>
    <w:rsid w:val="00982B4C"/>
    <w:pPr>
      <w:suppressAutoHyphens w:val="0"/>
      <w:spacing w:before="100" w:beforeAutospacing="1" w:after="100" w:afterAutospacing="1"/>
      <w:jc w:val="center"/>
      <w:textAlignment w:val="top"/>
    </w:pPr>
    <w:rPr>
      <w:rFonts w:ascii="Arial" w:hAnsi="Arial" w:cs="Arial"/>
      <w:sz w:val="18"/>
      <w:szCs w:val="18"/>
      <w:lang w:eastAsia="ru-RU"/>
    </w:rPr>
  </w:style>
  <w:style w:type="paragraph" w:customStyle="1" w:styleId="xl98">
    <w:name w:val="xl98"/>
    <w:basedOn w:val="a1"/>
    <w:rsid w:val="00982B4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eastAsia="ru-RU"/>
    </w:rPr>
  </w:style>
  <w:style w:type="paragraph" w:customStyle="1" w:styleId="xl99">
    <w:name w:val="xl99"/>
    <w:basedOn w:val="a1"/>
    <w:rsid w:val="00982B4C"/>
    <w:pPr>
      <w:pBdr>
        <w:top w:val="single" w:sz="4" w:space="0" w:color="auto"/>
      </w:pBdr>
      <w:suppressAutoHyphens w:val="0"/>
      <w:spacing w:before="100" w:beforeAutospacing="1" w:after="100" w:afterAutospacing="1"/>
      <w:jc w:val="right"/>
      <w:textAlignment w:val="top"/>
    </w:pPr>
    <w:rPr>
      <w:rFonts w:ascii="Arial" w:hAnsi="Arial" w:cs="Arial"/>
      <w:sz w:val="16"/>
      <w:szCs w:val="16"/>
      <w:lang w:eastAsia="ru-RU"/>
    </w:rPr>
  </w:style>
  <w:style w:type="paragraph" w:customStyle="1" w:styleId="xl100">
    <w:name w:val="xl100"/>
    <w:basedOn w:val="a1"/>
    <w:rsid w:val="00982B4C"/>
    <w:pPr>
      <w:suppressAutoHyphens w:val="0"/>
      <w:spacing w:before="100" w:beforeAutospacing="1" w:after="100" w:afterAutospacing="1"/>
    </w:pPr>
    <w:rPr>
      <w:rFonts w:ascii="Arial" w:hAnsi="Arial" w:cs="Arial"/>
      <w:sz w:val="22"/>
      <w:szCs w:val="22"/>
      <w:lang w:eastAsia="ru-RU"/>
    </w:rPr>
  </w:style>
  <w:style w:type="paragraph" w:customStyle="1" w:styleId="xl101">
    <w:name w:val="xl101"/>
    <w:basedOn w:val="a1"/>
    <w:rsid w:val="00982B4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Arial" w:hAnsi="Arial" w:cs="Arial"/>
      <w:sz w:val="18"/>
      <w:szCs w:val="18"/>
      <w:lang w:eastAsia="ru-RU"/>
    </w:rPr>
  </w:style>
  <w:style w:type="paragraph" w:customStyle="1" w:styleId="xl102">
    <w:name w:val="xl102"/>
    <w:basedOn w:val="a1"/>
    <w:rsid w:val="00982B4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Arial" w:hAnsi="Arial" w:cs="Arial"/>
      <w:b/>
      <w:bCs/>
      <w:sz w:val="18"/>
      <w:szCs w:val="18"/>
      <w:lang w:eastAsia="ru-RU"/>
    </w:rPr>
  </w:style>
  <w:style w:type="paragraph" w:customStyle="1" w:styleId="xl103">
    <w:name w:val="xl103"/>
    <w:basedOn w:val="a1"/>
    <w:rsid w:val="00982B4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Arial" w:hAnsi="Arial" w:cs="Arial"/>
      <w:sz w:val="18"/>
      <w:szCs w:val="18"/>
      <w:lang w:eastAsia="ru-RU"/>
    </w:rPr>
  </w:style>
  <w:style w:type="paragraph" w:customStyle="1" w:styleId="xl104">
    <w:name w:val="xl104"/>
    <w:basedOn w:val="a1"/>
    <w:rsid w:val="00982B4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Arial" w:hAnsi="Arial" w:cs="Arial"/>
      <w:sz w:val="18"/>
      <w:szCs w:val="18"/>
      <w:lang w:eastAsia="ru-RU"/>
    </w:rPr>
  </w:style>
  <w:style w:type="paragraph" w:customStyle="1" w:styleId="xl105">
    <w:name w:val="xl105"/>
    <w:basedOn w:val="a1"/>
    <w:rsid w:val="00982B4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top"/>
    </w:pPr>
    <w:rPr>
      <w:rFonts w:ascii="Arial" w:hAnsi="Arial" w:cs="Arial"/>
      <w:sz w:val="16"/>
      <w:szCs w:val="16"/>
      <w:lang w:eastAsia="ru-RU"/>
    </w:rPr>
  </w:style>
  <w:style w:type="paragraph" w:customStyle="1" w:styleId="xl106">
    <w:name w:val="xl106"/>
    <w:basedOn w:val="a1"/>
    <w:rsid w:val="00982B4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top"/>
    </w:pPr>
    <w:rPr>
      <w:rFonts w:ascii="Arial" w:hAnsi="Arial" w:cs="Arial"/>
      <w:sz w:val="16"/>
      <w:szCs w:val="16"/>
      <w:lang w:eastAsia="ru-RU"/>
    </w:rPr>
  </w:style>
  <w:style w:type="paragraph" w:customStyle="1" w:styleId="xl107">
    <w:name w:val="xl107"/>
    <w:basedOn w:val="a1"/>
    <w:rsid w:val="00982B4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top"/>
    </w:pPr>
    <w:rPr>
      <w:rFonts w:ascii="Arial" w:hAnsi="Arial" w:cs="Arial"/>
      <w:b/>
      <w:bCs/>
      <w:sz w:val="16"/>
      <w:szCs w:val="16"/>
      <w:lang w:eastAsia="ru-RU"/>
    </w:rPr>
  </w:style>
  <w:style w:type="paragraph" w:customStyle="1" w:styleId="xl108">
    <w:name w:val="xl108"/>
    <w:basedOn w:val="a1"/>
    <w:rsid w:val="00982B4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eastAsia="ru-RU"/>
    </w:rPr>
  </w:style>
  <w:style w:type="paragraph" w:customStyle="1" w:styleId="xl109">
    <w:name w:val="xl109"/>
    <w:basedOn w:val="a1"/>
    <w:rsid w:val="00982B4C"/>
    <w:pPr>
      <w:suppressAutoHyphens w:val="0"/>
      <w:spacing w:before="100" w:beforeAutospacing="1" w:after="100" w:afterAutospacing="1"/>
      <w:textAlignment w:val="top"/>
    </w:pPr>
    <w:rPr>
      <w:lang w:eastAsia="ru-RU"/>
    </w:rPr>
  </w:style>
  <w:style w:type="paragraph" w:customStyle="1" w:styleId="xl110">
    <w:name w:val="xl110"/>
    <w:basedOn w:val="a1"/>
    <w:rsid w:val="00982B4C"/>
    <w:pPr>
      <w:suppressAutoHyphens w:val="0"/>
      <w:spacing w:before="100" w:beforeAutospacing="1" w:after="100" w:afterAutospacing="1"/>
    </w:pPr>
    <w:rPr>
      <w:rFonts w:ascii="Arial" w:hAnsi="Arial" w:cs="Arial"/>
      <w:sz w:val="22"/>
      <w:szCs w:val="22"/>
      <w:lang w:eastAsia="ru-RU"/>
    </w:rPr>
  </w:style>
  <w:style w:type="paragraph" w:customStyle="1" w:styleId="xl111">
    <w:name w:val="xl111"/>
    <w:basedOn w:val="a1"/>
    <w:rsid w:val="00982B4C"/>
    <w:pPr>
      <w:suppressAutoHyphens w:val="0"/>
      <w:spacing w:before="100" w:beforeAutospacing="1" w:after="100" w:afterAutospacing="1"/>
    </w:pPr>
    <w:rPr>
      <w:lang w:eastAsia="ru-RU"/>
    </w:rPr>
  </w:style>
  <w:style w:type="paragraph" w:customStyle="1" w:styleId="xl112">
    <w:name w:val="xl112"/>
    <w:basedOn w:val="a1"/>
    <w:rsid w:val="00982B4C"/>
    <w:pPr>
      <w:suppressAutoHyphens w:val="0"/>
      <w:spacing w:before="100" w:beforeAutospacing="1" w:after="100" w:afterAutospacing="1"/>
      <w:jc w:val="right"/>
    </w:pPr>
    <w:rPr>
      <w:rFonts w:ascii="Arial" w:hAnsi="Arial" w:cs="Arial"/>
      <w:sz w:val="22"/>
      <w:szCs w:val="22"/>
      <w:lang w:eastAsia="ru-RU"/>
    </w:rPr>
  </w:style>
  <w:style w:type="paragraph" w:customStyle="1" w:styleId="xl113">
    <w:name w:val="xl113"/>
    <w:basedOn w:val="a1"/>
    <w:rsid w:val="00982B4C"/>
    <w:pPr>
      <w:suppressAutoHyphens w:val="0"/>
      <w:spacing w:before="100" w:beforeAutospacing="1" w:after="100" w:afterAutospacing="1"/>
      <w:jc w:val="right"/>
    </w:pPr>
    <w:rPr>
      <w:lang w:eastAsia="ru-RU"/>
    </w:rPr>
  </w:style>
  <w:style w:type="paragraph" w:customStyle="1" w:styleId="xl114">
    <w:name w:val="xl114"/>
    <w:basedOn w:val="a1"/>
    <w:rsid w:val="00982B4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Arial" w:hAnsi="Arial" w:cs="Arial"/>
      <w:b/>
      <w:bCs/>
      <w:lang w:eastAsia="ru-RU"/>
    </w:rPr>
  </w:style>
  <w:style w:type="paragraph" w:customStyle="1" w:styleId="xl115">
    <w:name w:val="xl115"/>
    <w:basedOn w:val="a1"/>
    <w:rsid w:val="00982B4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lang w:eastAsia="ru-RU"/>
    </w:rPr>
  </w:style>
  <w:style w:type="paragraph" w:customStyle="1" w:styleId="xl116">
    <w:name w:val="xl116"/>
    <w:basedOn w:val="a1"/>
    <w:rsid w:val="00982B4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Arial" w:hAnsi="Arial" w:cs="Arial"/>
      <w:b/>
      <w:bCs/>
      <w:sz w:val="18"/>
      <w:szCs w:val="18"/>
      <w:lang w:eastAsia="ru-RU"/>
    </w:rPr>
  </w:style>
  <w:style w:type="paragraph" w:customStyle="1" w:styleId="xl117">
    <w:name w:val="xl117"/>
    <w:basedOn w:val="a1"/>
    <w:rsid w:val="00982B4C"/>
    <w:pPr>
      <w:suppressAutoHyphens w:val="0"/>
      <w:spacing w:before="100" w:beforeAutospacing="1" w:after="100" w:afterAutospacing="1"/>
      <w:jc w:val="center"/>
      <w:textAlignment w:val="top"/>
    </w:pPr>
    <w:rPr>
      <w:rFonts w:ascii="Arial" w:hAnsi="Arial" w:cs="Arial"/>
      <w:i/>
      <w:iCs/>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numbering" w:customStyle="1" w:styleId="11">
    <w:name w:val="a0"/>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681171">
      <w:bodyDiv w:val="1"/>
      <w:marLeft w:val="0"/>
      <w:marRight w:val="0"/>
      <w:marTop w:val="0"/>
      <w:marBottom w:val="0"/>
      <w:divBdr>
        <w:top w:val="none" w:sz="0" w:space="0" w:color="auto"/>
        <w:left w:val="none" w:sz="0" w:space="0" w:color="auto"/>
        <w:bottom w:val="none" w:sz="0" w:space="0" w:color="auto"/>
        <w:right w:val="none" w:sz="0" w:space="0" w:color="auto"/>
      </w:divBdr>
    </w:div>
    <w:div w:id="30612773">
      <w:bodyDiv w:val="1"/>
      <w:marLeft w:val="0"/>
      <w:marRight w:val="0"/>
      <w:marTop w:val="0"/>
      <w:marBottom w:val="0"/>
      <w:divBdr>
        <w:top w:val="none" w:sz="0" w:space="0" w:color="auto"/>
        <w:left w:val="none" w:sz="0" w:space="0" w:color="auto"/>
        <w:bottom w:val="none" w:sz="0" w:space="0" w:color="auto"/>
        <w:right w:val="none" w:sz="0" w:space="0" w:color="auto"/>
      </w:divBdr>
    </w:div>
    <w:div w:id="49771238">
      <w:bodyDiv w:val="1"/>
      <w:marLeft w:val="0"/>
      <w:marRight w:val="0"/>
      <w:marTop w:val="0"/>
      <w:marBottom w:val="0"/>
      <w:divBdr>
        <w:top w:val="none" w:sz="0" w:space="0" w:color="auto"/>
        <w:left w:val="none" w:sz="0" w:space="0" w:color="auto"/>
        <w:bottom w:val="none" w:sz="0" w:space="0" w:color="auto"/>
        <w:right w:val="none" w:sz="0" w:space="0" w:color="auto"/>
      </w:divBdr>
    </w:div>
    <w:div w:id="59717851">
      <w:bodyDiv w:val="1"/>
      <w:marLeft w:val="0"/>
      <w:marRight w:val="0"/>
      <w:marTop w:val="0"/>
      <w:marBottom w:val="0"/>
      <w:divBdr>
        <w:top w:val="none" w:sz="0" w:space="0" w:color="auto"/>
        <w:left w:val="none" w:sz="0" w:space="0" w:color="auto"/>
        <w:bottom w:val="none" w:sz="0" w:space="0" w:color="auto"/>
        <w:right w:val="none" w:sz="0" w:space="0" w:color="auto"/>
      </w:divBdr>
    </w:div>
    <w:div w:id="96096136">
      <w:bodyDiv w:val="1"/>
      <w:marLeft w:val="0"/>
      <w:marRight w:val="0"/>
      <w:marTop w:val="0"/>
      <w:marBottom w:val="0"/>
      <w:divBdr>
        <w:top w:val="none" w:sz="0" w:space="0" w:color="auto"/>
        <w:left w:val="none" w:sz="0" w:space="0" w:color="auto"/>
        <w:bottom w:val="none" w:sz="0" w:space="0" w:color="auto"/>
        <w:right w:val="none" w:sz="0" w:space="0" w:color="auto"/>
      </w:divBdr>
    </w:div>
    <w:div w:id="104931194">
      <w:bodyDiv w:val="1"/>
      <w:marLeft w:val="0"/>
      <w:marRight w:val="0"/>
      <w:marTop w:val="0"/>
      <w:marBottom w:val="0"/>
      <w:divBdr>
        <w:top w:val="none" w:sz="0" w:space="0" w:color="auto"/>
        <w:left w:val="none" w:sz="0" w:space="0" w:color="auto"/>
        <w:bottom w:val="none" w:sz="0" w:space="0" w:color="auto"/>
        <w:right w:val="none" w:sz="0" w:space="0" w:color="auto"/>
      </w:divBdr>
    </w:div>
    <w:div w:id="118885283">
      <w:bodyDiv w:val="1"/>
      <w:marLeft w:val="0"/>
      <w:marRight w:val="0"/>
      <w:marTop w:val="0"/>
      <w:marBottom w:val="0"/>
      <w:divBdr>
        <w:top w:val="none" w:sz="0" w:space="0" w:color="auto"/>
        <w:left w:val="none" w:sz="0" w:space="0" w:color="auto"/>
        <w:bottom w:val="none" w:sz="0" w:space="0" w:color="auto"/>
        <w:right w:val="none" w:sz="0" w:space="0" w:color="auto"/>
      </w:divBdr>
    </w:div>
    <w:div w:id="166333794">
      <w:bodyDiv w:val="1"/>
      <w:marLeft w:val="0"/>
      <w:marRight w:val="0"/>
      <w:marTop w:val="0"/>
      <w:marBottom w:val="0"/>
      <w:divBdr>
        <w:top w:val="none" w:sz="0" w:space="0" w:color="auto"/>
        <w:left w:val="none" w:sz="0" w:space="0" w:color="auto"/>
        <w:bottom w:val="none" w:sz="0" w:space="0" w:color="auto"/>
        <w:right w:val="none" w:sz="0" w:space="0" w:color="auto"/>
      </w:divBdr>
    </w:div>
    <w:div w:id="229386897">
      <w:bodyDiv w:val="1"/>
      <w:marLeft w:val="0"/>
      <w:marRight w:val="0"/>
      <w:marTop w:val="0"/>
      <w:marBottom w:val="0"/>
      <w:divBdr>
        <w:top w:val="none" w:sz="0" w:space="0" w:color="auto"/>
        <w:left w:val="none" w:sz="0" w:space="0" w:color="auto"/>
        <w:bottom w:val="none" w:sz="0" w:space="0" w:color="auto"/>
        <w:right w:val="none" w:sz="0" w:space="0" w:color="auto"/>
      </w:divBdr>
    </w:div>
    <w:div w:id="265772949">
      <w:bodyDiv w:val="1"/>
      <w:marLeft w:val="0"/>
      <w:marRight w:val="0"/>
      <w:marTop w:val="0"/>
      <w:marBottom w:val="0"/>
      <w:divBdr>
        <w:top w:val="none" w:sz="0" w:space="0" w:color="auto"/>
        <w:left w:val="none" w:sz="0" w:space="0" w:color="auto"/>
        <w:bottom w:val="none" w:sz="0" w:space="0" w:color="auto"/>
        <w:right w:val="none" w:sz="0" w:space="0" w:color="auto"/>
      </w:divBdr>
    </w:div>
    <w:div w:id="304629569">
      <w:bodyDiv w:val="1"/>
      <w:marLeft w:val="0"/>
      <w:marRight w:val="0"/>
      <w:marTop w:val="0"/>
      <w:marBottom w:val="0"/>
      <w:divBdr>
        <w:top w:val="none" w:sz="0" w:space="0" w:color="auto"/>
        <w:left w:val="none" w:sz="0" w:space="0" w:color="auto"/>
        <w:bottom w:val="none" w:sz="0" w:space="0" w:color="auto"/>
        <w:right w:val="none" w:sz="0" w:space="0" w:color="auto"/>
      </w:divBdr>
    </w:div>
    <w:div w:id="308483876">
      <w:bodyDiv w:val="1"/>
      <w:marLeft w:val="0"/>
      <w:marRight w:val="0"/>
      <w:marTop w:val="0"/>
      <w:marBottom w:val="0"/>
      <w:divBdr>
        <w:top w:val="none" w:sz="0" w:space="0" w:color="auto"/>
        <w:left w:val="none" w:sz="0" w:space="0" w:color="auto"/>
        <w:bottom w:val="none" w:sz="0" w:space="0" w:color="auto"/>
        <w:right w:val="none" w:sz="0" w:space="0" w:color="auto"/>
      </w:divBdr>
    </w:div>
    <w:div w:id="339090515">
      <w:bodyDiv w:val="1"/>
      <w:marLeft w:val="0"/>
      <w:marRight w:val="0"/>
      <w:marTop w:val="0"/>
      <w:marBottom w:val="0"/>
      <w:divBdr>
        <w:top w:val="none" w:sz="0" w:space="0" w:color="auto"/>
        <w:left w:val="none" w:sz="0" w:space="0" w:color="auto"/>
        <w:bottom w:val="none" w:sz="0" w:space="0" w:color="auto"/>
        <w:right w:val="none" w:sz="0" w:space="0" w:color="auto"/>
      </w:divBdr>
    </w:div>
    <w:div w:id="424810129">
      <w:bodyDiv w:val="1"/>
      <w:marLeft w:val="0"/>
      <w:marRight w:val="0"/>
      <w:marTop w:val="0"/>
      <w:marBottom w:val="0"/>
      <w:divBdr>
        <w:top w:val="none" w:sz="0" w:space="0" w:color="auto"/>
        <w:left w:val="none" w:sz="0" w:space="0" w:color="auto"/>
        <w:bottom w:val="none" w:sz="0" w:space="0" w:color="auto"/>
        <w:right w:val="none" w:sz="0" w:space="0" w:color="auto"/>
      </w:divBdr>
    </w:div>
    <w:div w:id="455834692">
      <w:bodyDiv w:val="1"/>
      <w:marLeft w:val="0"/>
      <w:marRight w:val="0"/>
      <w:marTop w:val="0"/>
      <w:marBottom w:val="0"/>
      <w:divBdr>
        <w:top w:val="none" w:sz="0" w:space="0" w:color="auto"/>
        <w:left w:val="none" w:sz="0" w:space="0" w:color="auto"/>
        <w:bottom w:val="none" w:sz="0" w:space="0" w:color="auto"/>
        <w:right w:val="none" w:sz="0" w:space="0" w:color="auto"/>
      </w:divBdr>
    </w:div>
    <w:div w:id="511531279">
      <w:bodyDiv w:val="1"/>
      <w:marLeft w:val="0"/>
      <w:marRight w:val="0"/>
      <w:marTop w:val="0"/>
      <w:marBottom w:val="0"/>
      <w:divBdr>
        <w:top w:val="none" w:sz="0" w:space="0" w:color="auto"/>
        <w:left w:val="none" w:sz="0" w:space="0" w:color="auto"/>
        <w:bottom w:val="none" w:sz="0" w:space="0" w:color="auto"/>
        <w:right w:val="none" w:sz="0" w:space="0" w:color="auto"/>
      </w:divBdr>
    </w:div>
    <w:div w:id="529101935">
      <w:bodyDiv w:val="1"/>
      <w:marLeft w:val="0"/>
      <w:marRight w:val="0"/>
      <w:marTop w:val="0"/>
      <w:marBottom w:val="0"/>
      <w:divBdr>
        <w:top w:val="none" w:sz="0" w:space="0" w:color="auto"/>
        <w:left w:val="none" w:sz="0" w:space="0" w:color="auto"/>
        <w:bottom w:val="none" w:sz="0" w:space="0" w:color="auto"/>
        <w:right w:val="none" w:sz="0" w:space="0" w:color="auto"/>
      </w:divBdr>
    </w:div>
    <w:div w:id="559053135">
      <w:bodyDiv w:val="1"/>
      <w:marLeft w:val="0"/>
      <w:marRight w:val="0"/>
      <w:marTop w:val="0"/>
      <w:marBottom w:val="0"/>
      <w:divBdr>
        <w:top w:val="none" w:sz="0" w:space="0" w:color="auto"/>
        <w:left w:val="none" w:sz="0" w:space="0" w:color="auto"/>
        <w:bottom w:val="none" w:sz="0" w:space="0" w:color="auto"/>
        <w:right w:val="none" w:sz="0" w:space="0" w:color="auto"/>
      </w:divBdr>
    </w:div>
    <w:div w:id="584532315">
      <w:bodyDiv w:val="1"/>
      <w:marLeft w:val="0"/>
      <w:marRight w:val="0"/>
      <w:marTop w:val="0"/>
      <w:marBottom w:val="0"/>
      <w:divBdr>
        <w:top w:val="none" w:sz="0" w:space="0" w:color="auto"/>
        <w:left w:val="none" w:sz="0" w:space="0" w:color="auto"/>
        <w:bottom w:val="none" w:sz="0" w:space="0" w:color="auto"/>
        <w:right w:val="none" w:sz="0" w:space="0" w:color="auto"/>
      </w:divBdr>
    </w:div>
    <w:div w:id="586841940">
      <w:bodyDiv w:val="1"/>
      <w:marLeft w:val="0"/>
      <w:marRight w:val="0"/>
      <w:marTop w:val="0"/>
      <w:marBottom w:val="0"/>
      <w:divBdr>
        <w:top w:val="none" w:sz="0" w:space="0" w:color="auto"/>
        <w:left w:val="none" w:sz="0" w:space="0" w:color="auto"/>
        <w:bottom w:val="none" w:sz="0" w:space="0" w:color="auto"/>
        <w:right w:val="none" w:sz="0" w:space="0" w:color="auto"/>
      </w:divBdr>
    </w:div>
    <w:div w:id="653412285">
      <w:bodyDiv w:val="1"/>
      <w:marLeft w:val="0"/>
      <w:marRight w:val="0"/>
      <w:marTop w:val="0"/>
      <w:marBottom w:val="0"/>
      <w:divBdr>
        <w:top w:val="none" w:sz="0" w:space="0" w:color="auto"/>
        <w:left w:val="none" w:sz="0" w:space="0" w:color="auto"/>
        <w:bottom w:val="none" w:sz="0" w:space="0" w:color="auto"/>
        <w:right w:val="none" w:sz="0" w:space="0" w:color="auto"/>
      </w:divBdr>
    </w:div>
    <w:div w:id="657733827">
      <w:bodyDiv w:val="1"/>
      <w:marLeft w:val="0"/>
      <w:marRight w:val="0"/>
      <w:marTop w:val="0"/>
      <w:marBottom w:val="0"/>
      <w:divBdr>
        <w:top w:val="none" w:sz="0" w:space="0" w:color="auto"/>
        <w:left w:val="none" w:sz="0" w:space="0" w:color="auto"/>
        <w:bottom w:val="none" w:sz="0" w:space="0" w:color="auto"/>
        <w:right w:val="none" w:sz="0" w:space="0" w:color="auto"/>
      </w:divBdr>
    </w:div>
    <w:div w:id="669648634">
      <w:bodyDiv w:val="1"/>
      <w:marLeft w:val="0"/>
      <w:marRight w:val="0"/>
      <w:marTop w:val="0"/>
      <w:marBottom w:val="0"/>
      <w:divBdr>
        <w:top w:val="none" w:sz="0" w:space="0" w:color="auto"/>
        <w:left w:val="none" w:sz="0" w:space="0" w:color="auto"/>
        <w:bottom w:val="none" w:sz="0" w:space="0" w:color="auto"/>
        <w:right w:val="none" w:sz="0" w:space="0" w:color="auto"/>
      </w:divBdr>
    </w:div>
    <w:div w:id="775293328">
      <w:bodyDiv w:val="1"/>
      <w:marLeft w:val="0"/>
      <w:marRight w:val="0"/>
      <w:marTop w:val="0"/>
      <w:marBottom w:val="0"/>
      <w:divBdr>
        <w:top w:val="none" w:sz="0" w:space="0" w:color="auto"/>
        <w:left w:val="none" w:sz="0" w:space="0" w:color="auto"/>
        <w:bottom w:val="none" w:sz="0" w:space="0" w:color="auto"/>
        <w:right w:val="none" w:sz="0" w:space="0" w:color="auto"/>
      </w:divBdr>
    </w:div>
    <w:div w:id="887840865">
      <w:bodyDiv w:val="1"/>
      <w:marLeft w:val="0"/>
      <w:marRight w:val="0"/>
      <w:marTop w:val="0"/>
      <w:marBottom w:val="0"/>
      <w:divBdr>
        <w:top w:val="none" w:sz="0" w:space="0" w:color="auto"/>
        <w:left w:val="none" w:sz="0" w:space="0" w:color="auto"/>
        <w:bottom w:val="none" w:sz="0" w:space="0" w:color="auto"/>
        <w:right w:val="none" w:sz="0" w:space="0" w:color="auto"/>
      </w:divBdr>
    </w:div>
    <w:div w:id="927932116">
      <w:bodyDiv w:val="1"/>
      <w:marLeft w:val="0"/>
      <w:marRight w:val="0"/>
      <w:marTop w:val="0"/>
      <w:marBottom w:val="0"/>
      <w:divBdr>
        <w:top w:val="none" w:sz="0" w:space="0" w:color="auto"/>
        <w:left w:val="none" w:sz="0" w:space="0" w:color="auto"/>
        <w:bottom w:val="none" w:sz="0" w:space="0" w:color="auto"/>
        <w:right w:val="none" w:sz="0" w:space="0" w:color="auto"/>
      </w:divBdr>
    </w:div>
    <w:div w:id="958608990">
      <w:bodyDiv w:val="1"/>
      <w:marLeft w:val="0"/>
      <w:marRight w:val="0"/>
      <w:marTop w:val="0"/>
      <w:marBottom w:val="0"/>
      <w:divBdr>
        <w:top w:val="none" w:sz="0" w:space="0" w:color="auto"/>
        <w:left w:val="none" w:sz="0" w:space="0" w:color="auto"/>
        <w:bottom w:val="none" w:sz="0" w:space="0" w:color="auto"/>
        <w:right w:val="none" w:sz="0" w:space="0" w:color="auto"/>
      </w:divBdr>
    </w:div>
    <w:div w:id="964771525">
      <w:bodyDiv w:val="1"/>
      <w:marLeft w:val="0"/>
      <w:marRight w:val="0"/>
      <w:marTop w:val="0"/>
      <w:marBottom w:val="0"/>
      <w:divBdr>
        <w:top w:val="none" w:sz="0" w:space="0" w:color="auto"/>
        <w:left w:val="none" w:sz="0" w:space="0" w:color="auto"/>
        <w:bottom w:val="none" w:sz="0" w:space="0" w:color="auto"/>
        <w:right w:val="none" w:sz="0" w:space="0" w:color="auto"/>
      </w:divBdr>
    </w:div>
    <w:div w:id="1042748552">
      <w:bodyDiv w:val="1"/>
      <w:marLeft w:val="0"/>
      <w:marRight w:val="0"/>
      <w:marTop w:val="0"/>
      <w:marBottom w:val="0"/>
      <w:divBdr>
        <w:top w:val="none" w:sz="0" w:space="0" w:color="auto"/>
        <w:left w:val="none" w:sz="0" w:space="0" w:color="auto"/>
        <w:bottom w:val="none" w:sz="0" w:space="0" w:color="auto"/>
        <w:right w:val="none" w:sz="0" w:space="0" w:color="auto"/>
      </w:divBdr>
    </w:div>
    <w:div w:id="1046953156">
      <w:bodyDiv w:val="1"/>
      <w:marLeft w:val="0"/>
      <w:marRight w:val="0"/>
      <w:marTop w:val="0"/>
      <w:marBottom w:val="0"/>
      <w:divBdr>
        <w:top w:val="none" w:sz="0" w:space="0" w:color="auto"/>
        <w:left w:val="none" w:sz="0" w:space="0" w:color="auto"/>
        <w:bottom w:val="none" w:sz="0" w:space="0" w:color="auto"/>
        <w:right w:val="none" w:sz="0" w:space="0" w:color="auto"/>
      </w:divBdr>
    </w:div>
    <w:div w:id="1107504171">
      <w:bodyDiv w:val="1"/>
      <w:marLeft w:val="0"/>
      <w:marRight w:val="0"/>
      <w:marTop w:val="0"/>
      <w:marBottom w:val="0"/>
      <w:divBdr>
        <w:top w:val="none" w:sz="0" w:space="0" w:color="auto"/>
        <w:left w:val="none" w:sz="0" w:space="0" w:color="auto"/>
        <w:bottom w:val="none" w:sz="0" w:space="0" w:color="auto"/>
        <w:right w:val="none" w:sz="0" w:space="0" w:color="auto"/>
      </w:divBdr>
    </w:div>
    <w:div w:id="1111120949">
      <w:bodyDiv w:val="1"/>
      <w:marLeft w:val="0"/>
      <w:marRight w:val="0"/>
      <w:marTop w:val="0"/>
      <w:marBottom w:val="0"/>
      <w:divBdr>
        <w:top w:val="none" w:sz="0" w:space="0" w:color="auto"/>
        <w:left w:val="none" w:sz="0" w:space="0" w:color="auto"/>
        <w:bottom w:val="none" w:sz="0" w:space="0" w:color="auto"/>
        <w:right w:val="none" w:sz="0" w:space="0" w:color="auto"/>
      </w:divBdr>
    </w:div>
    <w:div w:id="1123962273">
      <w:bodyDiv w:val="1"/>
      <w:marLeft w:val="0"/>
      <w:marRight w:val="0"/>
      <w:marTop w:val="0"/>
      <w:marBottom w:val="0"/>
      <w:divBdr>
        <w:top w:val="none" w:sz="0" w:space="0" w:color="auto"/>
        <w:left w:val="none" w:sz="0" w:space="0" w:color="auto"/>
        <w:bottom w:val="none" w:sz="0" w:space="0" w:color="auto"/>
        <w:right w:val="none" w:sz="0" w:space="0" w:color="auto"/>
      </w:divBdr>
    </w:div>
    <w:div w:id="1130316988">
      <w:bodyDiv w:val="1"/>
      <w:marLeft w:val="0"/>
      <w:marRight w:val="0"/>
      <w:marTop w:val="0"/>
      <w:marBottom w:val="0"/>
      <w:divBdr>
        <w:top w:val="none" w:sz="0" w:space="0" w:color="auto"/>
        <w:left w:val="none" w:sz="0" w:space="0" w:color="auto"/>
        <w:bottom w:val="none" w:sz="0" w:space="0" w:color="auto"/>
        <w:right w:val="none" w:sz="0" w:space="0" w:color="auto"/>
      </w:divBdr>
    </w:div>
    <w:div w:id="1133522282">
      <w:bodyDiv w:val="1"/>
      <w:marLeft w:val="0"/>
      <w:marRight w:val="0"/>
      <w:marTop w:val="0"/>
      <w:marBottom w:val="0"/>
      <w:divBdr>
        <w:top w:val="none" w:sz="0" w:space="0" w:color="auto"/>
        <w:left w:val="none" w:sz="0" w:space="0" w:color="auto"/>
        <w:bottom w:val="none" w:sz="0" w:space="0" w:color="auto"/>
        <w:right w:val="none" w:sz="0" w:space="0" w:color="auto"/>
      </w:divBdr>
    </w:div>
    <w:div w:id="1133905100">
      <w:bodyDiv w:val="1"/>
      <w:marLeft w:val="0"/>
      <w:marRight w:val="0"/>
      <w:marTop w:val="0"/>
      <w:marBottom w:val="0"/>
      <w:divBdr>
        <w:top w:val="none" w:sz="0" w:space="0" w:color="auto"/>
        <w:left w:val="none" w:sz="0" w:space="0" w:color="auto"/>
        <w:bottom w:val="none" w:sz="0" w:space="0" w:color="auto"/>
        <w:right w:val="none" w:sz="0" w:space="0" w:color="auto"/>
      </w:divBdr>
    </w:div>
    <w:div w:id="1140808812">
      <w:bodyDiv w:val="1"/>
      <w:marLeft w:val="0"/>
      <w:marRight w:val="0"/>
      <w:marTop w:val="0"/>
      <w:marBottom w:val="0"/>
      <w:divBdr>
        <w:top w:val="none" w:sz="0" w:space="0" w:color="auto"/>
        <w:left w:val="none" w:sz="0" w:space="0" w:color="auto"/>
        <w:bottom w:val="none" w:sz="0" w:space="0" w:color="auto"/>
        <w:right w:val="none" w:sz="0" w:space="0" w:color="auto"/>
      </w:divBdr>
    </w:div>
    <w:div w:id="1207716979">
      <w:bodyDiv w:val="1"/>
      <w:marLeft w:val="0"/>
      <w:marRight w:val="0"/>
      <w:marTop w:val="0"/>
      <w:marBottom w:val="0"/>
      <w:divBdr>
        <w:top w:val="none" w:sz="0" w:space="0" w:color="auto"/>
        <w:left w:val="none" w:sz="0" w:space="0" w:color="auto"/>
        <w:bottom w:val="none" w:sz="0" w:space="0" w:color="auto"/>
        <w:right w:val="none" w:sz="0" w:space="0" w:color="auto"/>
      </w:divBdr>
    </w:div>
    <w:div w:id="1231112867">
      <w:bodyDiv w:val="1"/>
      <w:marLeft w:val="0"/>
      <w:marRight w:val="0"/>
      <w:marTop w:val="0"/>
      <w:marBottom w:val="0"/>
      <w:divBdr>
        <w:top w:val="none" w:sz="0" w:space="0" w:color="auto"/>
        <w:left w:val="none" w:sz="0" w:space="0" w:color="auto"/>
        <w:bottom w:val="none" w:sz="0" w:space="0" w:color="auto"/>
        <w:right w:val="none" w:sz="0" w:space="0" w:color="auto"/>
      </w:divBdr>
    </w:div>
    <w:div w:id="1287127231">
      <w:bodyDiv w:val="1"/>
      <w:marLeft w:val="0"/>
      <w:marRight w:val="0"/>
      <w:marTop w:val="0"/>
      <w:marBottom w:val="0"/>
      <w:divBdr>
        <w:top w:val="none" w:sz="0" w:space="0" w:color="auto"/>
        <w:left w:val="none" w:sz="0" w:space="0" w:color="auto"/>
        <w:bottom w:val="none" w:sz="0" w:space="0" w:color="auto"/>
        <w:right w:val="none" w:sz="0" w:space="0" w:color="auto"/>
      </w:divBdr>
    </w:div>
    <w:div w:id="1294021084">
      <w:bodyDiv w:val="1"/>
      <w:marLeft w:val="0"/>
      <w:marRight w:val="0"/>
      <w:marTop w:val="0"/>
      <w:marBottom w:val="0"/>
      <w:divBdr>
        <w:top w:val="none" w:sz="0" w:space="0" w:color="auto"/>
        <w:left w:val="none" w:sz="0" w:space="0" w:color="auto"/>
        <w:bottom w:val="none" w:sz="0" w:space="0" w:color="auto"/>
        <w:right w:val="none" w:sz="0" w:space="0" w:color="auto"/>
      </w:divBdr>
    </w:div>
    <w:div w:id="1356617648">
      <w:bodyDiv w:val="1"/>
      <w:marLeft w:val="0"/>
      <w:marRight w:val="0"/>
      <w:marTop w:val="0"/>
      <w:marBottom w:val="0"/>
      <w:divBdr>
        <w:top w:val="none" w:sz="0" w:space="0" w:color="auto"/>
        <w:left w:val="none" w:sz="0" w:space="0" w:color="auto"/>
        <w:bottom w:val="none" w:sz="0" w:space="0" w:color="auto"/>
        <w:right w:val="none" w:sz="0" w:space="0" w:color="auto"/>
      </w:divBdr>
    </w:div>
    <w:div w:id="1366100761">
      <w:bodyDiv w:val="1"/>
      <w:marLeft w:val="0"/>
      <w:marRight w:val="0"/>
      <w:marTop w:val="0"/>
      <w:marBottom w:val="0"/>
      <w:divBdr>
        <w:top w:val="none" w:sz="0" w:space="0" w:color="auto"/>
        <w:left w:val="none" w:sz="0" w:space="0" w:color="auto"/>
        <w:bottom w:val="none" w:sz="0" w:space="0" w:color="auto"/>
        <w:right w:val="none" w:sz="0" w:space="0" w:color="auto"/>
      </w:divBdr>
    </w:div>
    <w:div w:id="1465851088">
      <w:bodyDiv w:val="1"/>
      <w:marLeft w:val="0"/>
      <w:marRight w:val="0"/>
      <w:marTop w:val="0"/>
      <w:marBottom w:val="0"/>
      <w:divBdr>
        <w:top w:val="none" w:sz="0" w:space="0" w:color="auto"/>
        <w:left w:val="none" w:sz="0" w:space="0" w:color="auto"/>
        <w:bottom w:val="none" w:sz="0" w:space="0" w:color="auto"/>
        <w:right w:val="none" w:sz="0" w:space="0" w:color="auto"/>
      </w:divBdr>
    </w:div>
    <w:div w:id="1466695892">
      <w:bodyDiv w:val="1"/>
      <w:marLeft w:val="0"/>
      <w:marRight w:val="0"/>
      <w:marTop w:val="0"/>
      <w:marBottom w:val="0"/>
      <w:divBdr>
        <w:top w:val="none" w:sz="0" w:space="0" w:color="auto"/>
        <w:left w:val="none" w:sz="0" w:space="0" w:color="auto"/>
        <w:bottom w:val="none" w:sz="0" w:space="0" w:color="auto"/>
        <w:right w:val="none" w:sz="0" w:space="0" w:color="auto"/>
      </w:divBdr>
    </w:div>
    <w:div w:id="1479152326">
      <w:bodyDiv w:val="1"/>
      <w:marLeft w:val="0"/>
      <w:marRight w:val="0"/>
      <w:marTop w:val="0"/>
      <w:marBottom w:val="0"/>
      <w:divBdr>
        <w:top w:val="none" w:sz="0" w:space="0" w:color="auto"/>
        <w:left w:val="none" w:sz="0" w:space="0" w:color="auto"/>
        <w:bottom w:val="none" w:sz="0" w:space="0" w:color="auto"/>
        <w:right w:val="none" w:sz="0" w:space="0" w:color="auto"/>
      </w:divBdr>
    </w:div>
    <w:div w:id="1541891129">
      <w:bodyDiv w:val="1"/>
      <w:marLeft w:val="0"/>
      <w:marRight w:val="0"/>
      <w:marTop w:val="0"/>
      <w:marBottom w:val="0"/>
      <w:divBdr>
        <w:top w:val="none" w:sz="0" w:space="0" w:color="auto"/>
        <w:left w:val="none" w:sz="0" w:space="0" w:color="auto"/>
        <w:bottom w:val="none" w:sz="0" w:space="0" w:color="auto"/>
        <w:right w:val="none" w:sz="0" w:space="0" w:color="auto"/>
      </w:divBdr>
    </w:div>
    <w:div w:id="1567834953">
      <w:bodyDiv w:val="1"/>
      <w:marLeft w:val="0"/>
      <w:marRight w:val="0"/>
      <w:marTop w:val="0"/>
      <w:marBottom w:val="0"/>
      <w:divBdr>
        <w:top w:val="none" w:sz="0" w:space="0" w:color="auto"/>
        <w:left w:val="none" w:sz="0" w:space="0" w:color="auto"/>
        <w:bottom w:val="none" w:sz="0" w:space="0" w:color="auto"/>
        <w:right w:val="none" w:sz="0" w:space="0" w:color="auto"/>
      </w:divBdr>
    </w:div>
    <w:div w:id="1675574580">
      <w:bodyDiv w:val="1"/>
      <w:marLeft w:val="0"/>
      <w:marRight w:val="0"/>
      <w:marTop w:val="0"/>
      <w:marBottom w:val="0"/>
      <w:divBdr>
        <w:top w:val="none" w:sz="0" w:space="0" w:color="auto"/>
        <w:left w:val="none" w:sz="0" w:space="0" w:color="auto"/>
        <w:bottom w:val="none" w:sz="0" w:space="0" w:color="auto"/>
        <w:right w:val="none" w:sz="0" w:space="0" w:color="auto"/>
      </w:divBdr>
    </w:div>
    <w:div w:id="1693875202">
      <w:bodyDiv w:val="1"/>
      <w:marLeft w:val="0"/>
      <w:marRight w:val="0"/>
      <w:marTop w:val="0"/>
      <w:marBottom w:val="0"/>
      <w:divBdr>
        <w:top w:val="none" w:sz="0" w:space="0" w:color="auto"/>
        <w:left w:val="none" w:sz="0" w:space="0" w:color="auto"/>
        <w:bottom w:val="none" w:sz="0" w:space="0" w:color="auto"/>
        <w:right w:val="none" w:sz="0" w:space="0" w:color="auto"/>
      </w:divBdr>
    </w:div>
    <w:div w:id="1709721559">
      <w:bodyDiv w:val="1"/>
      <w:marLeft w:val="0"/>
      <w:marRight w:val="0"/>
      <w:marTop w:val="0"/>
      <w:marBottom w:val="0"/>
      <w:divBdr>
        <w:top w:val="none" w:sz="0" w:space="0" w:color="auto"/>
        <w:left w:val="none" w:sz="0" w:space="0" w:color="auto"/>
        <w:bottom w:val="none" w:sz="0" w:space="0" w:color="auto"/>
        <w:right w:val="none" w:sz="0" w:space="0" w:color="auto"/>
      </w:divBdr>
    </w:div>
    <w:div w:id="1720400125">
      <w:bodyDiv w:val="1"/>
      <w:marLeft w:val="0"/>
      <w:marRight w:val="0"/>
      <w:marTop w:val="0"/>
      <w:marBottom w:val="0"/>
      <w:divBdr>
        <w:top w:val="none" w:sz="0" w:space="0" w:color="auto"/>
        <w:left w:val="none" w:sz="0" w:space="0" w:color="auto"/>
        <w:bottom w:val="none" w:sz="0" w:space="0" w:color="auto"/>
        <w:right w:val="none" w:sz="0" w:space="0" w:color="auto"/>
      </w:divBdr>
    </w:div>
    <w:div w:id="1730379237">
      <w:bodyDiv w:val="1"/>
      <w:marLeft w:val="0"/>
      <w:marRight w:val="0"/>
      <w:marTop w:val="0"/>
      <w:marBottom w:val="0"/>
      <w:divBdr>
        <w:top w:val="none" w:sz="0" w:space="0" w:color="auto"/>
        <w:left w:val="none" w:sz="0" w:space="0" w:color="auto"/>
        <w:bottom w:val="none" w:sz="0" w:space="0" w:color="auto"/>
        <w:right w:val="none" w:sz="0" w:space="0" w:color="auto"/>
      </w:divBdr>
    </w:div>
    <w:div w:id="1736007750">
      <w:bodyDiv w:val="1"/>
      <w:marLeft w:val="0"/>
      <w:marRight w:val="0"/>
      <w:marTop w:val="0"/>
      <w:marBottom w:val="0"/>
      <w:divBdr>
        <w:top w:val="none" w:sz="0" w:space="0" w:color="auto"/>
        <w:left w:val="none" w:sz="0" w:space="0" w:color="auto"/>
        <w:bottom w:val="none" w:sz="0" w:space="0" w:color="auto"/>
        <w:right w:val="none" w:sz="0" w:space="0" w:color="auto"/>
      </w:divBdr>
    </w:div>
    <w:div w:id="1802378834">
      <w:bodyDiv w:val="1"/>
      <w:marLeft w:val="0"/>
      <w:marRight w:val="0"/>
      <w:marTop w:val="0"/>
      <w:marBottom w:val="0"/>
      <w:divBdr>
        <w:top w:val="none" w:sz="0" w:space="0" w:color="auto"/>
        <w:left w:val="none" w:sz="0" w:space="0" w:color="auto"/>
        <w:bottom w:val="none" w:sz="0" w:space="0" w:color="auto"/>
        <w:right w:val="none" w:sz="0" w:space="0" w:color="auto"/>
      </w:divBdr>
    </w:div>
    <w:div w:id="1826312962">
      <w:bodyDiv w:val="1"/>
      <w:marLeft w:val="0"/>
      <w:marRight w:val="0"/>
      <w:marTop w:val="0"/>
      <w:marBottom w:val="0"/>
      <w:divBdr>
        <w:top w:val="none" w:sz="0" w:space="0" w:color="auto"/>
        <w:left w:val="none" w:sz="0" w:space="0" w:color="auto"/>
        <w:bottom w:val="none" w:sz="0" w:space="0" w:color="auto"/>
        <w:right w:val="none" w:sz="0" w:space="0" w:color="auto"/>
      </w:divBdr>
    </w:div>
    <w:div w:id="1889030648">
      <w:bodyDiv w:val="1"/>
      <w:marLeft w:val="0"/>
      <w:marRight w:val="0"/>
      <w:marTop w:val="0"/>
      <w:marBottom w:val="0"/>
      <w:divBdr>
        <w:top w:val="none" w:sz="0" w:space="0" w:color="auto"/>
        <w:left w:val="none" w:sz="0" w:space="0" w:color="auto"/>
        <w:bottom w:val="none" w:sz="0" w:space="0" w:color="auto"/>
        <w:right w:val="none" w:sz="0" w:space="0" w:color="auto"/>
      </w:divBdr>
    </w:div>
    <w:div w:id="1901094469">
      <w:bodyDiv w:val="1"/>
      <w:marLeft w:val="0"/>
      <w:marRight w:val="0"/>
      <w:marTop w:val="0"/>
      <w:marBottom w:val="0"/>
      <w:divBdr>
        <w:top w:val="none" w:sz="0" w:space="0" w:color="auto"/>
        <w:left w:val="none" w:sz="0" w:space="0" w:color="auto"/>
        <w:bottom w:val="none" w:sz="0" w:space="0" w:color="auto"/>
        <w:right w:val="none" w:sz="0" w:space="0" w:color="auto"/>
      </w:divBdr>
    </w:div>
    <w:div w:id="1947227305">
      <w:bodyDiv w:val="1"/>
      <w:marLeft w:val="0"/>
      <w:marRight w:val="0"/>
      <w:marTop w:val="0"/>
      <w:marBottom w:val="0"/>
      <w:divBdr>
        <w:top w:val="none" w:sz="0" w:space="0" w:color="auto"/>
        <w:left w:val="none" w:sz="0" w:space="0" w:color="auto"/>
        <w:bottom w:val="none" w:sz="0" w:space="0" w:color="auto"/>
        <w:right w:val="none" w:sz="0" w:space="0" w:color="auto"/>
      </w:divBdr>
    </w:div>
    <w:div w:id="1957560967">
      <w:bodyDiv w:val="1"/>
      <w:marLeft w:val="0"/>
      <w:marRight w:val="0"/>
      <w:marTop w:val="0"/>
      <w:marBottom w:val="0"/>
      <w:divBdr>
        <w:top w:val="none" w:sz="0" w:space="0" w:color="auto"/>
        <w:left w:val="none" w:sz="0" w:space="0" w:color="auto"/>
        <w:bottom w:val="none" w:sz="0" w:space="0" w:color="auto"/>
        <w:right w:val="none" w:sz="0" w:space="0" w:color="auto"/>
      </w:divBdr>
    </w:div>
    <w:div w:id="1968706402">
      <w:bodyDiv w:val="1"/>
      <w:marLeft w:val="0"/>
      <w:marRight w:val="0"/>
      <w:marTop w:val="0"/>
      <w:marBottom w:val="0"/>
      <w:divBdr>
        <w:top w:val="none" w:sz="0" w:space="0" w:color="auto"/>
        <w:left w:val="none" w:sz="0" w:space="0" w:color="auto"/>
        <w:bottom w:val="none" w:sz="0" w:space="0" w:color="auto"/>
        <w:right w:val="none" w:sz="0" w:space="0" w:color="auto"/>
      </w:divBdr>
    </w:div>
    <w:div w:id="1983919931">
      <w:bodyDiv w:val="1"/>
      <w:marLeft w:val="0"/>
      <w:marRight w:val="0"/>
      <w:marTop w:val="0"/>
      <w:marBottom w:val="0"/>
      <w:divBdr>
        <w:top w:val="none" w:sz="0" w:space="0" w:color="auto"/>
        <w:left w:val="none" w:sz="0" w:space="0" w:color="auto"/>
        <w:bottom w:val="none" w:sz="0" w:space="0" w:color="auto"/>
        <w:right w:val="none" w:sz="0" w:space="0" w:color="auto"/>
      </w:divBdr>
    </w:div>
    <w:div w:id="1991514313">
      <w:bodyDiv w:val="1"/>
      <w:marLeft w:val="0"/>
      <w:marRight w:val="0"/>
      <w:marTop w:val="0"/>
      <w:marBottom w:val="0"/>
      <w:divBdr>
        <w:top w:val="none" w:sz="0" w:space="0" w:color="auto"/>
        <w:left w:val="none" w:sz="0" w:space="0" w:color="auto"/>
        <w:bottom w:val="none" w:sz="0" w:space="0" w:color="auto"/>
        <w:right w:val="none" w:sz="0" w:space="0" w:color="auto"/>
      </w:divBdr>
    </w:div>
    <w:div w:id="2023319255">
      <w:bodyDiv w:val="1"/>
      <w:marLeft w:val="0"/>
      <w:marRight w:val="0"/>
      <w:marTop w:val="0"/>
      <w:marBottom w:val="0"/>
      <w:divBdr>
        <w:top w:val="none" w:sz="0" w:space="0" w:color="auto"/>
        <w:left w:val="none" w:sz="0" w:space="0" w:color="auto"/>
        <w:bottom w:val="none" w:sz="0" w:space="0" w:color="auto"/>
        <w:right w:val="none" w:sz="0" w:space="0" w:color="auto"/>
      </w:divBdr>
    </w:div>
    <w:div w:id="2058703496">
      <w:bodyDiv w:val="1"/>
      <w:marLeft w:val="0"/>
      <w:marRight w:val="0"/>
      <w:marTop w:val="0"/>
      <w:marBottom w:val="0"/>
      <w:divBdr>
        <w:top w:val="none" w:sz="0" w:space="0" w:color="auto"/>
        <w:left w:val="none" w:sz="0" w:space="0" w:color="auto"/>
        <w:bottom w:val="none" w:sz="0" w:space="0" w:color="auto"/>
        <w:right w:val="none" w:sz="0" w:space="0" w:color="auto"/>
      </w:divBdr>
    </w:div>
    <w:div w:id="2093117720">
      <w:bodyDiv w:val="1"/>
      <w:marLeft w:val="0"/>
      <w:marRight w:val="0"/>
      <w:marTop w:val="0"/>
      <w:marBottom w:val="0"/>
      <w:divBdr>
        <w:top w:val="none" w:sz="0" w:space="0" w:color="auto"/>
        <w:left w:val="none" w:sz="0" w:space="0" w:color="auto"/>
        <w:bottom w:val="none" w:sz="0" w:space="0" w:color="auto"/>
        <w:right w:val="none" w:sz="0" w:space="0" w:color="auto"/>
      </w:divBdr>
    </w:div>
    <w:div w:id="2105607742">
      <w:bodyDiv w:val="1"/>
      <w:marLeft w:val="0"/>
      <w:marRight w:val="0"/>
      <w:marTop w:val="0"/>
      <w:marBottom w:val="0"/>
      <w:divBdr>
        <w:top w:val="none" w:sz="0" w:space="0" w:color="auto"/>
        <w:left w:val="none" w:sz="0" w:space="0" w:color="auto"/>
        <w:bottom w:val="none" w:sz="0" w:space="0" w:color="auto"/>
        <w:right w:val="none" w:sz="0" w:space="0" w:color="auto"/>
      </w:divBdr>
    </w:div>
    <w:div w:id="2124109600">
      <w:bodyDiv w:val="1"/>
      <w:marLeft w:val="0"/>
      <w:marRight w:val="0"/>
      <w:marTop w:val="0"/>
      <w:marBottom w:val="0"/>
      <w:divBdr>
        <w:top w:val="none" w:sz="0" w:space="0" w:color="auto"/>
        <w:left w:val="none" w:sz="0" w:space="0" w:color="auto"/>
        <w:bottom w:val="none" w:sz="0" w:space="0" w:color="auto"/>
        <w:right w:val="none" w:sz="0" w:space="0" w:color="auto"/>
      </w:divBdr>
    </w:div>
    <w:div w:id="2130855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18" Type="http://schemas.openxmlformats.org/officeDocument/2006/relationships/image" Target="media/image9.jpeg"/><Relationship Id="rId26" Type="http://schemas.openxmlformats.org/officeDocument/2006/relationships/image" Target="media/image17.jpeg"/><Relationship Id="rId3" Type="http://schemas.openxmlformats.org/officeDocument/2006/relationships/styles" Target="styles.xml"/><Relationship Id="rId21" Type="http://schemas.openxmlformats.org/officeDocument/2006/relationships/image" Target="media/image12.jpeg"/><Relationship Id="rId34" Type="http://schemas.openxmlformats.org/officeDocument/2006/relationships/image" Target="media/image25.jpeg"/><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image" Target="media/image8.jpeg"/><Relationship Id="rId25" Type="http://schemas.openxmlformats.org/officeDocument/2006/relationships/image" Target="media/image16.jpeg"/><Relationship Id="rId33" Type="http://schemas.openxmlformats.org/officeDocument/2006/relationships/image" Target="media/image24.jpeg"/><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image" Target="media/image11.jpeg"/><Relationship Id="rId29" Type="http://schemas.openxmlformats.org/officeDocument/2006/relationships/image" Target="media/image20.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24" Type="http://schemas.openxmlformats.org/officeDocument/2006/relationships/image" Target="media/image15.jpeg"/><Relationship Id="rId32" Type="http://schemas.openxmlformats.org/officeDocument/2006/relationships/image" Target="media/image23.jpeg"/><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6.jpeg"/><Relationship Id="rId23" Type="http://schemas.openxmlformats.org/officeDocument/2006/relationships/image" Target="media/image14.jpeg"/><Relationship Id="rId28" Type="http://schemas.openxmlformats.org/officeDocument/2006/relationships/image" Target="media/image19.jpeg"/><Relationship Id="rId36" Type="http://schemas.openxmlformats.org/officeDocument/2006/relationships/footer" Target="footer1.xml"/><Relationship Id="rId10" Type="http://schemas.openxmlformats.org/officeDocument/2006/relationships/image" Target="media/image1.jpeg"/><Relationship Id="rId19" Type="http://schemas.openxmlformats.org/officeDocument/2006/relationships/image" Target="media/image10.jpeg"/><Relationship Id="rId31" Type="http://schemas.openxmlformats.org/officeDocument/2006/relationships/image" Target="media/image22.jpeg"/><Relationship Id="rId4" Type="http://schemas.microsoft.com/office/2007/relationships/stylesWithEffects" Target="stylesWithEffects.xml"/><Relationship Id="rId9" Type="http://schemas.openxmlformats.org/officeDocument/2006/relationships/hyperlink" Target="consultantplus://offline/ref=C5F52FC18F90FD7763C19C8FD9BEDB0F47784CBC3ACA27B487F8180E8FE2648B89AFBDC42684FC8D46A613C05AKAE6M" TargetMode="External"/><Relationship Id="rId14" Type="http://schemas.openxmlformats.org/officeDocument/2006/relationships/image" Target="media/image5.jpeg"/><Relationship Id="rId22" Type="http://schemas.openxmlformats.org/officeDocument/2006/relationships/image" Target="media/image13.jpeg"/><Relationship Id="rId27" Type="http://schemas.openxmlformats.org/officeDocument/2006/relationships/image" Target="media/image18.jpeg"/><Relationship Id="rId30" Type="http://schemas.openxmlformats.org/officeDocument/2006/relationships/image" Target="media/image21.jpeg"/><Relationship Id="rId35" Type="http://schemas.openxmlformats.org/officeDocument/2006/relationships/image" Target="media/image26.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DB06D5-9A95-44BA-B3F4-074203D2D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16302</Words>
  <Characters>92928</Characters>
  <Application>Microsoft Office Word</Application>
  <DocSecurity>0</DocSecurity>
  <Lines>774</Lines>
  <Paragraphs>218</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SPecialiST RePack</Company>
  <LinksUpToDate>false</LinksUpToDate>
  <CharactersWithSpaces>109012</CharactersWithSpaces>
  <SharedDoc>false</SharedDoc>
  <HLinks>
    <vt:vector size="138" baseType="variant">
      <vt:variant>
        <vt:i4>5636223</vt:i4>
      </vt:variant>
      <vt:variant>
        <vt:i4>69</vt:i4>
      </vt:variant>
      <vt:variant>
        <vt:i4>0</vt:i4>
      </vt:variant>
      <vt:variant>
        <vt:i4>5</vt:i4>
      </vt:variant>
      <vt:variant>
        <vt:lpwstr>mailto:dgh@simf.rk.gov.ru</vt:lpwstr>
      </vt:variant>
      <vt:variant>
        <vt:lpwstr/>
      </vt:variant>
      <vt:variant>
        <vt:i4>3211348</vt:i4>
      </vt:variant>
      <vt:variant>
        <vt:i4>66</vt:i4>
      </vt:variant>
      <vt:variant>
        <vt:i4>0</vt:i4>
      </vt:variant>
      <vt:variant>
        <vt:i4>5</vt:i4>
      </vt:variant>
      <vt:variant>
        <vt:lpwstr>mailto:dgh-sks@mail.ru</vt:lpwstr>
      </vt:variant>
      <vt:variant>
        <vt:lpwstr/>
      </vt:variant>
      <vt:variant>
        <vt:i4>4194304</vt:i4>
      </vt:variant>
      <vt:variant>
        <vt:i4>63</vt:i4>
      </vt:variant>
      <vt:variant>
        <vt:i4>0</vt:i4>
      </vt:variant>
      <vt:variant>
        <vt:i4>5</vt:i4>
      </vt:variant>
      <vt:variant>
        <vt:lpwstr>garantf1://70402258.2000/</vt:lpwstr>
      </vt:variant>
      <vt:variant>
        <vt:lpwstr/>
      </vt:variant>
      <vt:variant>
        <vt:i4>8061034</vt:i4>
      </vt:variant>
      <vt:variant>
        <vt:i4>60</vt:i4>
      </vt:variant>
      <vt:variant>
        <vt:i4>0</vt:i4>
      </vt:variant>
      <vt:variant>
        <vt:i4>5</vt:i4>
      </vt:variant>
      <vt:variant>
        <vt:lpwstr>consultantplus://offline/ref=B4AD8D930238F7B31D588C7097510AC56834F4EEC87D2B5A386D307D50D128C2096D93CFFC627DD66B47G</vt:lpwstr>
      </vt:variant>
      <vt:variant>
        <vt:lpwstr/>
      </vt:variant>
      <vt:variant>
        <vt:i4>6029427</vt:i4>
      </vt:variant>
      <vt:variant>
        <vt:i4>57</vt:i4>
      </vt:variant>
      <vt:variant>
        <vt:i4>0</vt:i4>
      </vt:variant>
      <vt:variant>
        <vt:i4>5</vt:i4>
      </vt:variant>
      <vt:variant>
        <vt:lpwstr>mailto:uks@simf.rk.gov.ru</vt:lpwstr>
      </vt:variant>
      <vt:variant>
        <vt:lpwstr/>
      </vt:variant>
      <vt:variant>
        <vt:i4>3211348</vt:i4>
      </vt:variant>
      <vt:variant>
        <vt:i4>54</vt:i4>
      </vt:variant>
      <vt:variant>
        <vt:i4>0</vt:i4>
      </vt:variant>
      <vt:variant>
        <vt:i4>5</vt:i4>
      </vt:variant>
      <vt:variant>
        <vt:lpwstr>mailto:dgh-sks@mail.ru</vt:lpwstr>
      </vt:variant>
      <vt:variant>
        <vt:lpwstr/>
      </vt:variant>
      <vt:variant>
        <vt:i4>6029427</vt:i4>
      </vt:variant>
      <vt:variant>
        <vt:i4>51</vt:i4>
      </vt:variant>
      <vt:variant>
        <vt:i4>0</vt:i4>
      </vt:variant>
      <vt:variant>
        <vt:i4>5</vt:i4>
      </vt:variant>
      <vt:variant>
        <vt:lpwstr>mailto:uks@simf.rk.gov.ru</vt:lpwstr>
      </vt:variant>
      <vt:variant>
        <vt:lpwstr/>
      </vt:variant>
      <vt:variant>
        <vt:i4>3211348</vt:i4>
      </vt:variant>
      <vt:variant>
        <vt:i4>48</vt:i4>
      </vt:variant>
      <vt:variant>
        <vt:i4>0</vt:i4>
      </vt:variant>
      <vt:variant>
        <vt:i4>5</vt:i4>
      </vt:variant>
      <vt:variant>
        <vt:lpwstr>mailto:dgh-sks@mail.ru</vt:lpwstr>
      </vt:variant>
      <vt:variant>
        <vt:lpwstr/>
      </vt:variant>
      <vt:variant>
        <vt:i4>917585</vt:i4>
      </vt:variant>
      <vt:variant>
        <vt:i4>45</vt:i4>
      </vt:variant>
      <vt:variant>
        <vt:i4>0</vt:i4>
      </vt:variant>
      <vt:variant>
        <vt:i4>5</vt:i4>
      </vt:variant>
      <vt:variant>
        <vt:lpwstr>http://rts-tender.ru/</vt:lpwstr>
      </vt:variant>
      <vt:variant>
        <vt:lpwstr/>
      </vt:variant>
      <vt:variant>
        <vt:i4>4325411</vt:i4>
      </vt:variant>
      <vt:variant>
        <vt:i4>42</vt:i4>
      </vt:variant>
      <vt:variant>
        <vt:i4>0</vt:i4>
      </vt:variant>
      <vt:variant>
        <vt:i4>5</vt:i4>
      </vt:variant>
      <vt:variant>
        <vt:lpwstr>zakup.econom@simf.rk.gov.ru </vt:lpwstr>
      </vt:variant>
      <vt:variant>
        <vt:lpwstr/>
      </vt:variant>
      <vt:variant>
        <vt:i4>1638451</vt:i4>
      </vt:variant>
      <vt:variant>
        <vt:i4>38</vt:i4>
      </vt:variant>
      <vt:variant>
        <vt:i4>0</vt:i4>
      </vt:variant>
      <vt:variant>
        <vt:i4>5</vt:i4>
      </vt:variant>
      <vt:variant>
        <vt:lpwstr/>
      </vt:variant>
      <vt:variant>
        <vt:lpwstr>_Toc354408471</vt:lpwstr>
      </vt:variant>
      <vt:variant>
        <vt:i4>1638451</vt:i4>
      </vt:variant>
      <vt:variant>
        <vt:i4>35</vt:i4>
      </vt:variant>
      <vt:variant>
        <vt:i4>0</vt:i4>
      </vt:variant>
      <vt:variant>
        <vt:i4>5</vt:i4>
      </vt:variant>
      <vt:variant>
        <vt:lpwstr/>
      </vt:variant>
      <vt:variant>
        <vt:lpwstr>_Toc354408470</vt:lpwstr>
      </vt:variant>
      <vt:variant>
        <vt:i4>1769523</vt:i4>
      </vt:variant>
      <vt:variant>
        <vt:i4>32</vt:i4>
      </vt:variant>
      <vt:variant>
        <vt:i4>0</vt:i4>
      </vt:variant>
      <vt:variant>
        <vt:i4>5</vt:i4>
      </vt:variant>
      <vt:variant>
        <vt:lpwstr/>
      </vt:variant>
      <vt:variant>
        <vt:lpwstr>_Toc354408459</vt:lpwstr>
      </vt:variant>
      <vt:variant>
        <vt:i4>1769523</vt:i4>
      </vt:variant>
      <vt:variant>
        <vt:i4>29</vt:i4>
      </vt:variant>
      <vt:variant>
        <vt:i4>0</vt:i4>
      </vt:variant>
      <vt:variant>
        <vt:i4>5</vt:i4>
      </vt:variant>
      <vt:variant>
        <vt:lpwstr/>
      </vt:variant>
      <vt:variant>
        <vt:lpwstr>_Toc354408454</vt:lpwstr>
      </vt:variant>
      <vt:variant>
        <vt:i4>1769523</vt:i4>
      </vt:variant>
      <vt:variant>
        <vt:i4>26</vt:i4>
      </vt:variant>
      <vt:variant>
        <vt:i4>0</vt:i4>
      </vt:variant>
      <vt:variant>
        <vt:i4>5</vt:i4>
      </vt:variant>
      <vt:variant>
        <vt:lpwstr/>
      </vt:variant>
      <vt:variant>
        <vt:lpwstr>_Toc354408453</vt:lpwstr>
      </vt:variant>
      <vt:variant>
        <vt:i4>1769523</vt:i4>
      </vt:variant>
      <vt:variant>
        <vt:i4>23</vt:i4>
      </vt:variant>
      <vt:variant>
        <vt:i4>0</vt:i4>
      </vt:variant>
      <vt:variant>
        <vt:i4>5</vt:i4>
      </vt:variant>
      <vt:variant>
        <vt:lpwstr/>
      </vt:variant>
      <vt:variant>
        <vt:lpwstr>_Toc354408453</vt:lpwstr>
      </vt:variant>
      <vt:variant>
        <vt:i4>1769523</vt:i4>
      </vt:variant>
      <vt:variant>
        <vt:i4>20</vt:i4>
      </vt:variant>
      <vt:variant>
        <vt:i4>0</vt:i4>
      </vt:variant>
      <vt:variant>
        <vt:i4>5</vt:i4>
      </vt:variant>
      <vt:variant>
        <vt:lpwstr/>
      </vt:variant>
      <vt:variant>
        <vt:lpwstr>_Toc354408453</vt:lpwstr>
      </vt:variant>
      <vt:variant>
        <vt:i4>1769523</vt:i4>
      </vt:variant>
      <vt:variant>
        <vt:i4>17</vt:i4>
      </vt:variant>
      <vt:variant>
        <vt:i4>0</vt:i4>
      </vt:variant>
      <vt:variant>
        <vt:i4>5</vt:i4>
      </vt:variant>
      <vt:variant>
        <vt:lpwstr/>
      </vt:variant>
      <vt:variant>
        <vt:lpwstr>_Toc354408453</vt:lpwstr>
      </vt:variant>
      <vt:variant>
        <vt:i4>1769523</vt:i4>
      </vt:variant>
      <vt:variant>
        <vt:i4>14</vt:i4>
      </vt:variant>
      <vt:variant>
        <vt:i4>0</vt:i4>
      </vt:variant>
      <vt:variant>
        <vt:i4>5</vt:i4>
      </vt:variant>
      <vt:variant>
        <vt:lpwstr/>
      </vt:variant>
      <vt:variant>
        <vt:lpwstr>_Toc354408453</vt:lpwstr>
      </vt:variant>
      <vt:variant>
        <vt:i4>1769523</vt:i4>
      </vt:variant>
      <vt:variant>
        <vt:i4>11</vt:i4>
      </vt:variant>
      <vt:variant>
        <vt:i4>0</vt:i4>
      </vt:variant>
      <vt:variant>
        <vt:i4>5</vt:i4>
      </vt:variant>
      <vt:variant>
        <vt:lpwstr/>
      </vt:variant>
      <vt:variant>
        <vt:lpwstr>_Toc354408453</vt:lpwstr>
      </vt:variant>
      <vt:variant>
        <vt:i4>1769523</vt:i4>
      </vt:variant>
      <vt:variant>
        <vt:i4>8</vt:i4>
      </vt:variant>
      <vt:variant>
        <vt:i4>0</vt:i4>
      </vt:variant>
      <vt:variant>
        <vt:i4>5</vt:i4>
      </vt:variant>
      <vt:variant>
        <vt:lpwstr/>
      </vt:variant>
      <vt:variant>
        <vt:lpwstr>_Toc354408453</vt:lpwstr>
      </vt:variant>
      <vt:variant>
        <vt:i4>1769523</vt:i4>
      </vt:variant>
      <vt:variant>
        <vt:i4>5</vt:i4>
      </vt:variant>
      <vt:variant>
        <vt:i4>0</vt:i4>
      </vt:variant>
      <vt:variant>
        <vt:i4>5</vt:i4>
      </vt:variant>
      <vt:variant>
        <vt:lpwstr/>
      </vt:variant>
      <vt:variant>
        <vt:lpwstr>_Toc354408453</vt:lpwstr>
      </vt:variant>
      <vt:variant>
        <vt:i4>1769523</vt:i4>
      </vt:variant>
      <vt:variant>
        <vt:i4>2</vt:i4>
      </vt:variant>
      <vt:variant>
        <vt:i4>0</vt:i4>
      </vt:variant>
      <vt:variant>
        <vt:i4>5</vt:i4>
      </vt:variant>
      <vt:variant>
        <vt:lpwstr/>
      </vt:variant>
      <vt:variant>
        <vt:lpwstr>_Toc354408453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Елисеева Е.В.</dc:creator>
  <cp:lastModifiedBy>User</cp:lastModifiedBy>
  <cp:revision>2</cp:revision>
  <cp:lastPrinted>2020-07-01T06:40:00Z</cp:lastPrinted>
  <dcterms:created xsi:type="dcterms:W3CDTF">2020-10-05T09:56:00Z</dcterms:created>
  <dcterms:modified xsi:type="dcterms:W3CDTF">2020-10-05T09:56:00Z</dcterms:modified>
</cp:coreProperties>
</file>