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8729E" w14:textId="77777777" w:rsidR="00694EA9" w:rsidRPr="00F4089D" w:rsidRDefault="00694EA9" w:rsidP="00F4089D">
      <w:pPr>
        <w:pStyle w:val="1"/>
        <w:numPr>
          <w:ilvl w:val="0"/>
          <w:numId w:val="0"/>
        </w:numPr>
        <w:spacing w:before="0" w:after="0"/>
        <w:ind w:left="-567" w:right="-1"/>
        <w:rPr>
          <w:sz w:val="22"/>
          <w:szCs w:val="22"/>
        </w:rPr>
      </w:pPr>
    </w:p>
    <w:p w14:paraId="4CA1E300" w14:textId="77777777" w:rsidR="00694EA9" w:rsidRPr="00F4089D" w:rsidRDefault="00694EA9" w:rsidP="00F4089D">
      <w:pPr>
        <w:spacing w:after="0"/>
        <w:ind w:left="4678"/>
        <w:rPr>
          <w:sz w:val="22"/>
          <w:szCs w:val="22"/>
        </w:rPr>
      </w:pPr>
      <w:r w:rsidRPr="00F4089D">
        <w:rPr>
          <w:sz w:val="22"/>
          <w:szCs w:val="22"/>
        </w:rPr>
        <w:t>Приложение №1 к Контракту</w:t>
      </w:r>
    </w:p>
    <w:p w14:paraId="7464CA5E" w14:textId="77777777" w:rsidR="00D86CC6" w:rsidRDefault="00694EA9" w:rsidP="00F4089D">
      <w:pPr>
        <w:spacing w:after="0"/>
        <w:ind w:left="4678"/>
        <w:rPr>
          <w:sz w:val="22"/>
          <w:szCs w:val="22"/>
        </w:rPr>
      </w:pPr>
      <w:r w:rsidRPr="00F4089D">
        <w:rPr>
          <w:sz w:val="22"/>
          <w:szCs w:val="22"/>
        </w:rPr>
        <w:t>от «</w:t>
      </w:r>
      <w:r w:rsidR="00D86CC6">
        <w:rPr>
          <w:sz w:val="22"/>
          <w:szCs w:val="22"/>
        </w:rPr>
        <w:t xml:space="preserve">_____» _________ </w:t>
      </w:r>
      <w:r w:rsidRPr="00F4089D">
        <w:rPr>
          <w:sz w:val="22"/>
          <w:szCs w:val="22"/>
        </w:rPr>
        <w:t>20</w:t>
      </w:r>
      <w:r w:rsidR="00B72AE2" w:rsidRPr="00F4089D">
        <w:rPr>
          <w:sz w:val="22"/>
          <w:szCs w:val="22"/>
        </w:rPr>
        <w:t>20</w:t>
      </w:r>
      <w:r w:rsidRPr="00F4089D">
        <w:rPr>
          <w:sz w:val="22"/>
          <w:szCs w:val="22"/>
        </w:rPr>
        <w:t>г.</w:t>
      </w:r>
      <w:r w:rsidR="00D86CC6">
        <w:rPr>
          <w:sz w:val="22"/>
          <w:szCs w:val="22"/>
        </w:rPr>
        <w:t xml:space="preserve"> </w:t>
      </w:r>
    </w:p>
    <w:p w14:paraId="798E5B67" w14:textId="01F02269" w:rsidR="00694EA9" w:rsidRPr="00F4089D" w:rsidRDefault="00694EA9" w:rsidP="00F4089D">
      <w:pPr>
        <w:spacing w:after="0"/>
        <w:ind w:left="4678"/>
        <w:rPr>
          <w:sz w:val="22"/>
          <w:szCs w:val="22"/>
        </w:rPr>
      </w:pPr>
      <w:r w:rsidRPr="00F4089D">
        <w:rPr>
          <w:sz w:val="22"/>
          <w:szCs w:val="22"/>
        </w:rPr>
        <w:t xml:space="preserve">№ </w:t>
      </w:r>
      <w:r w:rsidR="00D86CC6">
        <w:rPr>
          <w:sz w:val="22"/>
          <w:szCs w:val="22"/>
        </w:rPr>
        <w:t>_________________</w:t>
      </w:r>
      <w:r w:rsidR="00B72AE2" w:rsidRPr="00F4089D">
        <w:rPr>
          <w:sz w:val="22"/>
          <w:szCs w:val="22"/>
        </w:rPr>
        <w:t>_</w:t>
      </w:r>
    </w:p>
    <w:p w14:paraId="6555678A" w14:textId="77777777" w:rsidR="00694EA9" w:rsidRPr="00F829BF" w:rsidRDefault="00694EA9" w:rsidP="00F4089D">
      <w:pPr>
        <w:spacing w:after="0"/>
        <w:ind w:left="4678"/>
      </w:pPr>
    </w:p>
    <w:p w14:paraId="18721358" w14:textId="77777777" w:rsidR="00694EA9" w:rsidRPr="00F829BF" w:rsidRDefault="00694EA9" w:rsidP="00F4089D">
      <w:pPr>
        <w:spacing w:after="0"/>
        <w:ind w:left="4678"/>
        <w:rPr>
          <w:b/>
          <w:sz w:val="28"/>
        </w:rPr>
      </w:pPr>
      <w:r w:rsidRPr="00F829BF">
        <w:rPr>
          <w:b/>
          <w:sz w:val="28"/>
        </w:rPr>
        <w:t>«УТВЕРЖДАЮ»</w:t>
      </w:r>
    </w:p>
    <w:p w14:paraId="6B5CD442" w14:textId="1E22A39C" w:rsidR="00694EA9" w:rsidRPr="00F829BF" w:rsidRDefault="00D37551" w:rsidP="00F4089D">
      <w:pPr>
        <w:pStyle w:val="a5"/>
        <w:spacing w:after="0"/>
        <w:ind w:left="4678"/>
      </w:pPr>
      <w:r>
        <w:t xml:space="preserve">Начальник </w:t>
      </w:r>
      <w:r w:rsidR="00694EA9" w:rsidRPr="00F829BF">
        <w:t>Муниципального казенного учреждения Департамент капитального строительства Администрации города Симферополя Республики Крым</w:t>
      </w:r>
    </w:p>
    <w:p w14:paraId="6347D824" w14:textId="7BCFD1A0" w:rsidR="00694EA9" w:rsidRPr="00D86CC6" w:rsidRDefault="00694EA9" w:rsidP="00F4089D">
      <w:pPr>
        <w:tabs>
          <w:tab w:val="left" w:pos="7044"/>
        </w:tabs>
        <w:spacing w:after="0"/>
        <w:ind w:left="4678"/>
        <w:rPr>
          <w:b/>
        </w:rPr>
      </w:pPr>
      <w:r w:rsidRPr="00D86CC6">
        <w:t xml:space="preserve">_______________ / </w:t>
      </w:r>
      <w:r w:rsidR="00D37551" w:rsidRPr="00D86CC6">
        <w:t>В.Е. Хомутов</w:t>
      </w:r>
    </w:p>
    <w:p w14:paraId="563BDA22" w14:textId="77777777" w:rsidR="00694EA9" w:rsidRPr="00F829BF" w:rsidRDefault="00694EA9" w:rsidP="00F4089D">
      <w:pPr>
        <w:spacing w:after="0"/>
        <w:ind w:left="4678" w:right="360"/>
        <w:rPr>
          <w:sz w:val="20"/>
        </w:rPr>
      </w:pPr>
      <w:r w:rsidRPr="00F829BF">
        <w:rPr>
          <w:sz w:val="20"/>
        </w:rPr>
        <w:t>(подпись)</w:t>
      </w:r>
    </w:p>
    <w:p w14:paraId="512C2A42" w14:textId="77777777" w:rsidR="00694EA9" w:rsidRPr="00F829BF" w:rsidRDefault="00B72AE2" w:rsidP="00F4089D">
      <w:pPr>
        <w:pStyle w:val="a5"/>
        <w:tabs>
          <w:tab w:val="left" w:pos="6203"/>
          <w:tab w:val="left" w:pos="7877"/>
        </w:tabs>
        <w:spacing w:after="0"/>
        <w:ind w:left="4678"/>
      </w:pPr>
      <w:r w:rsidRPr="00F829BF">
        <w:t>«_____»_________</w:t>
      </w:r>
      <w:r w:rsidR="00694EA9" w:rsidRPr="00F829BF">
        <w:t>20</w:t>
      </w:r>
      <w:r w:rsidRPr="00F829BF">
        <w:t xml:space="preserve">20 </w:t>
      </w:r>
      <w:r w:rsidR="00694EA9" w:rsidRPr="00F829BF">
        <w:t>г.</w:t>
      </w:r>
    </w:p>
    <w:p w14:paraId="265E1300" w14:textId="77777777" w:rsidR="00694EA9" w:rsidRPr="00F829BF" w:rsidRDefault="00694EA9" w:rsidP="00F4089D">
      <w:pPr>
        <w:spacing w:after="0"/>
        <w:ind w:left="4678"/>
        <w:rPr>
          <w:sz w:val="20"/>
        </w:rPr>
      </w:pPr>
      <w:r w:rsidRPr="00F829BF">
        <w:rPr>
          <w:sz w:val="20"/>
        </w:rPr>
        <w:t>(дата утверждения)</w:t>
      </w:r>
    </w:p>
    <w:p w14:paraId="020BA57F" w14:textId="77777777" w:rsidR="00694EA9" w:rsidRPr="00F829BF" w:rsidRDefault="00694EA9" w:rsidP="00F4089D">
      <w:pPr>
        <w:pStyle w:val="a5"/>
        <w:spacing w:after="0"/>
        <w:ind w:left="4678" w:right="360"/>
      </w:pPr>
      <w:r w:rsidRPr="00F829BF">
        <w:t>М.П.</w:t>
      </w:r>
    </w:p>
    <w:p w14:paraId="7771B697" w14:textId="77777777" w:rsidR="00694EA9" w:rsidRPr="002673CE" w:rsidRDefault="00694EA9" w:rsidP="002673CE">
      <w:pPr>
        <w:spacing w:after="0"/>
        <w:jc w:val="center"/>
        <w:rPr>
          <w:b/>
          <w:sz w:val="28"/>
        </w:rPr>
      </w:pPr>
    </w:p>
    <w:p w14:paraId="6076B4CA" w14:textId="77777777" w:rsidR="00694EA9" w:rsidRPr="002673CE" w:rsidRDefault="00694EA9" w:rsidP="002673CE">
      <w:pPr>
        <w:spacing w:after="0"/>
        <w:jc w:val="center"/>
        <w:rPr>
          <w:b/>
          <w:sz w:val="28"/>
        </w:rPr>
      </w:pPr>
    </w:p>
    <w:p w14:paraId="4502A5FD" w14:textId="77777777" w:rsidR="00694EA9" w:rsidRPr="002673CE" w:rsidRDefault="00694EA9" w:rsidP="002673CE">
      <w:pPr>
        <w:spacing w:after="0"/>
        <w:jc w:val="center"/>
        <w:rPr>
          <w:b/>
          <w:sz w:val="28"/>
        </w:rPr>
      </w:pPr>
      <w:r w:rsidRPr="002673CE">
        <w:rPr>
          <w:b/>
          <w:sz w:val="28"/>
        </w:rPr>
        <w:t>ТЕХНИЧЕСКОЕ ЗАДАНИЕ</w:t>
      </w:r>
    </w:p>
    <w:p w14:paraId="43D596E5" w14:textId="6F57DE61" w:rsidR="00694EA9" w:rsidRPr="002673CE" w:rsidRDefault="00694EA9" w:rsidP="002673CE">
      <w:pPr>
        <w:spacing w:after="0"/>
        <w:jc w:val="center"/>
        <w:rPr>
          <w:b/>
          <w:sz w:val="28"/>
        </w:rPr>
      </w:pPr>
      <w:bookmarkStart w:id="0" w:name="_GoBack"/>
      <w:bookmarkEnd w:id="0"/>
      <w:r w:rsidRPr="002673CE">
        <w:rPr>
          <w:b/>
          <w:sz w:val="28"/>
        </w:rPr>
        <w:t>на выполнение работ по объе</w:t>
      </w:r>
      <w:r w:rsidR="00B72AE2" w:rsidRPr="002673CE">
        <w:rPr>
          <w:b/>
          <w:sz w:val="28"/>
        </w:rPr>
        <w:t>кту: «Реконструкция МБДОУ №92 «Дельфин» ул. Кечкеметская,95»</w:t>
      </w:r>
    </w:p>
    <w:p w14:paraId="740AB1CB" w14:textId="77777777" w:rsidR="00694EA9" w:rsidRPr="00F829BF" w:rsidRDefault="00694EA9" w:rsidP="00F4089D">
      <w:pPr>
        <w:tabs>
          <w:tab w:val="left" w:pos="851"/>
          <w:tab w:val="left" w:pos="993"/>
        </w:tabs>
        <w:ind w:left="-567"/>
        <w:rPr>
          <w:b/>
          <w:sz w:val="28"/>
          <w:szCs w:val="28"/>
        </w:rPr>
      </w:pPr>
    </w:p>
    <w:p w14:paraId="5953BA72" w14:textId="77777777" w:rsidR="00694EA9" w:rsidRPr="00F829BF" w:rsidRDefault="00694EA9" w:rsidP="00F4089D">
      <w:pPr>
        <w:widowControl w:val="0"/>
        <w:numPr>
          <w:ilvl w:val="0"/>
          <w:numId w:val="4"/>
        </w:numPr>
        <w:tabs>
          <w:tab w:val="left" w:pos="0"/>
        </w:tabs>
        <w:autoSpaceDE w:val="0"/>
        <w:autoSpaceDN w:val="0"/>
        <w:spacing w:after="0"/>
        <w:ind w:left="-567" w:firstLine="0"/>
        <w:contextualSpacing/>
        <w:jc w:val="both"/>
        <w:rPr>
          <w:sz w:val="28"/>
          <w:szCs w:val="28"/>
        </w:rPr>
      </w:pPr>
      <w:r w:rsidRPr="00F829BF">
        <w:rPr>
          <w:b/>
          <w:sz w:val="28"/>
          <w:szCs w:val="28"/>
        </w:rPr>
        <w:t xml:space="preserve">Цель: </w:t>
      </w:r>
      <w:r w:rsidRPr="00F829BF">
        <w:rPr>
          <w:sz w:val="28"/>
          <w:szCs w:val="28"/>
        </w:rPr>
        <w:t>на основании утвержденных проектно-сметных документаций, получивших положительные заключения государственной строительной экспертизы, выполнить строительно-монтажные работы по объект</w:t>
      </w:r>
      <w:r w:rsidR="00B72AE2" w:rsidRPr="00F829BF">
        <w:rPr>
          <w:sz w:val="28"/>
          <w:szCs w:val="28"/>
        </w:rPr>
        <w:t>у</w:t>
      </w:r>
      <w:r w:rsidRPr="00F829BF">
        <w:rPr>
          <w:sz w:val="28"/>
          <w:szCs w:val="28"/>
        </w:rPr>
        <w:t>:</w:t>
      </w:r>
      <w:r w:rsidR="00B72AE2" w:rsidRPr="00F829BF">
        <w:rPr>
          <w:sz w:val="28"/>
          <w:szCs w:val="28"/>
        </w:rPr>
        <w:t xml:space="preserve"> «Реконструкция МБДОУ №92 </w:t>
      </w:r>
      <w:r w:rsidR="005D2BF9" w:rsidRPr="00F829BF">
        <w:rPr>
          <w:sz w:val="28"/>
          <w:szCs w:val="28"/>
        </w:rPr>
        <w:t xml:space="preserve">«Дельфин» ул. </w:t>
      </w:r>
      <w:proofErr w:type="spellStart"/>
      <w:r w:rsidR="005D2BF9" w:rsidRPr="00F829BF">
        <w:rPr>
          <w:sz w:val="28"/>
          <w:szCs w:val="28"/>
        </w:rPr>
        <w:t>Кечкеметская</w:t>
      </w:r>
      <w:proofErr w:type="spellEnd"/>
      <w:r w:rsidR="005D2BF9" w:rsidRPr="00F829BF">
        <w:rPr>
          <w:sz w:val="28"/>
          <w:szCs w:val="28"/>
        </w:rPr>
        <w:t>, 95»</w:t>
      </w:r>
      <w:r w:rsidRPr="00F829BF">
        <w:rPr>
          <w:sz w:val="28"/>
          <w:szCs w:val="28"/>
        </w:rPr>
        <w:t>.</w:t>
      </w:r>
    </w:p>
    <w:p w14:paraId="7C24916F" w14:textId="77777777" w:rsidR="00694EA9" w:rsidRPr="00F829BF" w:rsidRDefault="00694EA9" w:rsidP="00F4089D">
      <w:pPr>
        <w:pStyle w:val="a3"/>
        <w:widowControl w:val="0"/>
        <w:numPr>
          <w:ilvl w:val="0"/>
          <w:numId w:val="4"/>
        </w:numPr>
        <w:tabs>
          <w:tab w:val="left" w:pos="0"/>
          <w:tab w:val="left" w:pos="993"/>
        </w:tabs>
        <w:autoSpaceDE w:val="0"/>
        <w:autoSpaceDN w:val="0"/>
        <w:spacing w:after="0"/>
        <w:ind w:left="-567" w:right="-1" w:firstLine="0"/>
        <w:contextualSpacing w:val="0"/>
        <w:jc w:val="both"/>
        <w:rPr>
          <w:sz w:val="28"/>
          <w:szCs w:val="28"/>
        </w:rPr>
      </w:pPr>
      <w:r w:rsidRPr="00F829BF">
        <w:rPr>
          <w:b/>
          <w:sz w:val="28"/>
          <w:szCs w:val="28"/>
        </w:rPr>
        <w:t xml:space="preserve">Основания для выполнения работ: </w:t>
      </w:r>
      <w:r w:rsidR="000573B5" w:rsidRPr="00F829BF">
        <w:rPr>
          <w:sz w:val="28"/>
          <w:szCs w:val="28"/>
        </w:rPr>
        <w:t xml:space="preserve">Постановление Администрации города Симферополя Республики Крым </w:t>
      </w:r>
      <w:r w:rsidRPr="00F829BF">
        <w:rPr>
          <w:sz w:val="28"/>
          <w:szCs w:val="28"/>
        </w:rPr>
        <w:t>"Об утверждении Перечня бюджетных инвестиций в объекты муниципальной собственности муниципального образования городской округ Сим</w:t>
      </w:r>
      <w:r w:rsidR="000573B5" w:rsidRPr="00F829BF">
        <w:rPr>
          <w:sz w:val="28"/>
          <w:szCs w:val="28"/>
        </w:rPr>
        <w:t xml:space="preserve">ферополь Республики Крым на 2020 год и плановый период на 2021-2022 </w:t>
      </w:r>
      <w:r w:rsidRPr="00F829BF">
        <w:rPr>
          <w:sz w:val="28"/>
          <w:szCs w:val="28"/>
        </w:rPr>
        <w:t>годы".</w:t>
      </w:r>
    </w:p>
    <w:p w14:paraId="21EC505A" w14:textId="77777777" w:rsidR="00694EA9" w:rsidRPr="00F829BF" w:rsidRDefault="00694EA9" w:rsidP="00F4089D">
      <w:pPr>
        <w:widowControl w:val="0"/>
        <w:numPr>
          <w:ilvl w:val="0"/>
          <w:numId w:val="4"/>
        </w:numPr>
        <w:tabs>
          <w:tab w:val="left" w:pos="0"/>
          <w:tab w:val="left" w:pos="562"/>
        </w:tabs>
        <w:autoSpaceDE w:val="0"/>
        <w:autoSpaceDN w:val="0"/>
        <w:spacing w:after="0"/>
        <w:ind w:left="-567" w:right="-1" w:firstLine="0"/>
        <w:contextualSpacing/>
        <w:jc w:val="both"/>
        <w:rPr>
          <w:sz w:val="28"/>
          <w:szCs w:val="28"/>
        </w:rPr>
      </w:pPr>
      <w:r w:rsidRPr="00F829BF">
        <w:rPr>
          <w:b/>
          <w:sz w:val="28"/>
          <w:szCs w:val="28"/>
        </w:rPr>
        <w:t xml:space="preserve">Заказчик: </w:t>
      </w:r>
      <w:r w:rsidRPr="00F829BF">
        <w:rPr>
          <w:sz w:val="28"/>
          <w:szCs w:val="28"/>
        </w:rPr>
        <w:t>Муниципальное казенное учреждение Департамент капитального строительства Администрации города Симферополя Республики Крым.</w:t>
      </w:r>
    </w:p>
    <w:p w14:paraId="01D35E72" w14:textId="4ACFCD82" w:rsidR="00694EA9" w:rsidRPr="00F829BF" w:rsidRDefault="00694EA9" w:rsidP="00F4089D">
      <w:pPr>
        <w:widowControl w:val="0"/>
        <w:numPr>
          <w:ilvl w:val="0"/>
          <w:numId w:val="4"/>
        </w:numPr>
        <w:tabs>
          <w:tab w:val="left" w:pos="0"/>
          <w:tab w:val="left" w:pos="392"/>
        </w:tabs>
        <w:autoSpaceDE w:val="0"/>
        <w:autoSpaceDN w:val="0"/>
        <w:spacing w:after="0"/>
        <w:ind w:left="-567" w:right="-1" w:firstLine="0"/>
        <w:contextualSpacing/>
        <w:jc w:val="both"/>
        <w:rPr>
          <w:sz w:val="28"/>
          <w:szCs w:val="28"/>
        </w:rPr>
      </w:pPr>
      <w:r w:rsidRPr="00F829BF">
        <w:rPr>
          <w:b/>
          <w:sz w:val="28"/>
          <w:szCs w:val="28"/>
        </w:rPr>
        <w:t xml:space="preserve">Месторасположение объекта: </w:t>
      </w:r>
      <w:r w:rsidR="00B72AE2" w:rsidRPr="00F829BF">
        <w:rPr>
          <w:sz w:val="28"/>
          <w:szCs w:val="28"/>
        </w:rPr>
        <w:t xml:space="preserve">г. Симферополь, ул. </w:t>
      </w:r>
      <w:proofErr w:type="spellStart"/>
      <w:r w:rsidR="00B72AE2" w:rsidRPr="00F829BF">
        <w:rPr>
          <w:sz w:val="28"/>
          <w:szCs w:val="28"/>
        </w:rPr>
        <w:t>Кечкеметская</w:t>
      </w:r>
      <w:proofErr w:type="spellEnd"/>
      <w:r w:rsidR="00B72AE2" w:rsidRPr="00F829BF">
        <w:rPr>
          <w:sz w:val="28"/>
          <w:szCs w:val="28"/>
        </w:rPr>
        <w:t>, 95.</w:t>
      </w:r>
    </w:p>
    <w:p w14:paraId="020434ED" w14:textId="77777777" w:rsidR="00320E32" w:rsidRPr="00320E32" w:rsidRDefault="00694EA9" w:rsidP="00F4089D">
      <w:pPr>
        <w:widowControl w:val="0"/>
        <w:numPr>
          <w:ilvl w:val="0"/>
          <w:numId w:val="4"/>
        </w:numPr>
        <w:tabs>
          <w:tab w:val="left" w:pos="0"/>
          <w:tab w:val="left" w:pos="443"/>
          <w:tab w:val="left" w:pos="1134"/>
          <w:tab w:val="left" w:pos="1701"/>
        </w:tabs>
        <w:autoSpaceDE w:val="0"/>
        <w:autoSpaceDN w:val="0"/>
        <w:spacing w:after="0"/>
        <w:ind w:left="-567" w:right="-1" w:firstLine="0"/>
        <w:jc w:val="both"/>
        <w:rPr>
          <w:sz w:val="28"/>
          <w:szCs w:val="28"/>
        </w:rPr>
      </w:pPr>
      <w:r w:rsidRPr="00320E32">
        <w:rPr>
          <w:b/>
          <w:sz w:val="28"/>
          <w:szCs w:val="28"/>
        </w:rPr>
        <w:t xml:space="preserve">Состав работ: </w:t>
      </w:r>
      <w:r w:rsidR="00320E32" w:rsidRPr="00320E32">
        <w:rPr>
          <w:sz w:val="28"/>
          <w:szCs w:val="28"/>
        </w:rPr>
        <w:t>подрядная организация выполняет объем работ в соответствии с настоящим техническим заданием, утвержденной проектно-сметной документацией. Сметная документация является обоснованием начальной максимальной цены контракта и не является требованием к характеристикам используемых товаров и материалов.</w:t>
      </w:r>
    </w:p>
    <w:p w14:paraId="766F272F" w14:textId="77777777" w:rsidR="00320E32" w:rsidRPr="00320E32" w:rsidRDefault="00320E32" w:rsidP="00F4089D">
      <w:pPr>
        <w:widowControl w:val="0"/>
        <w:tabs>
          <w:tab w:val="left" w:pos="0"/>
          <w:tab w:val="left" w:pos="443"/>
          <w:tab w:val="left" w:pos="1134"/>
          <w:tab w:val="left" w:pos="1701"/>
        </w:tabs>
        <w:autoSpaceDE w:val="0"/>
        <w:autoSpaceDN w:val="0"/>
        <w:spacing w:after="0"/>
        <w:ind w:left="-567" w:right="-1"/>
        <w:rPr>
          <w:sz w:val="28"/>
          <w:szCs w:val="28"/>
        </w:rPr>
      </w:pPr>
      <w:r w:rsidRPr="00320E32">
        <w:rPr>
          <w:sz w:val="28"/>
          <w:szCs w:val="28"/>
        </w:rPr>
        <w:t>В случае использования в техническом задании, проектно-сметной документации, указания на товарные знаки (коммерческие наименования) считать их с применением слов «или эквивалент».</w:t>
      </w:r>
    </w:p>
    <w:p w14:paraId="7F05873F" w14:textId="213F3409" w:rsidR="00694EA9" w:rsidRPr="00320E32" w:rsidRDefault="00694EA9" w:rsidP="00F4089D">
      <w:pPr>
        <w:widowControl w:val="0"/>
        <w:numPr>
          <w:ilvl w:val="0"/>
          <w:numId w:val="4"/>
        </w:numPr>
        <w:tabs>
          <w:tab w:val="left" w:pos="0"/>
          <w:tab w:val="left" w:pos="443"/>
          <w:tab w:val="left" w:pos="1134"/>
          <w:tab w:val="left" w:pos="1701"/>
        </w:tabs>
        <w:autoSpaceDE w:val="0"/>
        <w:autoSpaceDN w:val="0"/>
        <w:spacing w:after="0"/>
        <w:ind w:left="-567" w:right="-1" w:firstLine="0"/>
        <w:jc w:val="both"/>
        <w:rPr>
          <w:b/>
          <w:sz w:val="28"/>
          <w:szCs w:val="28"/>
        </w:rPr>
      </w:pPr>
      <w:r w:rsidRPr="00320E32">
        <w:rPr>
          <w:b/>
          <w:sz w:val="28"/>
          <w:szCs w:val="28"/>
        </w:rPr>
        <w:t xml:space="preserve">Технико-экономические показатели </w:t>
      </w:r>
      <w:r w:rsidRPr="00320E32">
        <w:rPr>
          <w:b/>
          <w:sz w:val="28"/>
          <w:szCs w:val="28"/>
          <w:shd w:val="clear" w:color="auto" w:fill="FFFFFF"/>
        </w:rPr>
        <w:t>на выполнение работ по О</w:t>
      </w:r>
      <w:r w:rsidR="00B72AE2" w:rsidRPr="00320E32">
        <w:rPr>
          <w:b/>
          <w:sz w:val="28"/>
          <w:szCs w:val="28"/>
          <w:shd w:val="clear" w:color="auto" w:fill="FFFFFF"/>
        </w:rPr>
        <w:t>бъекту</w:t>
      </w:r>
      <w:r w:rsidRPr="00320E32">
        <w:rPr>
          <w:b/>
          <w:sz w:val="28"/>
          <w:szCs w:val="28"/>
          <w:shd w:val="clear" w:color="auto" w:fill="FFFFFF"/>
        </w:rPr>
        <w:t xml:space="preserve">: </w:t>
      </w:r>
    </w:p>
    <w:p w14:paraId="12228562" w14:textId="77777777" w:rsidR="00694EA9" w:rsidRPr="00F829BF" w:rsidRDefault="00694EA9" w:rsidP="00F4089D">
      <w:pPr>
        <w:pStyle w:val="a3"/>
        <w:tabs>
          <w:tab w:val="left" w:pos="0"/>
          <w:tab w:val="left" w:pos="443"/>
          <w:tab w:val="left" w:pos="1134"/>
          <w:tab w:val="left" w:pos="1701"/>
        </w:tabs>
        <w:ind w:left="-567" w:right="-1"/>
        <w:rPr>
          <w:rFonts w:eastAsia="Calibri"/>
          <w:b/>
          <w:sz w:val="28"/>
          <w:szCs w:val="28"/>
        </w:rPr>
      </w:pPr>
      <w:r w:rsidRPr="00F829BF">
        <w:rPr>
          <w:rFonts w:eastAsia="Calibri"/>
          <w:b/>
          <w:sz w:val="28"/>
          <w:szCs w:val="28"/>
        </w:rPr>
        <w:t>По генплану:</w:t>
      </w:r>
    </w:p>
    <w:p w14:paraId="5163C011" w14:textId="77777777" w:rsidR="00B72AE2" w:rsidRPr="00F829BF" w:rsidRDefault="00B72AE2"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Площадь участка строительства- 1,0071 га</w:t>
      </w:r>
    </w:p>
    <w:p w14:paraId="7ACC203E" w14:textId="77777777" w:rsidR="00694EA9" w:rsidRPr="00F829BF" w:rsidRDefault="00B72AE2"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Площадь застройки – 1820</w:t>
      </w:r>
      <w:r w:rsidR="00694EA9" w:rsidRPr="00F829BF">
        <w:rPr>
          <w:rFonts w:eastAsia="Calibri"/>
          <w:sz w:val="28"/>
          <w:szCs w:val="28"/>
        </w:rPr>
        <w:t xml:space="preserve"> м2.</w:t>
      </w:r>
    </w:p>
    <w:p w14:paraId="03FDE316" w14:textId="77777777" w:rsidR="00B72AE2" w:rsidRPr="00F829BF" w:rsidRDefault="00B72AE2"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Ограждение участка строительства- 67,0 м.п.</w:t>
      </w:r>
    </w:p>
    <w:p w14:paraId="3DFD8082" w14:textId="77777777" w:rsidR="00B72AE2" w:rsidRPr="00F829BF" w:rsidRDefault="00B72AE2"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Демонтаж подпорных стен- 300,0 м.п.</w:t>
      </w:r>
    </w:p>
    <w:p w14:paraId="4137D9F0" w14:textId="77777777" w:rsidR="00B72AE2" w:rsidRPr="00F829BF" w:rsidRDefault="00B72AE2"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lastRenderedPageBreak/>
        <w:t>Демонтаж теплосети-152,0м.п.</w:t>
      </w:r>
    </w:p>
    <w:p w14:paraId="16B09672" w14:textId="77777777" w:rsidR="00B72AE2" w:rsidRPr="00F829BF" w:rsidRDefault="00B72AE2"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Демонтаж газопровода- 184,0 м.п.</w:t>
      </w:r>
    </w:p>
    <w:p w14:paraId="0F88471E" w14:textId="77777777" w:rsidR="00694EA9" w:rsidRPr="00F829BF" w:rsidRDefault="00694EA9" w:rsidP="00F4089D">
      <w:pPr>
        <w:pStyle w:val="a3"/>
        <w:tabs>
          <w:tab w:val="left" w:pos="0"/>
          <w:tab w:val="left" w:pos="443"/>
          <w:tab w:val="left" w:pos="1134"/>
          <w:tab w:val="left" w:pos="1701"/>
        </w:tabs>
        <w:ind w:left="-567" w:right="-1"/>
        <w:rPr>
          <w:rFonts w:eastAsia="Calibri"/>
          <w:b/>
          <w:sz w:val="28"/>
          <w:szCs w:val="28"/>
        </w:rPr>
      </w:pPr>
      <w:r w:rsidRPr="00F829BF">
        <w:rPr>
          <w:rFonts w:eastAsia="Calibri"/>
          <w:b/>
          <w:sz w:val="28"/>
          <w:szCs w:val="28"/>
        </w:rPr>
        <w:t>По зданию детского сада:</w:t>
      </w:r>
    </w:p>
    <w:p w14:paraId="7A1D0A1C" w14:textId="4956F2B9"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Количество групп/мест 11/205 шт</w:t>
      </w:r>
      <w:r w:rsidR="007A5981">
        <w:rPr>
          <w:rFonts w:eastAsia="Calibri"/>
          <w:sz w:val="28"/>
          <w:szCs w:val="28"/>
        </w:rPr>
        <w:t>.</w:t>
      </w:r>
      <w:r w:rsidRPr="00F829BF">
        <w:rPr>
          <w:rFonts w:eastAsia="Calibri"/>
          <w:sz w:val="28"/>
          <w:szCs w:val="28"/>
        </w:rPr>
        <w:t>/мест</w:t>
      </w:r>
    </w:p>
    <w:p w14:paraId="4719C790" w14:textId="27AA7F25"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 xml:space="preserve">               в т.ч.  ясельных- 3/45 шт</w:t>
      </w:r>
      <w:r w:rsidR="007A5981">
        <w:rPr>
          <w:rFonts w:eastAsia="Calibri"/>
          <w:sz w:val="28"/>
          <w:szCs w:val="28"/>
        </w:rPr>
        <w:t>.</w:t>
      </w:r>
      <w:r w:rsidRPr="00F829BF">
        <w:rPr>
          <w:rFonts w:eastAsia="Calibri"/>
          <w:sz w:val="28"/>
          <w:szCs w:val="28"/>
        </w:rPr>
        <w:t>/мест</w:t>
      </w:r>
    </w:p>
    <w:p w14:paraId="4309AEA9" w14:textId="52DC8369"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 xml:space="preserve">                          старших 3/60 шт</w:t>
      </w:r>
      <w:r w:rsidR="007A5981">
        <w:rPr>
          <w:rFonts w:eastAsia="Calibri"/>
          <w:sz w:val="28"/>
          <w:szCs w:val="28"/>
        </w:rPr>
        <w:t>.</w:t>
      </w:r>
      <w:r w:rsidRPr="00F829BF">
        <w:rPr>
          <w:rFonts w:eastAsia="Calibri"/>
          <w:sz w:val="28"/>
          <w:szCs w:val="28"/>
        </w:rPr>
        <w:t>/мест</w:t>
      </w:r>
    </w:p>
    <w:p w14:paraId="657E70F2" w14:textId="70AA2C3B"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 xml:space="preserve">                          дошкольного возраста - 3/60 шт</w:t>
      </w:r>
      <w:r w:rsidR="007A5981">
        <w:rPr>
          <w:rFonts w:eastAsia="Calibri"/>
          <w:sz w:val="28"/>
          <w:szCs w:val="28"/>
        </w:rPr>
        <w:t>.</w:t>
      </w:r>
      <w:r w:rsidRPr="00F829BF">
        <w:rPr>
          <w:rFonts w:eastAsia="Calibri"/>
          <w:sz w:val="28"/>
          <w:szCs w:val="28"/>
        </w:rPr>
        <w:t>/мест</w:t>
      </w:r>
    </w:p>
    <w:p w14:paraId="3EBFCECD" w14:textId="77777777"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 xml:space="preserve">Этажность 1-2 </w:t>
      </w:r>
      <w:proofErr w:type="spellStart"/>
      <w:r w:rsidRPr="00F829BF">
        <w:rPr>
          <w:rFonts w:eastAsia="Calibri"/>
          <w:sz w:val="28"/>
          <w:szCs w:val="28"/>
        </w:rPr>
        <w:t>эт</w:t>
      </w:r>
      <w:proofErr w:type="spellEnd"/>
      <w:r w:rsidRPr="00F829BF">
        <w:rPr>
          <w:rFonts w:eastAsia="Calibri"/>
          <w:sz w:val="28"/>
          <w:szCs w:val="28"/>
        </w:rPr>
        <w:t>.</w:t>
      </w:r>
    </w:p>
    <w:p w14:paraId="5F6D74F9" w14:textId="77777777"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Общая площадь 2622,36 м2</w:t>
      </w:r>
    </w:p>
    <w:p w14:paraId="052D60E2" w14:textId="77777777"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Полезная площадь  2335,58 м2</w:t>
      </w:r>
    </w:p>
    <w:p w14:paraId="38EA6B36" w14:textId="77777777"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Расчетная площадь  1984,48 м2</w:t>
      </w:r>
    </w:p>
    <w:p w14:paraId="141FB76F" w14:textId="77777777"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Площадь застройки 1669,4 м2</w:t>
      </w:r>
    </w:p>
    <w:p w14:paraId="1FCCD55F" w14:textId="77777777" w:rsidR="008F513B" w:rsidRPr="00F829BF" w:rsidRDefault="008F513B" w:rsidP="00F4089D">
      <w:pPr>
        <w:pStyle w:val="a3"/>
        <w:tabs>
          <w:tab w:val="left" w:pos="0"/>
          <w:tab w:val="left" w:pos="443"/>
          <w:tab w:val="left" w:pos="1134"/>
          <w:tab w:val="left" w:pos="1701"/>
        </w:tabs>
        <w:ind w:left="-567" w:right="-1"/>
        <w:rPr>
          <w:rFonts w:eastAsia="Calibri"/>
          <w:sz w:val="28"/>
          <w:szCs w:val="28"/>
        </w:rPr>
      </w:pPr>
      <w:r w:rsidRPr="00F829BF">
        <w:rPr>
          <w:rFonts w:eastAsia="Calibri"/>
          <w:sz w:val="28"/>
          <w:szCs w:val="28"/>
        </w:rPr>
        <w:t>Строительный объем 10839,0 м3</w:t>
      </w:r>
    </w:p>
    <w:p w14:paraId="10227242" w14:textId="77777777" w:rsidR="00694EA9" w:rsidRPr="00F829BF" w:rsidRDefault="00694EA9" w:rsidP="00F4089D">
      <w:pPr>
        <w:tabs>
          <w:tab w:val="left" w:pos="0"/>
          <w:tab w:val="left" w:pos="1134"/>
          <w:tab w:val="left" w:pos="1701"/>
        </w:tabs>
        <w:ind w:left="-567" w:right="-1"/>
        <w:rPr>
          <w:sz w:val="28"/>
          <w:szCs w:val="28"/>
        </w:rPr>
      </w:pPr>
      <w:r w:rsidRPr="00F829BF">
        <w:rPr>
          <w:sz w:val="28"/>
          <w:szCs w:val="28"/>
        </w:rPr>
        <w:t>Общая площадь – 1489,21 м</w:t>
      </w:r>
      <w:r w:rsidRPr="00F829BF">
        <w:rPr>
          <w:sz w:val="28"/>
          <w:szCs w:val="28"/>
          <w:vertAlign w:val="superscript"/>
        </w:rPr>
        <w:t>2</w:t>
      </w:r>
    </w:p>
    <w:p w14:paraId="1486122A" w14:textId="77777777" w:rsidR="00694EA9" w:rsidRPr="00F829BF" w:rsidRDefault="00694EA9" w:rsidP="00F4089D">
      <w:pPr>
        <w:tabs>
          <w:tab w:val="left" w:pos="0"/>
          <w:tab w:val="left" w:pos="1134"/>
          <w:tab w:val="left" w:pos="1701"/>
        </w:tabs>
        <w:ind w:left="-567" w:right="-1"/>
        <w:rPr>
          <w:rFonts w:eastAsia="Calibri"/>
          <w:sz w:val="28"/>
          <w:szCs w:val="28"/>
        </w:rPr>
      </w:pPr>
      <w:r w:rsidRPr="00F829BF">
        <w:rPr>
          <w:rFonts w:eastAsia="Calibri"/>
          <w:sz w:val="28"/>
          <w:szCs w:val="28"/>
        </w:rPr>
        <w:t>Полезная площадь – 1461,01 м</w:t>
      </w:r>
      <w:r w:rsidRPr="00F829BF">
        <w:rPr>
          <w:rFonts w:eastAsia="Calibri"/>
          <w:sz w:val="28"/>
          <w:szCs w:val="28"/>
          <w:vertAlign w:val="superscript"/>
        </w:rPr>
        <w:t>2</w:t>
      </w:r>
    </w:p>
    <w:p w14:paraId="767393F8" w14:textId="77777777" w:rsidR="00694EA9" w:rsidRPr="00F829BF" w:rsidRDefault="00694EA9" w:rsidP="00F4089D">
      <w:pPr>
        <w:tabs>
          <w:tab w:val="left" w:pos="0"/>
          <w:tab w:val="left" w:pos="1134"/>
          <w:tab w:val="left" w:pos="1701"/>
        </w:tabs>
        <w:ind w:left="-567" w:right="-1"/>
        <w:rPr>
          <w:rFonts w:eastAsia="Calibri"/>
          <w:sz w:val="28"/>
          <w:szCs w:val="28"/>
          <w:vertAlign w:val="superscript"/>
        </w:rPr>
      </w:pPr>
      <w:r w:rsidRPr="00F829BF">
        <w:rPr>
          <w:rFonts w:eastAsia="Calibri"/>
          <w:sz w:val="28"/>
          <w:szCs w:val="28"/>
        </w:rPr>
        <w:t>Площадь застройки – 796,00 м</w:t>
      </w:r>
      <w:r w:rsidRPr="00F829BF">
        <w:rPr>
          <w:rFonts w:eastAsia="Calibri"/>
          <w:sz w:val="28"/>
          <w:szCs w:val="28"/>
          <w:vertAlign w:val="superscript"/>
        </w:rPr>
        <w:t>2</w:t>
      </w:r>
    </w:p>
    <w:p w14:paraId="1BC8726C" w14:textId="77777777" w:rsidR="0073478C" w:rsidRDefault="00694EA9" w:rsidP="0073478C">
      <w:pPr>
        <w:tabs>
          <w:tab w:val="left" w:pos="0"/>
          <w:tab w:val="left" w:pos="1134"/>
          <w:tab w:val="left" w:pos="1701"/>
        </w:tabs>
        <w:ind w:left="-567" w:right="-1"/>
        <w:rPr>
          <w:sz w:val="28"/>
          <w:szCs w:val="28"/>
          <w:vertAlign w:val="superscript"/>
        </w:rPr>
      </w:pPr>
      <w:r w:rsidRPr="00F829BF">
        <w:rPr>
          <w:sz w:val="28"/>
          <w:szCs w:val="28"/>
        </w:rPr>
        <w:t>Строительный объем – 6416,40 м</w:t>
      </w:r>
      <w:r w:rsidRPr="00F829BF">
        <w:rPr>
          <w:sz w:val="28"/>
          <w:szCs w:val="28"/>
          <w:vertAlign w:val="superscript"/>
        </w:rPr>
        <w:t>3</w:t>
      </w:r>
    </w:p>
    <w:p w14:paraId="7003C014" w14:textId="1A6E470F" w:rsidR="00694EA9" w:rsidRPr="0073478C" w:rsidRDefault="0073478C" w:rsidP="0073478C">
      <w:pPr>
        <w:pStyle w:val="a3"/>
        <w:tabs>
          <w:tab w:val="left" w:pos="0"/>
          <w:tab w:val="left" w:pos="1134"/>
          <w:tab w:val="left" w:pos="1701"/>
        </w:tabs>
        <w:ind w:left="0" w:right="-1" w:hanging="567"/>
        <w:rPr>
          <w:sz w:val="28"/>
          <w:szCs w:val="28"/>
          <w:vertAlign w:val="superscript"/>
        </w:rPr>
      </w:pPr>
      <w:r>
        <w:rPr>
          <w:b/>
          <w:sz w:val="28"/>
          <w:szCs w:val="28"/>
        </w:rPr>
        <w:t xml:space="preserve">7. </w:t>
      </w:r>
      <w:r w:rsidR="00694EA9" w:rsidRPr="0073478C">
        <w:rPr>
          <w:b/>
          <w:sz w:val="28"/>
          <w:szCs w:val="28"/>
        </w:rPr>
        <w:t>Сроки выполнения работ:</w:t>
      </w:r>
    </w:p>
    <w:p w14:paraId="6C398030" w14:textId="12A24EC6" w:rsidR="00320E32" w:rsidRPr="00F829BF" w:rsidRDefault="00320E32" w:rsidP="00F4089D">
      <w:pPr>
        <w:pStyle w:val="a3"/>
        <w:tabs>
          <w:tab w:val="left" w:pos="0"/>
          <w:tab w:val="left" w:pos="399"/>
          <w:tab w:val="left" w:pos="1134"/>
          <w:tab w:val="left" w:pos="1701"/>
        </w:tabs>
        <w:spacing w:after="0"/>
        <w:ind w:left="-567" w:right="-1"/>
        <w:rPr>
          <w:sz w:val="28"/>
          <w:szCs w:val="28"/>
        </w:rPr>
      </w:pPr>
      <w:r w:rsidRPr="00320E32">
        <w:rPr>
          <w:sz w:val="28"/>
          <w:szCs w:val="28"/>
        </w:rPr>
        <w:t>Срок выполнения работ определяется в соответствии с графиком производства работ (по форме Приложения № 2):</w:t>
      </w:r>
    </w:p>
    <w:p w14:paraId="217BFE6A" w14:textId="496D765C" w:rsidR="00320E32" w:rsidRPr="00320E32" w:rsidRDefault="00694EA9" w:rsidP="00F4089D">
      <w:pPr>
        <w:pStyle w:val="a3"/>
        <w:tabs>
          <w:tab w:val="left" w:pos="0"/>
          <w:tab w:val="left" w:pos="399"/>
          <w:tab w:val="left" w:pos="1134"/>
          <w:tab w:val="left" w:pos="1701"/>
        </w:tabs>
        <w:ind w:left="-567" w:right="-1"/>
        <w:rPr>
          <w:sz w:val="28"/>
          <w:szCs w:val="28"/>
        </w:rPr>
      </w:pPr>
      <w:r w:rsidRPr="00F829BF">
        <w:rPr>
          <w:sz w:val="28"/>
          <w:szCs w:val="28"/>
        </w:rPr>
        <w:t xml:space="preserve"> </w:t>
      </w:r>
      <w:r w:rsidR="00F4089D">
        <w:rPr>
          <w:sz w:val="28"/>
          <w:szCs w:val="28"/>
        </w:rPr>
        <w:tab/>
      </w:r>
      <w:r w:rsidR="00320E32" w:rsidRPr="00320E32">
        <w:rPr>
          <w:sz w:val="28"/>
          <w:szCs w:val="28"/>
        </w:rPr>
        <w:t>1 период: Начало: с момента заключения контракта</w:t>
      </w:r>
    </w:p>
    <w:p w14:paraId="2CDBDCCF" w14:textId="07629293" w:rsidR="00320E32" w:rsidRPr="00320E32" w:rsidRDefault="00F4089D" w:rsidP="00F4089D">
      <w:pPr>
        <w:pStyle w:val="a3"/>
        <w:tabs>
          <w:tab w:val="left" w:pos="0"/>
          <w:tab w:val="left" w:pos="399"/>
          <w:tab w:val="left" w:pos="1134"/>
          <w:tab w:val="left" w:pos="1701"/>
        </w:tabs>
        <w:ind w:left="-567" w:right="-1"/>
        <w:rPr>
          <w:sz w:val="28"/>
          <w:szCs w:val="28"/>
        </w:rPr>
      </w:pPr>
      <w:r>
        <w:rPr>
          <w:sz w:val="28"/>
          <w:szCs w:val="28"/>
        </w:rPr>
        <w:tab/>
      </w:r>
      <w:r w:rsidR="00320E32" w:rsidRPr="00320E32">
        <w:rPr>
          <w:sz w:val="28"/>
          <w:szCs w:val="28"/>
        </w:rPr>
        <w:t>Окончание: 2</w:t>
      </w:r>
      <w:r>
        <w:rPr>
          <w:sz w:val="28"/>
          <w:szCs w:val="28"/>
        </w:rPr>
        <w:t>0</w:t>
      </w:r>
      <w:r w:rsidR="00320E32" w:rsidRPr="00320E32">
        <w:rPr>
          <w:sz w:val="28"/>
          <w:szCs w:val="28"/>
        </w:rPr>
        <w:t>.1</w:t>
      </w:r>
      <w:r>
        <w:rPr>
          <w:sz w:val="28"/>
          <w:szCs w:val="28"/>
        </w:rPr>
        <w:t>2</w:t>
      </w:r>
      <w:r w:rsidR="00320E32" w:rsidRPr="00320E32">
        <w:rPr>
          <w:sz w:val="28"/>
          <w:szCs w:val="28"/>
        </w:rPr>
        <w:t>.2020 г.</w:t>
      </w:r>
    </w:p>
    <w:p w14:paraId="09B2C2CD" w14:textId="6B9DBB23" w:rsidR="00320E32" w:rsidRPr="00320E32" w:rsidRDefault="00F4089D" w:rsidP="00F4089D">
      <w:pPr>
        <w:pStyle w:val="a3"/>
        <w:tabs>
          <w:tab w:val="left" w:pos="0"/>
          <w:tab w:val="left" w:pos="399"/>
          <w:tab w:val="left" w:pos="1134"/>
          <w:tab w:val="left" w:pos="1701"/>
        </w:tabs>
        <w:ind w:left="-567" w:right="-1"/>
        <w:rPr>
          <w:sz w:val="28"/>
          <w:szCs w:val="28"/>
        </w:rPr>
      </w:pPr>
      <w:r>
        <w:rPr>
          <w:sz w:val="28"/>
          <w:szCs w:val="28"/>
        </w:rPr>
        <w:tab/>
      </w:r>
      <w:r w:rsidR="00320E32" w:rsidRPr="00320E32">
        <w:rPr>
          <w:sz w:val="28"/>
          <w:szCs w:val="28"/>
        </w:rPr>
        <w:t xml:space="preserve">2 период: Начало: </w:t>
      </w:r>
      <w:r w:rsidR="00320E32">
        <w:rPr>
          <w:sz w:val="28"/>
          <w:szCs w:val="28"/>
        </w:rPr>
        <w:t>11</w:t>
      </w:r>
      <w:r w:rsidR="00320E32" w:rsidRPr="00320E32">
        <w:rPr>
          <w:sz w:val="28"/>
          <w:szCs w:val="28"/>
        </w:rPr>
        <w:t>.01.2021 г.</w:t>
      </w:r>
    </w:p>
    <w:p w14:paraId="29E7DE88" w14:textId="1D210E3A" w:rsidR="00320E32" w:rsidRPr="00320E32" w:rsidRDefault="00F4089D" w:rsidP="00F4089D">
      <w:pPr>
        <w:pStyle w:val="a3"/>
        <w:tabs>
          <w:tab w:val="left" w:pos="0"/>
          <w:tab w:val="left" w:pos="399"/>
          <w:tab w:val="left" w:pos="1134"/>
          <w:tab w:val="left" w:pos="1701"/>
        </w:tabs>
        <w:ind w:left="-567" w:right="-1"/>
        <w:rPr>
          <w:sz w:val="28"/>
          <w:szCs w:val="28"/>
        </w:rPr>
      </w:pPr>
      <w:r>
        <w:rPr>
          <w:sz w:val="28"/>
          <w:szCs w:val="28"/>
        </w:rPr>
        <w:tab/>
      </w:r>
      <w:r w:rsidR="00320E32" w:rsidRPr="00320E32">
        <w:rPr>
          <w:sz w:val="28"/>
          <w:szCs w:val="28"/>
        </w:rPr>
        <w:t>Окончание: 2</w:t>
      </w:r>
      <w:r>
        <w:rPr>
          <w:sz w:val="28"/>
          <w:szCs w:val="28"/>
        </w:rPr>
        <w:t>0</w:t>
      </w:r>
      <w:r w:rsidR="00320E32" w:rsidRPr="00320E32">
        <w:rPr>
          <w:sz w:val="28"/>
          <w:szCs w:val="28"/>
        </w:rPr>
        <w:t>.</w:t>
      </w:r>
      <w:r>
        <w:rPr>
          <w:sz w:val="28"/>
          <w:szCs w:val="28"/>
        </w:rPr>
        <w:t>11</w:t>
      </w:r>
      <w:r w:rsidR="00320E32" w:rsidRPr="00320E32">
        <w:rPr>
          <w:sz w:val="28"/>
          <w:szCs w:val="28"/>
        </w:rPr>
        <w:t>.2021 г.</w:t>
      </w:r>
    </w:p>
    <w:p w14:paraId="1FAF54BF"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7.1. В случае выявления неучтенных в проектно-сметной документации объемов работ подрядная организация должна официально уведомить Заказчика о таких работах в течении 3 рабочих дней со дня выявления. К уведомлению исполнителем работ прилагается Акт на дополнительные работы и соответствующий локальный сметный расчет. Указанные документы должны быть заверены подписью и печатью исполнителя работ, а также подписью и печатью Представителем Заказчика.</w:t>
      </w:r>
    </w:p>
    <w:p w14:paraId="2452DCB5"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7.2. В случае, если сумма затрат на дополнительные работы превышает сумму резерва средств на непредвиденные затраты согласно сводному сметному расчету по объекту (или резерв непредвиденных затрат исчерпан), но не увеличивается цена Контракта, то между сторонами Муниципального контракта заключается Дополнительное соглашение.</w:t>
      </w:r>
    </w:p>
    <w:p w14:paraId="19E9E3DF"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7.2.1. К Дополнительному соглашению подрядной организацией прилагается 4 экз. следующих документов:</w:t>
      </w:r>
    </w:p>
    <w:p w14:paraId="3CD7ACDE" w14:textId="182B78C0"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 </w:t>
      </w:r>
      <w:r>
        <w:rPr>
          <w:sz w:val="28"/>
          <w:szCs w:val="28"/>
        </w:rPr>
        <w:t xml:space="preserve"> </w:t>
      </w:r>
      <w:r w:rsidRPr="00F4089D">
        <w:rPr>
          <w:sz w:val="28"/>
          <w:szCs w:val="28"/>
        </w:rPr>
        <w:t>откорректированный сводный сметный расчет стоимости на дополнительные работы;</w:t>
      </w:r>
    </w:p>
    <w:p w14:paraId="390F85BC" w14:textId="3D4B336C"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 </w:t>
      </w:r>
      <w:r>
        <w:rPr>
          <w:sz w:val="28"/>
          <w:szCs w:val="28"/>
        </w:rPr>
        <w:t xml:space="preserve">  </w:t>
      </w:r>
      <w:r w:rsidRPr="00F4089D">
        <w:rPr>
          <w:sz w:val="28"/>
          <w:szCs w:val="28"/>
        </w:rPr>
        <w:t>Локальные сметные расчеты на дополнительные работы;</w:t>
      </w:r>
    </w:p>
    <w:p w14:paraId="238A42E8" w14:textId="68DFF87A"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 </w:t>
      </w:r>
      <w:r>
        <w:rPr>
          <w:sz w:val="28"/>
          <w:szCs w:val="28"/>
        </w:rPr>
        <w:t xml:space="preserve">   </w:t>
      </w:r>
      <w:r w:rsidRPr="00F4089D">
        <w:rPr>
          <w:sz w:val="28"/>
          <w:szCs w:val="28"/>
        </w:rPr>
        <w:t>Акты на дополнительные работы;</w:t>
      </w:r>
    </w:p>
    <w:p w14:paraId="0A358E4F"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Письмо-согласование объемов дополнительных работ правообладателем объекта.</w:t>
      </w:r>
    </w:p>
    <w:p w14:paraId="43A11FE0"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lastRenderedPageBreak/>
        <w:t>7.3 Цена контракта может быть увеличена (уменьшена) на сумму, не превышающую 10% первоначальной цены контракта, при условии наличия на текущий финансовый год в бюджете муниципального образования дополнительных средств на указанные цели по данному объекту.</w:t>
      </w:r>
    </w:p>
    <w:p w14:paraId="1750B08A"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7.3.1. К Дополнительному соглашению подрядной организацией прилагается 4 экз. следующих документов:</w:t>
      </w:r>
    </w:p>
    <w:p w14:paraId="0D9161A6" w14:textId="1F855CE8"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 </w:t>
      </w:r>
      <w:r>
        <w:rPr>
          <w:sz w:val="28"/>
          <w:szCs w:val="28"/>
        </w:rPr>
        <w:t xml:space="preserve">  </w:t>
      </w:r>
      <w:r w:rsidRPr="00F4089D">
        <w:rPr>
          <w:sz w:val="28"/>
          <w:szCs w:val="28"/>
        </w:rPr>
        <w:t>сводный сметный расчет стоимости на дополнительные работы</w:t>
      </w:r>
    </w:p>
    <w:p w14:paraId="1D5BC3AC" w14:textId="3B1289D0"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 </w:t>
      </w:r>
      <w:r>
        <w:rPr>
          <w:sz w:val="28"/>
          <w:szCs w:val="28"/>
        </w:rPr>
        <w:t xml:space="preserve"> </w:t>
      </w:r>
      <w:r w:rsidRPr="00F4089D">
        <w:rPr>
          <w:sz w:val="28"/>
          <w:szCs w:val="28"/>
        </w:rPr>
        <w:t>Локальные сметные расчеты на дополнительные работы;</w:t>
      </w:r>
    </w:p>
    <w:p w14:paraId="646E50F5" w14:textId="4C67CD9F"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 </w:t>
      </w:r>
      <w:r>
        <w:rPr>
          <w:sz w:val="28"/>
          <w:szCs w:val="28"/>
        </w:rPr>
        <w:t xml:space="preserve"> </w:t>
      </w:r>
      <w:r w:rsidRPr="00F4089D">
        <w:rPr>
          <w:sz w:val="28"/>
          <w:szCs w:val="28"/>
        </w:rPr>
        <w:t>Акты на дополнительные работы;</w:t>
      </w:r>
    </w:p>
    <w:p w14:paraId="7724BF09" w14:textId="7CE3A945"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w:t>
      </w:r>
      <w:r>
        <w:rPr>
          <w:sz w:val="28"/>
          <w:szCs w:val="28"/>
        </w:rPr>
        <w:t xml:space="preserve"> </w:t>
      </w:r>
      <w:r w:rsidRPr="00F4089D">
        <w:rPr>
          <w:sz w:val="28"/>
          <w:szCs w:val="28"/>
        </w:rPr>
        <w:t>Письмо-согласование объемов дополнительных работ правообладателем объекта.</w:t>
      </w:r>
    </w:p>
    <w:p w14:paraId="57C1BC05" w14:textId="5A49F5D0" w:rsidR="00F4089D" w:rsidRPr="00F4089D" w:rsidRDefault="00F4089D" w:rsidP="00F4089D">
      <w:pPr>
        <w:pStyle w:val="a3"/>
        <w:tabs>
          <w:tab w:val="left" w:pos="0"/>
          <w:tab w:val="left" w:pos="399"/>
          <w:tab w:val="left" w:pos="1134"/>
          <w:tab w:val="left" w:pos="1701"/>
        </w:tabs>
        <w:ind w:left="-567" w:right="-1"/>
        <w:rPr>
          <w:b/>
          <w:bCs/>
          <w:sz w:val="28"/>
          <w:szCs w:val="28"/>
        </w:rPr>
      </w:pPr>
      <w:r>
        <w:rPr>
          <w:sz w:val="28"/>
          <w:szCs w:val="28"/>
        </w:rPr>
        <w:tab/>
      </w:r>
      <w:r w:rsidRPr="00F4089D">
        <w:rPr>
          <w:b/>
          <w:bCs/>
          <w:sz w:val="28"/>
          <w:szCs w:val="28"/>
        </w:rPr>
        <w:t>8. Требования к качеству выполняемых работ:</w:t>
      </w:r>
    </w:p>
    <w:p w14:paraId="3E57007B" w14:textId="00C3A1BA"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8.1. Выполняемые работы должны соответствовать перечню национальных стандартов и правил в соответствии с Постановлением Правительства РФ </w:t>
      </w:r>
      <w:r w:rsidR="0073478C">
        <w:rPr>
          <w:sz w:val="28"/>
          <w:szCs w:val="28"/>
        </w:rPr>
        <w:t xml:space="preserve">                     </w:t>
      </w:r>
      <w:r w:rsidRPr="00F4089D">
        <w:rPr>
          <w:sz w:val="28"/>
          <w:szCs w:val="28"/>
        </w:rPr>
        <w:t>от 26 декабря 2014 года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2ABA4168"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8.2. Выполняемые работы должны соответствовать действующим нормативным актам и техническим требованиям, в том числе:</w:t>
      </w:r>
    </w:p>
    <w:p w14:paraId="466BFAA3" w14:textId="5C82056E"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С</w:t>
      </w:r>
      <w:r w:rsidR="0026506A">
        <w:rPr>
          <w:sz w:val="28"/>
          <w:szCs w:val="28"/>
        </w:rPr>
        <w:t>НиП</w:t>
      </w:r>
      <w:r w:rsidRPr="00F4089D">
        <w:rPr>
          <w:sz w:val="28"/>
          <w:szCs w:val="28"/>
        </w:rPr>
        <w:t xml:space="preserve"> </w:t>
      </w:r>
      <w:r w:rsidR="0026506A">
        <w:rPr>
          <w:sz w:val="28"/>
          <w:szCs w:val="28"/>
        </w:rPr>
        <w:t>12-01-2004</w:t>
      </w:r>
      <w:r w:rsidRPr="00F4089D">
        <w:rPr>
          <w:sz w:val="28"/>
          <w:szCs w:val="28"/>
        </w:rPr>
        <w:t xml:space="preserve"> «Организация строительства» § СНиП 12-03-2001 «Безопасность труда в строительстве. Часть 1. Общие требования» § СНиП 12-04-2002 «Безопасность труда в строительстве. Часть 2. Строительное производство» § СП 12-133-2000 «Безопасность труда в строительстве. Положение о порядке аттестации рабочих мест по условиям и охране труда в строительстве и жилищно-коммунальном хозяйстве»</w:t>
      </w:r>
    </w:p>
    <w:p w14:paraId="377B2079"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СП 12-135-2003 «Безопасность труда в строительстве. Отраслевые типовые инструкции по охране труда» § СП 12-136-2002 «Решения по охране труда и промышленной безопасности в проектах организации строительства и проектах производства работ». Справочное пособие к СП 12-136-2002 § СП 126.13330.2017 «Свод правил. Геодезические работы в строительстве» § ГОСТ 21778-81 «Система обеспечения точности геометрических параметров в строительстве. Основные положения» и др. техническим регламентам, действующим на территории РФ.</w:t>
      </w:r>
    </w:p>
    <w:p w14:paraId="099992F5" w14:textId="3A8C3381" w:rsidR="00F4089D" w:rsidRPr="00F4089D" w:rsidRDefault="00D147EE" w:rsidP="00F4089D">
      <w:pPr>
        <w:pStyle w:val="a3"/>
        <w:tabs>
          <w:tab w:val="left" w:pos="0"/>
          <w:tab w:val="left" w:pos="399"/>
          <w:tab w:val="left" w:pos="1134"/>
          <w:tab w:val="left" w:pos="1701"/>
        </w:tabs>
        <w:ind w:left="-567" w:right="-1"/>
        <w:rPr>
          <w:b/>
          <w:bCs/>
          <w:sz w:val="28"/>
          <w:szCs w:val="28"/>
        </w:rPr>
      </w:pPr>
      <w:r>
        <w:rPr>
          <w:sz w:val="28"/>
          <w:szCs w:val="28"/>
        </w:rPr>
        <w:tab/>
      </w:r>
      <w:r w:rsidR="00F4089D" w:rsidRPr="00F4089D">
        <w:rPr>
          <w:b/>
          <w:bCs/>
          <w:sz w:val="28"/>
          <w:szCs w:val="28"/>
        </w:rPr>
        <w:t>9. В процессе выполнения работ и по их окончании Подрядчик обязан:</w:t>
      </w:r>
    </w:p>
    <w:p w14:paraId="63A7820A"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9.1. Нести полную ответственность за природоохранную деятельность, в том числе по обращению с отходами при выполнении работ по контракту с условием исполнения требований, предъявляемых действующим законодательством РФ и Республики Крым.</w:t>
      </w:r>
    </w:p>
    <w:p w14:paraId="2C34ACF3"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9.2. Сотрудники подрядной организации при производстве работ должны соблюдать технику безопасности, обеспечивать антитеррористические и противопожарные мероприятия.</w:t>
      </w:r>
    </w:p>
    <w:p w14:paraId="7BDBAEA8"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9.3. Подрядчик обеспечивает за свой счет перевозку рабочих к месту выполнения работ, закупку и доставку материалов, техники, оборудования и другого имущества, необходимого для производства работ, с момента начала работ и до подписания акта выполненных работ.</w:t>
      </w:r>
    </w:p>
    <w:p w14:paraId="35C84EB4"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lastRenderedPageBreak/>
        <w:t>9.4. В процессе работы обеспечить бесперебойное функционирование инженерных систем и оборудования, завоз и хранение строительных материалов.</w:t>
      </w:r>
    </w:p>
    <w:p w14:paraId="608029FA"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9.5. Проживание сотрудников подрядных организаций во временных зданиях не предусмотрено. Командировочные расходы работников подрядной организации, к возмещению Заказчику не выставляются. Транспортные расходы и иные расходы за пределами сметной стоимости, не связанные с увеличением объема работ, Заказчиком не оплачиваются.</w:t>
      </w:r>
    </w:p>
    <w:p w14:paraId="2FD74CD0"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9.6. Работы по предмету контракта должны быть выполнены качественно, в срок, на условиях и в полном объеме, предусмотренными документацией и контрактом, по цене контракта.</w:t>
      </w:r>
    </w:p>
    <w:p w14:paraId="71AA9E1A"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9.7. Скрытые работы подлежат освидетельствованию с привлечением представителя Заказчика. Запрещается выполнение последующих работ при отсутствии актов освидетельствования предшествующих скрытых работ. При необходимости выполняются контрольные измерения и испытания в подтверждение качества применяемого материала и (или) конструктивных элементов. Методы и средства этих измерений и испытаний должны соответствовать требованиям стандартов, технических условий и (или) конструктивных элементов.</w:t>
      </w:r>
    </w:p>
    <w:p w14:paraId="398043C8"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9.8. При сдаче-приемке выполненных работ должны быть предоставлены копии сертификатов, удостоверяющие качество используемых материалов, оборудования, изделий и конструкций на все виды работ, которые подлежат сертификации в соответствии с законодательством Российской Федерации.</w:t>
      </w:r>
    </w:p>
    <w:p w14:paraId="08B51EB6" w14:textId="2FA0B481" w:rsidR="00F4089D" w:rsidRPr="00F4089D" w:rsidRDefault="00D147EE" w:rsidP="00F4089D">
      <w:pPr>
        <w:pStyle w:val="a3"/>
        <w:tabs>
          <w:tab w:val="left" w:pos="0"/>
          <w:tab w:val="left" w:pos="399"/>
          <w:tab w:val="left" w:pos="1134"/>
          <w:tab w:val="left" w:pos="1701"/>
        </w:tabs>
        <w:ind w:left="-567" w:right="-1"/>
        <w:rPr>
          <w:b/>
          <w:bCs/>
          <w:sz w:val="28"/>
          <w:szCs w:val="28"/>
        </w:rPr>
      </w:pPr>
      <w:r>
        <w:rPr>
          <w:sz w:val="28"/>
          <w:szCs w:val="28"/>
        </w:rPr>
        <w:tab/>
      </w:r>
      <w:r w:rsidR="00F4089D" w:rsidRPr="00F4089D">
        <w:rPr>
          <w:b/>
          <w:bCs/>
          <w:sz w:val="28"/>
          <w:szCs w:val="28"/>
        </w:rPr>
        <w:t>10. Основные условия выполнения работ. Требования к товарам.</w:t>
      </w:r>
    </w:p>
    <w:p w14:paraId="2767D16F"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10.1. Подрядчик должен обеспечить объект всеми видами материально-технических ресурсов в строгом соответствии с технологической последовательностью производства строительно-монтажных работ.</w:t>
      </w:r>
    </w:p>
    <w:p w14:paraId="54DA5455"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10.2. Подрядчик должен выполнять требования, предъявляемые Заказчиком при осуществлении технического надзора за ходом выполняемых работ, а также при проведении проверок представителями контролирующих и надзорных органов.</w:t>
      </w:r>
    </w:p>
    <w:p w14:paraId="56E225E2"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10.3. Все работы выполняются рабочими соответствующих специальностей и квалификации.</w:t>
      </w:r>
    </w:p>
    <w:p w14:paraId="3CD4233F" w14:textId="59B46924"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10.4. Подрядчик обязан обеспечить содержание и уборку строительной площадки и прилегающей непосредственно к ней территории. При осуществлении работ Подрядчик обязан соблюдать требования законов и иных правовых актов об охране окружающей среды. Подрядчик несет ответственность за нарушение указанных требований. В процессе выполнения работ Подрядчик обязан предусмотреть мероприятия</w:t>
      </w:r>
      <w:r w:rsidR="00D86CC6">
        <w:rPr>
          <w:sz w:val="28"/>
          <w:szCs w:val="28"/>
        </w:rPr>
        <w:t>,</w:t>
      </w:r>
      <w:r w:rsidRPr="00F4089D">
        <w:rPr>
          <w:sz w:val="28"/>
          <w:szCs w:val="28"/>
        </w:rPr>
        <w:t xml:space="preserve"> исключающие загрязнение прилегающей территории строительными отходами, предусмотреть меры по предотвращению пылеобразования.</w:t>
      </w:r>
    </w:p>
    <w:p w14:paraId="3159010D" w14:textId="5A73C8D9" w:rsid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10.5 Для качественного выполнения работ, применяемые материалы должны соответствовать требованиям к материалам, указанным в проектно-сметной документации и действующим законодательством РФ.</w:t>
      </w:r>
    </w:p>
    <w:p w14:paraId="26ED247F" w14:textId="5297E81E" w:rsidR="00D37551" w:rsidRPr="00F4089D" w:rsidRDefault="00D37551" w:rsidP="00D37551">
      <w:pPr>
        <w:pStyle w:val="a3"/>
        <w:widowControl w:val="0"/>
        <w:shd w:val="clear" w:color="auto" w:fill="FFFFFF"/>
        <w:tabs>
          <w:tab w:val="left" w:pos="-567"/>
          <w:tab w:val="left" w:pos="720"/>
        </w:tabs>
        <w:autoSpaceDE w:val="0"/>
        <w:autoSpaceDN w:val="0"/>
        <w:spacing w:after="0"/>
        <w:ind w:left="-567" w:right="-1"/>
        <w:contextualSpacing w:val="0"/>
        <w:rPr>
          <w:color w:val="000000"/>
          <w:sz w:val="28"/>
          <w:szCs w:val="28"/>
        </w:rPr>
      </w:pPr>
      <w:r>
        <w:rPr>
          <w:sz w:val="28"/>
          <w:szCs w:val="28"/>
        </w:rPr>
        <w:t xml:space="preserve">10.6 </w:t>
      </w:r>
      <w:r w:rsidRPr="00C005D6">
        <w:rPr>
          <w:sz w:val="28"/>
          <w:szCs w:val="28"/>
        </w:rPr>
        <w:t xml:space="preserve">При необходимости получить разрешительную документацию на проведение земляных работ согласно Решению 38-й сессии Симферопольского городского совета от 28.01.2016 №592 «Об утверждении Правил производства земляных работ на территории муниципального образования городской округ Симферополь </w:t>
      </w:r>
      <w:r w:rsidRPr="00C005D6">
        <w:rPr>
          <w:sz w:val="28"/>
          <w:szCs w:val="28"/>
        </w:rPr>
        <w:lastRenderedPageBreak/>
        <w:t>Республики Крым».</w:t>
      </w:r>
    </w:p>
    <w:p w14:paraId="3E8A2F68" w14:textId="3BC74994" w:rsidR="00F4089D" w:rsidRDefault="00D147EE" w:rsidP="00F4089D">
      <w:pPr>
        <w:pStyle w:val="a3"/>
        <w:tabs>
          <w:tab w:val="left" w:pos="0"/>
          <w:tab w:val="left" w:pos="399"/>
          <w:tab w:val="left" w:pos="1134"/>
          <w:tab w:val="left" w:pos="1701"/>
        </w:tabs>
        <w:ind w:left="-567" w:right="-1"/>
        <w:rPr>
          <w:b/>
          <w:bCs/>
          <w:sz w:val="28"/>
          <w:szCs w:val="28"/>
        </w:rPr>
      </w:pPr>
      <w:r>
        <w:rPr>
          <w:sz w:val="28"/>
          <w:szCs w:val="28"/>
        </w:rPr>
        <w:tab/>
      </w:r>
      <w:r w:rsidR="00F4089D" w:rsidRPr="00F4089D">
        <w:rPr>
          <w:b/>
          <w:bCs/>
          <w:sz w:val="28"/>
          <w:szCs w:val="28"/>
        </w:rPr>
        <w:t>11. Подрядчик обязан:</w:t>
      </w:r>
    </w:p>
    <w:p w14:paraId="675E8B1B" w14:textId="7A021EFE" w:rsidR="00777A93" w:rsidRPr="00777A93" w:rsidRDefault="00777A93" w:rsidP="00777A93">
      <w:pPr>
        <w:pStyle w:val="a3"/>
        <w:tabs>
          <w:tab w:val="left" w:pos="0"/>
          <w:tab w:val="left" w:pos="399"/>
          <w:tab w:val="left" w:pos="1134"/>
          <w:tab w:val="left" w:pos="1701"/>
        </w:tabs>
        <w:ind w:left="-567" w:right="-1"/>
        <w:rPr>
          <w:sz w:val="28"/>
          <w:szCs w:val="28"/>
          <w:shd w:val="clear" w:color="auto" w:fill="FFFFFF"/>
        </w:rPr>
      </w:pPr>
      <w:r w:rsidRPr="00777A93">
        <w:rPr>
          <w:sz w:val="28"/>
          <w:szCs w:val="28"/>
          <w:shd w:val="clear" w:color="auto" w:fill="FFFFFF"/>
        </w:rPr>
        <w:t>11.1. Обеспечить передачу в режиме реального времени (круглосуточно) данных о ходе</w:t>
      </w:r>
      <w:r w:rsidRPr="00777A93">
        <w:rPr>
          <w:sz w:val="28"/>
          <w:szCs w:val="28"/>
        </w:rPr>
        <w:t xml:space="preserve"> </w:t>
      </w:r>
      <w:r>
        <w:rPr>
          <w:sz w:val="28"/>
          <w:szCs w:val="28"/>
          <w:shd w:val="clear" w:color="auto" w:fill="FFFFFF"/>
        </w:rPr>
        <w:t xml:space="preserve">реконструкции </w:t>
      </w:r>
      <w:r w:rsidRPr="00777A93">
        <w:rPr>
          <w:sz w:val="28"/>
          <w:szCs w:val="28"/>
          <w:shd w:val="clear" w:color="auto" w:fill="FFFFFF"/>
        </w:rPr>
        <w:t>Объекта, путем организации потока информации в сети Интернет.</w:t>
      </w:r>
      <w:r>
        <w:rPr>
          <w:sz w:val="28"/>
          <w:szCs w:val="28"/>
        </w:rPr>
        <w:t xml:space="preserve"> </w:t>
      </w:r>
      <w:r w:rsidRPr="00777A93">
        <w:rPr>
          <w:sz w:val="28"/>
          <w:szCs w:val="28"/>
          <w:shd w:val="clear" w:color="auto" w:fill="FFFFFF"/>
        </w:rPr>
        <w:t>Подрядчик обязан обеспечить установку и настройку онлайн видеонаблюдения</w:t>
      </w:r>
      <w:r>
        <w:rPr>
          <w:sz w:val="28"/>
          <w:szCs w:val="28"/>
          <w:shd w:val="clear" w:color="auto" w:fill="FFFFFF"/>
        </w:rPr>
        <w:t xml:space="preserve"> </w:t>
      </w:r>
      <w:r w:rsidRPr="00777A93">
        <w:rPr>
          <w:sz w:val="28"/>
          <w:szCs w:val="28"/>
          <w:shd w:val="clear" w:color="auto" w:fill="FFFFFF"/>
        </w:rPr>
        <w:t>за ходом</w:t>
      </w:r>
      <w:r>
        <w:rPr>
          <w:sz w:val="28"/>
          <w:szCs w:val="28"/>
        </w:rPr>
        <w:t xml:space="preserve"> </w:t>
      </w:r>
      <w:r>
        <w:rPr>
          <w:sz w:val="28"/>
          <w:szCs w:val="28"/>
          <w:shd w:val="clear" w:color="auto" w:fill="FFFFFF"/>
        </w:rPr>
        <w:t xml:space="preserve">реконструкции </w:t>
      </w:r>
      <w:r w:rsidRPr="00777A93">
        <w:rPr>
          <w:sz w:val="28"/>
          <w:szCs w:val="28"/>
          <w:shd w:val="clear" w:color="auto" w:fill="FFFFFF"/>
        </w:rPr>
        <w:t xml:space="preserve"> Объекта по месту нахождения Заказчика, с возможностью хранения</w:t>
      </w:r>
      <w:r>
        <w:rPr>
          <w:sz w:val="28"/>
          <w:szCs w:val="28"/>
        </w:rPr>
        <w:t xml:space="preserve"> </w:t>
      </w:r>
      <w:r w:rsidRPr="00777A93">
        <w:rPr>
          <w:sz w:val="28"/>
          <w:szCs w:val="28"/>
          <w:shd w:val="clear" w:color="auto" w:fill="FFFFFF"/>
        </w:rPr>
        <w:t>видеоинформации на жестком носителе не менее 30 (тридцати) суток.</w:t>
      </w:r>
    </w:p>
    <w:p w14:paraId="51A8AE8D" w14:textId="4C4DB264" w:rsidR="00777A93" w:rsidRPr="00F4089D" w:rsidRDefault="00777A93" w:rsidP="00F4089D">
      <w:pPr>
        <w:pStyle w:val="a3"/>
        <w:tabs>
          <w:tab w:val="left" w:pos="0"/>
          <w:tab w:val="left" w:pos="399"/>
          <w:tab w:val="left" w:pos="1134"/>
          <w:tab w:val="left" w:pos="1701"/>
        </w:tabs>
        <w:ind w:left="-567" w:right="-1"/>
        <w:rPr>
          <w:b/>
          <w:bCs/>
          <w:sz w:val="28"/>
          <w:szCs w:val="28"/>
        </w:rPr>
      </w:pPr>
      <w:r w:rsidRPr="00777A93">
        <w:rPr>
          <w:sz w:val="28"/>
          <w:szCs w:val="28"/>
          <w:shd w:val="clear" w:color="auto" w:fill="FFFFFF"/>
        </w:rPr>
        <w:t>11.2. Изготовить и установить в трехдневный срок с момента заключения настоящего Контракта за свой счет в начале участка производства Работ информационный щит (с двух сторон ремонтируемого участка) в соответствии с п. 4.9. ГОСТ 52 290-2004, с указанием полного наименования объекта (по Контракту), наименования Заказчика, Представителя Заказчика, Подрядчика и сроков выполнения Работ (начало и окончание), а также иные информационные указатели в соответствии с требованиями законодательства Российской Федерации.</w:t>
      </w:r>
      <w:r w:rsidRPr="00777A93">
        <w:rPr>
          <w:color w:val="333333"/>
          <w:sz w:val="28"/>
          <w:szCs w:val="28"/>
          <w:shd w:val="clear" w:color="auto" w:fill="FFFFFF"/>
        </w:rPr>
        <w:t xml:space="preserve"> </w:t>
      </w:r>
      <w:r w:rsidRPr="00777A93">
        <w:rPr>
          <w:sz w:val="28"/>
          <w:szCs w:val="28"/>
          <w:shd w:val="clear" w:color="auto" w:fill="FFFFFF"/>
        </w:rPr>
        <w:t>Содержание информации в обязательном порядке должно быть согласовано с Заказчиком.</w:t>
      </w:r>
    </w:p>
    <w:p w14:paraId="564980E5" w14:textId="32DD4E1D"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11.</w:t>
      </w:r>
      <w:r w:rsidR="00777A93" w:rsidRPr="00777A93">
        <w:rPr>
          <w:sz w:val="28"/>
          <w:szCs w:val="28"/>
        </w:rPr>
        <w:t>3</w:t>
      </w:r>
      <w:r w:rsidRPr="00F4089D">
        <w:rPr>
          <w:sz w:val="28"/>
          <w:szCs w:val="28"/>
        </w:rPr>
        <w:t>. Подрядчик до начала работ обязан предоставить Заказчику и эксплуатирующей организации приказ о назначении представителя Подрядчика, ответственного за проведение работ на объекте;</w:t>
      </w:r>
    </w:p>
    <w:p w14:paraId="5CE2C268" w14:textId="6387895D"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11.</w:t>
      </w:r>
      <w:r w:rsidR="00777A93" w:rsidRPr="00777A93">
        <w:rPr>
          <w:sz w:val="28"/>
          <w:szCs w:val="28"/>
        </w:rPr>
        <w:t>4</w:t>
      </w:r>
      <w:r w:rsidRPr="00F4089D">
        <w:rPr>
          <w:sz w:val="28"/>
          <w:szCs w:val="28"/>
        </w:rPr>
        <w:t>. Выполнение работ не должно препятствовать или создавать неудобства в работе учреждения или представлять угрозу для работников и посетителей;</w:t>
      </w:r>
    </w:p>
    <w:p w14:paraId="0248FB3C" w14:textId="5C5C20BE"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11.</w:t>
      </w:r>
      <w:r w:rsidR="00777A93" w:rsidRPr="00777A93">
        <w:rPr>
          <w:sz w:val="28"/>
          <w:szCs w:val="28"/>
        </w:rPr>
        <w:t>5</w:t>
      </w:r>
      <w:r w:rsidRPr="00F4089D">
        <w:rPr>
          <w:sz w:val="28"/>
          <w:szCs w:val="28"/>
        </w:rPr>
        <w:t>. Работы должны выполняться в соответствии с графиком производства работ, согласованным с Заказчиком.</w:t>
      </w:r>
    </w:p>
    <w:p w14:paraId="44DACC0B" w14:textId="120E7CF4" w:rsidR="00F4089D" w:rsidRPr="00F4089D" w:rsidRDefault="00D147EE" w:rsidP="00F4089D">
      <w:pPr>
        <w:pStyle w:val="a3"/>
        <w:tabs>
          <w:tab w:val="left" w:pos="0"/>
          <w:tab w:val="left" w:pos="399"/>
          <w:tab w:val="left" w:pos="1134"/>
          <w:tab w:val="left" w:pos="1701"/>
        </w:tabs>
        <w:ind w:left="-567" w:right="-1"/>
        <w:rPr>
          <w:b/>
          <w:bCs/>
          <w:sz w:val="28"/>
          <w:szCs w:val="28"/>
        </w:rPr>
      </w:pPr>
      <w:r>
        <w:rPr>
          <w:sz w:val="28"/>
          <w:szCs w:val="28"/>
        </w:rPr>
        <w:tab/>
      </w:r>
      <w:r w:rsidR="00F4089D" w:rsidRPr="00F4089D">
        <w:rPr>
          <w:b/>
          <w:bCs/>
          <w:sz w:val="28"/>
          <w:szCs w:val="28"/>
        </w:rPr>
        <w:t>12. Требования к безопасности выполнения работ и безопасности результатов работ:</w:t>
      </w:r>
    </w:p>
    <w:p w14:paraId="18D29206"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12.1. Подрядчик несет полную материальную и иную ответственность.</w:t>
      </w:r>
    </w:p>
    <w:p w14:paraId="6138BA5B"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12.2. К работе могут быть допущены лица, прошедшие предварительный медицинский осмотр и инструктаж по технике безопасности, а также иметь средства индивидуальной защиты (каски, специальная одежда, обувь и др.). Подрядчиком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w:t>
      </w:r>
    </w:p>
    <w:p w14:paraId="63CF68A6" w14:textId="24B2B26E"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12.3. Организация строительной площадки для ведения на ней работ должна обеспечивать безопасность труда работающих на всех этапах</w:t>
      </w:r>
      <w:r w:rsidR="0073478C">
        <w:rPr>
          <w:sz w:val="28"/>
          <w:szCs w:val="28"/>
        </w:rPr>
        <w:t xml:space="preserve"> </w:t>
      </w:r>
      <w:r w:rsidRPr="00F4089D">
        <w:rPr>
          <w:sz w:val="28"/>
          <w:szCs w:val="28"/>
        </w:rPr>
        <w:t xml:space="preserve">выполнения </w:t>
      </w:r>
      <w:proofErr w:type="spellStart"/>
      <w:r w:rsidRPr="00F4089D">
        <w:rPr>
          <w:sz w:val="28"/>
          <w:szCs w:val="28"/>
        </w:rPr>
        <w:t>строительно</w:t>
      </w:r>
      <w:proofErr w:type="spellEnd"/>
      <w:r w:rsidRPr="00F4089D">
        <w:rPr>
          <w:sz w:val="28"/>
          <w:szCs w:val="28"/>
        </w:rPr>
        <w:t xml:space="preserve"> - монтажных работ. Рабочие места в вечернее время должны быть освещены по установленным нормам.</w:t>
      </w:r>
    </w:p>
    <w:p w14:paraId="26EE9B52"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12.4. Подрядчик должен обеспечить соответствие результатов работ требованиям безопасности жизни и здоровья персонала и посетителей учреждения, а также иные требованиям сертификации безопасности, установленным действующим законодательством Российской Федерации.</w:t>
      </w:r>
    </w:p>
    <w:p w14:paraId="2AC96BA9"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12.5. Подрядчик должен обеспечить выполнение на объекте мероприятий по охране труда и технике безопасности, пожарной безопасности, охране окружающей среды в соответствии с требованиями нормативных документов. </w:t>
      </w:r>
      <w:r w:rsidRPr="00F4089D">
        <w:rPr>
          <w:sz w:val="28"/>
          <w:szCs w:val="28"/>
        </w:rPr>
        <w:lastRenderedPageBreak/>
        <w:t>Строительные материалы и оборудование должны быть экологически безопасны и соответствовать требованиям по безопасности строительных, санитарных, противопожарных норм. Изделия, в которых используется одно- или трехфазное напряжение должны соответствовать требованиям ГОСТ 12.2.007.0-75 и ГОСТ12.2.007.6-75.</w:t>
      </w:r>
    </w:p>
    <w:p w14:paraId="0C340831"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12.6. При проведении работ Подрядчик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а также предписания надзорных органов. Запрещается проживание работников Подрядчика на территории учреждения.</w:t>
      </w:r>
    </w:p>
    <w:p w14:paraId="432AF274"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12.7. Подрядчик несет ответственность за выполнение, соблюдение требований охраны труда, противопожарных мероприятий, охраны окружающей среды в соответствии с требованиями действующего законодательства Российской Федерации.</w:t>
      </w:r>
    </w:p>
    <w:p w14:paraId="61A41DE3"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12.8. Подрядчик обязан провести инструктаж персонала учреждения по вопросам соблюдения правил эксплуатации объекта.</w:t>
      </w:r>
    </w:p>
    <w:p w14:paraId="701B6DD2"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12.9. Соблюдать требования и правила, распространяемые на учреждения с пребыванием лиц с ограниченными возможностями, лиц пожилого возраста и несовершеннолетних.</w:t>
      </w:r>
    </w:p>
    <w:p w14:paraId="675101C1" w14:textId="50DC64DF" w:rsidR="00F4089D" w:rsidRPr="00F4089D" w:rsidRDefault="00D147EE" w:rsidP="00F4089D">
      <w:pPr>
        <w:pStyle w:val="a3"/>
        <w:tabs>
          <w:tab w:val="left" w:pos="0"/>
          <w:tab w:val="left" w:pos="399"/>
          <w:tab w:val="left" w:pos="1134"/>
          <w:tab w:val="left" w:pos="1701"/>
        </w:tabs>
        <w:ind w:left="-567" w:right="-1"/>
        <w:rPr>
          <w:b/>
          <w:bCs/>
          <w:sz w:val="28"/>
          <w:szCs w:val="28"/>
        </w:rPr>
      </w:pPr>
      <w:r>
        <w:rPr>
          <w:sz w:val="28"/>
          <w:szCs w:val="28"/>
        </w:rPr>
        <w:tab/>
      </w:r>
      <w:r w:rsidR="00F4089D" w:rsidRPr="00F4089D">
        <w:rPr>
          <w:b/>
          <w:bCs/>
          <w:sz w:val="28"/>
          <w:szCs w:val="28"/>
        </w:rPr>
        <w:t>13. Требования к приемке и результату выполненных работ.</w:t>
      </w:r>
    </w:p>
    <w:p w14:paraId="29BD3BAE"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13.1. Требуемое качество работ и надежность объекта должны обеспечиваться Подрядчиком путем осуществления комплекса технических, экономических и организационных мер эффективного контроля на всех стадиях выполнения работ. Подрядчик может принять на себя по контракту обязанность выполнить работу, отвечающую требованиям к качеству, более высоким по сравнению с установленными обязательными для сторон требованиями.</w:t>
      </w:r>
    </w:p>
    <w:p w14:paraId="5BA751A2" w14:textId="4C947926"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13.2. </w:t>
      </w:r>
      <w:r w:rsidRPr="009D28FD">
        <w:rPr>
          <w:sz w:val="28"/>
          <w:szCs w:val="28"/>
        </w:rPr>
        <w:t xml:space="preserve">Авансирование работ по Контракту – </w:t>
      </w:r>
      <w:r w:rsidR="009D28FD" w:rsidRPr="009D28FD">
        <w:rPr>
          <w:sz w:val="28"/>
          <w:szCs w:val="28"/>
        </w:rPr>
        <w:t>предусмотрено.</w:t>
      </w:r>
    </w:p>
    <w:p w14:paraId="3CF3A25F"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13.3. Предусмотрена этапность оплаты:</w:t>
      </w:r>
    </w:p>
    <w:p w14:paraId="69A8ED47" w14:textId="477925F6"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 этап - (с даты заключения контракта по 2</w:t>
      </w:r>
      <w:r w:rsidR="00D147EE">
        <w:rPr>
          <w:sz w:val="28"/>
          <w:szCs w:val="28"/>
        </w:rPr>
        <w:t>0</w:t>
      </w:r>
      <w:r w:rsidRPr="00F4089D">
        <w:rPr>
          <w:sz w:val="28"/>
          <w:szCs w:val="28"/>
        </w:rPr>
        <w:t>.</w:t>
      </w:r>
      <w:r w:rsidR="00D147EE">
        <w:rPr>
          <w:sz w:val="28"/>
          <w:szCs w:val="28"/>
        </w:rPr>
        <w:t>12</w:t>
      </w:r>
      <w:r w:rsidRPr="00F4089D">
        <w:rPr>
          <w:sz w:val="28"/>
          <w:szCs w:val="28"/>
        </w:rPr>
        <w:t>.2020 г.) - Оплата производится за 100 % фактически выполненных и принятых в установленном порядке работ в отчетном периоде 2020 года, предусмотренных Графиком производства работ, в течение 15 (пятнадцать) календарных дней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и предоставления Подрядчиком счета на оплату, при условии фактического финансирования.</w:t>
      </w:r>
    </w:p>
    <w:p w14:paraId="70CAC005" w14:textId="17C66FFD"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2 этап (с </w:t>
      </w:r>
      <w:r w:rsidR="00D147EE">
        <w:rPr>
          <w:sz w:val="28"/>
          <w:szCs w:val="28"/>
        </w:rPr>
        <w:t>11</w:t>
      </w:r>
      <w:r w:rsidRPr="00F4089D">
        <w:rPr>
          <w:sz w:val="28"/>
          <w:szCs w:val="28"/>
        </w:rPr>
        <w:t>.01.2021 г. по 2</w:t>
      </w:r>
      <w:r w:rsidR="00D147EE">
        <w:rPr>
          <w:sz w:val="28"/>
          <w:szCs w:val="28"/>
        </w:rPr>
        <w:t>0</w:t>
      </w:r>
      <w:r w:rsidRPr="00F4089D">
        <w:rPr>
          <w:sz w:val="28"/>
          <w:szCs w:val="28"/>
        </w:rPr>
        <w:t>.</w:t>
      </w:r>
      <w:r w:rsidR="00D147EE">
        <w:rPr>
          <w:sz w:val="28"/>
          <w:szCs w:val="28"/>
        </w:rPr>
        <w:t>11</w:t>
      </w:r>
      <w:r w:rsidRPr="00F4089D">
        <w:rPr>
          <w:sz w:val="28"/>
          <w:szCs w:val="28"/>
        </w:rPr>
        <w:t>.2021 г.) - Оплата производится за 100 % фактически выполненных и принятых в установленном порядке работ в</w:t>
      </w:r>
      <w:r w:rsidR="00777A93">
        <w:rPr>
          <w:sz w:val="28"/>
          <w:szCs w:val="28"/>
        </w:rPr>
        <w:t xml:space="preserve"> </w:t>
      </w:r>
      <w:r w:rsidRPr="00F4089D">
        <w:rPr>
          <w:sz w:val="28"/>
          <w:szCs w:val="28"/>
        </w:rPr>
        <w:t>отчетном периоде 2021 года, предусмотренных Графиком производства работ, в течение 15 (пятнадцать) календарных дней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акта приемки капитального ремонта (по форме, утвержденной Заказчиком) и предоставления Подрядчиком счета на оплату, при условии фактического финансирования.</w:t>
      </w:r>
    </w:p>
    <w:p w14:paraId="2D35650C"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lastRenderedPageBreak/>
        <w:t>13.4. Подрядчик обязан безвозмездно исправить по требованию Заказчика все выявленные недостатки в согласованные сроки.</w:t>
      </w:r>
    </w:p>
    <w:p w14:paraId="7472401E"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13.5. Подрядчик обязан известить Представителя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48 часов до начала приемки соответствующих работ, факт выполнения работ подтверждается Представителем Заказчика и представителем(-ми) Подрядчика путем оформления акта на скрытые работы.</w:t>
      </w:r>
    </w:p>
    <w:p w14:paraId="5E12B908"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13.6. Приступать к выполнению последующих работ только после приемки Представителем Заказчика скрытых работ и составления актов их освидетельствования.</w:t>
      </w:r>
    </w:p>
    <w:p w14:paraId="0F5144BF"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Для проверки соответствия качества выполненных работ требованиям, установленным контрактом, Заказчик вправе привлекать независимых экспертов.</w:t>
      </w:r>
    </w:p>
    <w:p w14:paraId="3BC708E3"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13.7. Подрядчик обязан письменно известить Заказчика о готовности к окончательной сдаче работ. Заказчик, получивший письменное извещение от Подрядчика, в срок не позднее 5 рабочих дней назначает состав приемочной комиссии и дату проведения приемки работ.</w:t>
      </w:r>
    </w:p>
    <w:p w14:paraId="5DACBA77" w14:textId="25E9C261"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13.8. Приёмка </w:t>
      </w:r>
      <w:r w:rsidR="00777A93">
        <w:rPr>
          <w:sz w:val="28"/>
          <w:szCs w:val="28"/>
        </w:rPr>
        <w:t xml:space="preserve">реконструкции </w:t>
      </w:r>
      <w:r w:rsidRPr="00F4089D">
        <w:rPr>
          <w:sz w:val="28"/>
          <w:szCs w:val="28"/>
        </w:rPr>
        <w:t xml:space="preserve"> осуществляется приемочной комиссией (представитель организации технического надзора, представитель подрядчика, представитель эксплуатирующей организации, представитель Заказчика):</w:t>
      </w:r>
    </w:p>
    <w:p w14:paraId="467A4471"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проверка и оценка соответствия выполненных работ сметной документации, требованиям нормативных документов, условиям контракта.</w:t>
      </w:r>
    </w:p>
    <w:p w14:paraId="5BA07B64" w14:textId="10D4AE51"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13.9. Работы считаются принятыми с момента подписания Акта приемки </w:t>
      </w:r>
      <w:r w:rsidR="00777A93">
        <w:rPr>
          <w:sz w:val="28"/>
          <w:szCs w:val="28"/>
        </w:rPr>
        <w:t>реконструируемого объекта.</w:t>
      </w:r>
    </w:p>
    <w:p w14:paraId="36AA8B16" w14:textId="7687F952" w:rsidR="00F4089D" w:rsidRPr="00F4089D" w:rsidRDefault="00D147EE" w:rsidP="00F4089D">
      <w:pPr>
        <w:pStyle w:val="a3"/>
        <w:tabs>
          <w:tab w:val="left" w:pos="0"/>
          <w:tab w:val="left" w:pos="399"/>
          <w:tab w:val="left" w:pos="1134"/>
          <w:tab w:val="left" w:pos="1701"/>
        </w:tabs>
        <w:ind w:left="-567" w:right="-1"/>
        <w:rPr>
          <w:b/>
          <w:bCs/>
          <w:sz w:val="28"/>
          <w:szCs w:val="28"/>
        </w:rPr>
      </w:pPr>
      <w:r>
        <w:rPr>
          <w:sz w:val="28"/>
          <w:szCs w:val="28"/>
        </w:rPr>
        <w:tab/>
      </w:r>
      <w:r w:rsidR="00F4089D" w:rsidRPr="00F4089D">
        <w:rPr>
          <w:b/>
          <w:bCs/>
          <w:sz w:val="28"/>
          <w:szCs w:val="28"/>
        </w:rPr>
        <w:t>14. Гарантийные обязательства</w:t>
      </w:r>
    </w:p>
    <w:p w14:paraId="47A6AA13"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14.1. Срок предоставления гарантии качества на выполненные работы 60 месяцев с момента подписания Акта приемки капитального ремонта.</w:t>
      </w:r>
    </w:p>
    <w:p w14:paraId="5FD787FF"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14.2. Гарантийный срок на материалы, оборудование и конструкции должен составлять не менее срока, установленного производителем, материалы, оборудование, конструкции должны быть с действующим сроком годности на момент их применения для выполнения работ.</w:t>
      </w:r>
    </w:p>
    <w:p w14:paraId="2BA1C9F5" w14:textId="4F8AD01A"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14.3. Если в период гарантийной эксплуатации Объекта обнаружатся дефекты, препятствующие нормальной его эксплуатации по вине Подрядчика, то Подрядчик обязан приступить к устранению недостатков в течение 5 календарных дней, с момента составлении акта, фиксирующего дефекты.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рабочих дней со дня получения</w:t>
      </w:r>
      <w:r w:rsidR="00777A93">
        <w:rPr>
          <w:sz w:val="28"/>
          <w:szCs w:val="28"/>
        </w:rPr>
        <w:t xml:space="preserve"> </w:t>
      </w:r>
      <w:r w:rsidRPr="00F4089D">
        <w:rPr>
          <w:sz w:val="28"/>
          <w:szCs w:val="28"/>
        </w:rPr>
        <w:t>письменного извещения Заказчика.</w:t>
      </w:r>
    </w:p>
    <w:p w14:paraId="78CD776B"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 xml:space="preserve">14.4. В случае уклонения Подрядчика от составления или подписания акта выявленных недостатков (дефектов) работ в установленный срок заказчик вправе составить его без участия Подрядчика. В таком случае, Подрядчик обязуется устранить выявленные недостатки (дефекты) работ не позднее одного месяца со дня получения требования от Заказчика. Также Заказчик в данном случае вправе провести экспертизу выполненных работ с привлечением сторонних специалистов, </w:t>
      </w:r>
      <w:r w:rsidRPr="00F4089D">
        <w:rPr>
          <w:sz w:val="28"/>
          <w:szCs w:val="28"/>
        </w:rPr>
        <w:lastRenderedPageBreak/>
        <w:t>по итогам которой составляется акт, фиксирующий затраты по исправлению дефектов, недоделок и затрат на проведение независимой экспертизы.</w:t>
      </w:r>
    </w:p>
    <w:p w14:paraId="7D6B45A5" w14:textId="5974B94C" w:rsidR="00F4089D" w:rsidRPr="00F4089D" w:rsidRDefault="00D147EE" w:rsidP="00F4089D">
      <w:pPr>
        <w:pStyle w:val="a3"/>
        <w:tabs>
          <w:tab w:val="left" w:pos="0"/>
          <w:tab w:val="left" w:pos="399"/>
          <w:tab w:val="left" w:pos="1134"/>
          <w:tab w:val="left" w:pos="1701"/>
        </w:tabs>
        <w:ind w:left="-567" w:right="-1"/>
        <w:rPr>
          <w:b/>
          <w:bCs/>
          <w:sz w:val="28"/>
          <w:szCs w:val="28"/>
        </w:rPr>
      </w:pPr>
      <w:r>
        <w:rPr>
          <w:b/>
          <w:bCs/>
          <w:sz w:val="28"/>
          <w:szCs w:val="28"/>
        </w:rPr>
        <w:tab/>
      </w:r>
      <w:r w:rsidR="00F4089D" w:rsidRPr="00F4089D">
        <w:rPr>
          <w:b/>
          <w:bCs/>
          <w:sz w:val="28"/>
          <w:szCs w:val="28"/>
        </w:rPr>
        <w:t>15. Прочие условия:</w:t>
      </w:r>
    </w:p>
    <w:p w14:paraId="175BBBDC" w14:textId="77777777" w:rsidR="00F4089D" w:rsidRPr="00F4089D" w:rsidRDefault="00F4089D" w:rsidP="00F4089D">
      <w:pPr>
        <w:pStyle w:val="a3"/>
        <w:tabs>
          <w:tab w:val="left" w:pos="0"/>
          <w:tab w:val="left" w:pos="399"/>
          <w:tab w:val="left" w:pos="1134"/>
          <w:tab w:val="left" w:pos="1701"/>
        </w:tabs>
        <w:ind w:left="-567" w:right="-1"/>
        <w:rPr>
          <w:sz w:val="28"/>
          <w:szCs w:val="28"/>
        </w:rPr>
      </w:pPr>
      <w:r w:rsidRPr="00F4089D">
        <w:rPr>
          <w:sz w:val="28"/>
          <w:szCs w:val="28"/>
        </w:rPr>
        <w:t>Цена контракта включает все расходы на выполнение Подрядчиком всех работ и иных расходов, в т.ч. на все виды строительно-монтажных и иных работ согласно проектно-сметной документации, на закупку и поставку материалов и оборудования, их транспортировку, а также уплату всех налогов, сборов и других обязательных платежей, монтаж, сдачу оборудования и всего объекта в эксплуатацию, гарантийное обслуживание.</w:t>
      </w:r>
    </w:p>
    <w:p w14:paraId="63BAAA36" w14:textId="77777777" w:rsidR="00694EA9" w:rsidRPr="0055147F" w:rsidRDefault="00694EA9" w:rsidP="00F4089D">
      <w:pPr>
        <w:widowControl w:val="0"/>
        <w:autoSpaceDE w:val="0"/>
        <w:spacing w:before="200" w:after="0"/>
        <w:ind w:left="-567"/>
        <w:rPr>
          <w:b/>
          <w:sz w:val="28"/>
          <w:szCs w:val="28"/>
        </w:rPr>
      </w:pPr>
      <w:r w:rsidRPr="0055147F">
        <w:rPr>
          <w:b/>
          <w:sz w:val="28"/>
          <w:szCs w:val="28"/>
        </w:rPr>
        <w:t>Составил:</w:t>
      </w:r>
    </w:p>
    <w:p w14:paraId="0B20C298" w14:textId="77777777" w:rsidR="00F829BF" w:rsidRDefault="00F829BF" w:rsidP="00F4089D">
      <w:pPr>
        <w:shd w:val="clear" w:color="auto" w:fill="FFFFFF"/>
        <w:spacing w:after="0"/>
        <w:ind w:left="-567"/>
        <w:jc w:val="left"/>
        <w:rPr>
          <w:sz w:val="28"/>
          <w:szCs w:val="28"/>
        </w:rPr>
      </w:pPr>
    </w:p>
    <w:p w14:paraId="02D6070E" w14:textId="77777777" w:rsidR="00F829BF" w:rsidRDefault="00694EA9" w:rsidP="00F4089D">
      <w:pPr>
        <w:shd w:val="clear" w:color="auto" w:fill="FFFFFF"/>
        <w:spacing w:after="0"/>
        <w:ind w:left="-567"/>
        <w:jc w:val="left"/>
        <w:rPr>
          <w:sz w:val="28"/>
          <w:szCs w:val="28"/>
        </w:rPr>
      </w:pPr>
      <w:r>
        <w:rPr>
          <w:sz w:val="28"/>
          <w:szCs w:val="28"/>
        </w:rPr>
        <w:t>Начальник</w:t>
      </w:r>
      <w:r w:rsidRPr="007F3CE5">
        <w:rPr>
          <w:sz w:val="28"/>
          <w:szCs w:val="28"/>
        </w:rPr>
        <w:t xml:space="preserve"> отдела строительства социальной</w:t>
      </w:r>
      <w:r>
        <w:rPr>
          <w:sz w:val="28"/>
          <w:szCs w:val="28"/>
        </w:rPr>
        <w:t xml:space="preserve"> </w:t>
      </w:r>
    </w:p>
    <w:p w14:paraId="67D962A6" w14:textId="77777777" w:rsidR="00F829BF" w:rsidRDefault="00694EA9" w:rsidP="00F4089D">
      <w:pPr>
        <w:shd w:val="clear" w:color="auto" w:fill="FFFFFF"/>
        <w:spacing w:after="0"/>
        <w:ind w:left="-567"/>
        <w:jc w:val="left"/>
        <w:rPr>
          <w:sz w:val="28"/>
          <w:szCs w:val="28"/>
        </w:rPr>
      </w:pPr>
      <w:r w:rsidRPr="007F3CE5">
        <w:rPr>
          <w:sz w:val="28"/>
          <w:szCs w:val="28"/>
        </w:rPr>
        <w:t xml:space="preserve">инфраструктуры Департамента капитального </w:t>
      </w:r>
    </w:p>
    <w:p w14:paraId="19AA6DD9" w14:textId="77777777" w:rsidR="00F829BF" w:rsidRDefault="00694EA9" w:rsidP="00F4089D">
      <w:pPr>
        <w:shd w:val="clear" w:color="auto" w:fill="FFFFFF"/>
        <w:spacing w:after="0"/>
        <w:ind w:left="-567"/>
        <w:jc w:val="left"/>
        <w:rPr>
          <w:sz w:val="28"/>
          <w:szCs w:val="28"/>
        </w:rPr>
      </w:pPr>
      <w:r w:rsidRPr="007F3CE5">
        <w:rPr>
          <w:sz w:val="28"/>
          <w:szCs w:val="28"/>
        </w:rPr>
        <w:t>строительства</w:t>
      </w:r>
      <w:r w:rsidR="00F829BF">
        <w:rPr>
          <w:sz w:val="28"/>
          <w:szCs w:val="28"/>
        </w:rPr>
        <w:t xml:space="preserve"> </w:t>
      </w:r>
      <w:r w:rsidRPr="007F3CE5">
        <w:rPr>
          <w:sz w:val="28"/>
          <w:szCs w:val="28"/>
        </w:rPr>
        <w:t xml:space="preserve">Администрации </w:t>
      </w:r>
    </w:p>
    <w:p w14:paraId="3A44EBC2" w14:textId="77777777" w:rsidR="00694EA9" w:rsidRPr="007F3CE5" w:rsidRDefault="00694EA9" w:rsidP="00F4089D">
      <w:pPr>
        <w:shd w:val="clear" w:color="auto" w:fill="FFFFFF"/>
        <w:spacing w:after="0"/>
        <w:ind w:left="-567"/>
        <w:jc w:val="left"/>
        <w:rPr>
          <w:sz w:val="28"/>
          <w:szCs w:val="28"/>
        </w:rPr>
      </w:pPr>
      <w:r w:rsidRPr="007F3CE5">
        <w:rPr>
          <w:sz w:val="28"/>
          <w:szCs w:val="28"/>
        </w:rPr>
        <w:t xml:space="preserve">города Симферополя                 </w:t>
      </w:r>
      <w:r>
        <w:rPr>
          <w:sz w:val="28"/>
          <w:szCs w:val="28"/>
        </w:rPr>
        <w:t xml:space="preserve">  </w:t>
      </w:r>
      <w:r w:rsidR="00F829BF">
        <w:rPr>
          <w:sz w:val="28"/>
          <w:szCs w:val="28"/>
        </w:rPr>
        <w:t xml:space="preserve">                              </w:t>
      </w:r>
      <w:r w:rsidR="004B0B1A">
        <w:rPr>
          <w:sz w:val="28"/>
          <w:szCs w:val="28"/>
        </w:rPr>
        <w:t xml:space="preserve">___________/И.Ю. </w:t>
      </w:r>
      <w:proofErr w:type="spellStart"/>
      <w:r w:rsidR="004B0B1A">
        <w:rPr>
          <w:sz w:val="28"/>
          <w:szCs w:val="28"/>
        </w:rPr>
        <w:t>Остапюк</w:t>
      </w:r>
      <w:proofErr w:type="spellEnd"/>
    </w:p>
    <w:p w14:paraId="011547B9" w14:textId="77777777" w:rsidR="00694EA9" w:rsidRPr="007F3CE5" w:rsidRDefault="00694EA9" w:rsidP="00F4089D">
      <w:pPr>
        <w:widowControl w:val="0"/>
        <w:autoSpaceDE w:val="0"/>
        <w:spacing w:after="0"/>
        <w:ind w:left="-567"/>
        <w:rPr>
          <w:sz w:val="28"/>
          <w:szCs w:val="28"/>
        </w:rPr>
      </w:pPr>
    </w:p>
    <w:p w14:paraId="286D3A4F" w14:textId="77777777" w:rsidR="00694EA9" w:rsidRDefault="00694EA9" w:rsidP="00F4089D">
      <w:pPr>
        <w:widowControl w:val="0"/>
        <w:autoSpaceDE w:val="0"/>
        <w:spacing w:after="0"/>
        <w:ind w:left="-567"/>
        <w:rPr>
          <w:sz w:val="28"/>
          <w:szCs w:val="28"/>
        </w:rPr>
      </w:pPr>
    </w:p>
    <w:p w14:paraId="0162A1BA" w14:textId="77777777" w:rsidR="00694EA9" w:rsidRPr="0055147F" w:rsidRDefault="00694EA9" w:rsidP="00F4089D">
      <w:pPr>
        <w:widowControl w:val="0"/>
        <w:autoSpaceDE w:val="0"/>
        <w:spacing w:after="0"/>
        <w:ind w:left="-567"/>
        <w:rPr>
          <w:sz w:val="28"/>
          <w:szCs w:val="28"/>
        </w:rPr>
      </w:pPr>
    </w:p>
    <w:p w14:paraId="3FE2FDF4" w14:textId="77777777" w:rsidR="00694EA9" w:rsidRPr="0055147F" w:rsidRDefault="00694EA9" w:rsidP="00F4089D">
      <w:pPr>
        <w:widowControl w:val="0"/>
        <w:autoSpaceDE w:val="0"/>
        <w:spacing w:after="0"/>
        <w:ind w:left="-567"/>
        <w:rPr>
          <w:b/>
          <w:sz w:val="28"/>
          <w:szCs w:val="28"/>
        </w:rPr>
      </w:pPr>
      <w:r w:rsidRPr="0055147F">
        <w:rPr>
          <w:b/>
          <w:sz w:val="28"/>
          <w:szCs w:val="28"/>
        </w:rPr>
        <w:t>Подрядная организация:</w:t>
      </w:r>
    </w:p>
    <w:p w14:paraId="02353D45" w14:textId="77777777" w:rsidR="00694EA9" w:rsidRPr="0055147F" w:rsidRDefault="004B0B1A" w:rsidP="00F4089D">
      <w:pPr>
        <w:spacing w:after="0"/>
        <w:ind w:left="-567"/>
        <w:jc w:val="left"/>
        <w:rPr>
          <w:bCs/>
          <w:iCs/>
          <w:sz w:val="28"/>
          <w:szCs w:val="28"/>
          <w:lang w:eastAsia="en-US"/>
        </w:rPr>
      </w:pPr>
      <w:r>
        <w:rPr>
          <w:bCs/>
          <w:iCs/>
          <w:sz w:val="28"/>
          <w:szCs w:val="28"/>
          <w:lang w:eastAsia="en-US"/>
        </w:rPr>
        <w:t xml:space="preserve">                                                                  </w:t>
      </w:r>
      <w:r w:rsidR="00694EA9">
        <w:rPr>
          <w:bCs/>
          <w:iCs/>
          <w:sz w:val="28"/>
          <w:szCs w:val="28"/>
          <w:lang w:eastAsia="en-US"/>
        </w:rPr>
        <w:t xml:space="preserve">                 </w:t>
      </w:r>
      <w:r w:rsidR="00694EA9" w:rsidRPr="0055147F">
        <w:rPr>
          <w:bCs/>
          <w:iCs/>
          <w:sz w:val="28"/>
          <w:szCs w:val="28"/>
          <w:lang w:eastAsia="en-US"/>
        </w:rPr>
        <w:t xml:space="preserve"> </w:t>
      </w:r>
      <w:r w:rsidR="00694EA9" w:rsidRPr="007F3CE5">
        <w:rPr>
          <w:sz w:val="28"/>
          <w:szCs w:val="28"/>
        </w:rPr>
        <w:t xml:space="preserve">______________/ </w:t>
      </w:r>
    </w:p>
    <w:p w14:paraId="4F7C2934" w14:textId="77777777" w:rsidR="00694EA9" w:rsidRPr="0055147F" w:rsidRDefault="00694EA9" w:rsidP="00F4089D">
      <w:pPr>
        <w:widowControl w:val="0"/>
        <w:autoSpaceDE w:val="0"/>
        <w:spacing w:after="0"/>
        <w:ind w:left="-567"/>
        <w:rPr>
          <w:sz w:val="28"/>
          <w:szCs w:val="28"/>
        </w:rPr>
      </w:pPr>
      <w:r w:rsidRPr="0055147F">
        <w:rPr>
          <w:kern w:val="3"/>
          <w:sz w:val="28"/>
          <w:szCs w:val="28"/>
          <w:lang w:eastAsia="zh-CN"/>
        </w:rPr>
        <w:t>М.П.</w:t>
      </w:r>
    </w:p>
    <w:p w14:paraId="69457F04" w14:textId="77777777" w:rsidR="00C744B7" w:rsidRDefault="00C744B7"/>
    <w:sectPr w:rsidR="00C744B7" w:rsidSect="00C744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4"/>
    <w:lvl w:ilvl="0">
      <w:start w:val="1"/>
      <w:numFmt w:val="bullet"/>
      <w:lvlText w:val=""/>
      <w:lvlJc w:val="left"/>
      <w:pPr>
        <w:tabs>
          <w:tab w:val="num" w:pos="0"/>
        </w:tabs>
        <w:ind w:left="720" w:hanging="360"/>
      </w:pPr>
      <w:rPr>
        <w:rFonts w:ascii="Wingdings" w:hAnsi="Wingdings" w:cs="Wingdings" w:hint="default"/>
        <w:spacing w:val="-10"/>
        <w:sz w:val="24"/>
        <w:szCs w:val="24"/>
      </w:rPr>
    </w:lvl>
  </w:abstractNum>
  <w:abstractNum w:abstractNumId="1" w15:restartNumberingAfterBreak="0">
    <w:nsid w:val="08C05D49"/>
    <w:multiLevelType w:val="hybridMultilevel"/>
    <w:tmpl w:val="C64275CE"/>
    <w:lvl w:ilvl="0" w:tplc="FFFFFFFF">
      <w:start w:val="1"/>
      <w:numFmt w:val="decimal"/>
      <w:lvlText w:val="%1."/>
      <w:lvlJc w:val="left"/>
      <w:pPr>
        <w:tabs>
          <w:tab w:val="num" w:pos="720"/>
        </w:tabs>
        <w:ind w:left="720" w:hanging="360"/>
      </w:pPr>
      <w:rPr>
        <w:rFonts w:hint="default"/>
      </w:rPr>
    </w:lvl>
    <w:lvl w:ilvl="1" w:tplc="FFFFFFFF">
      <w:start w:val="1"/>
      <w:numFmt w:val="upperRoman"/>
      <w:lvlText w:val="%2."/>
      <w:lvlJc w:val="left"/>
      <w:pPr>
        <w:tabs>
          <w:tab w:val="num" w:pos="720"/>
        </w:tabs>
        <w:ind w:left="720" w:hanging="720"/>
      </w:pPr>
      <w:rPr>
        <w:rFonts w:hint="default"/>
        <w:sz w:val="24"/>
        <w:szCs w:val="24"/>
      </w:rPr>
    </w:lvl>
    <w:lvl w:ilvl="2" w:tplc="FEAE2140">
      <w:start w:val="1"/>
      <w:numFmt w:val="decimal"/>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B780744"/>
    <w:multiLevelType w:val="multilevel"/>
    <w:tmpl w:val="941EA626"/>
    <w:lvl w:ilvl="0">
      <w:start w:val="1"/>
      <w:numFmt w:val="decimal"/>
      <w:lvlText w:val="%1."/>
      <w:lvlJc w:val="left"/>
      <w:pPr>
        <w:ind w:left="427" w:hanging="427"/>
        <w:jc w:val="right"/>
      </w:pPr>
      <w:rPr>
        <w:rFonts w:hint="default"/>
        <w:b/>
        <w:bCs/>
        <w:w w:val="100"/>
        <w:lang w:eastAsia="en-US" w:bidi="en-US"/>
      </w:rPr>
    </w:lvl>
    <w:lvl w:ilvl="1">
      <w:start w:val="1"/>
      <w:numFmt w:val="decimal"/>
      <w:lvlText w:val="%1.%2."/>
      <w:lvlJc w:val="left"/>
      <w:pPr>
        <w:ind w:left="2990" w:hanging="579"/>
      </w:pPr>
      <w:rPr>
        <w:rFonts w:ascii="Times New Roman" w:eastAsia="Times New Roman" w:hAnsi="Times New Roman" w:cs="Times New Roman" w:hint="default"/>
        <w:b/>
        <w:spacing w:val="0"/>
        <w:w w:val="100"/>
        <w:sz w:val="28"/>
        <w:szCs w:val="28"/>
        <w:vertAlign w:val="baseline"/>
        <w:lang w:eastAsia="en-US" w:bidi="en-US"/>
      </w:rPr>
    </w:lvl>
    <w:lvl w:ilvl="2">
      <w:numFmt w:val="bullet"/>
      <w:lvlText w:val="▪"/>
      <w:lvlJc w:val="left"/>
      <w:pPr>
        <w:ind w:left="831" w:hanging="348"/>
      </w:pPr>
      <w:rPr>
        <w:rFonts w:ascii="Microsoft Sans Serif" w:eastAsia="Microsoft Sans Serif" w:hAnsi="Microsoft Sans Serif" w:cs="Microsoft Sans Serif" w:hint="default"/>
        <w:w w:val="129"/>
        <w:sz w:val="24"/>
        <w:szCs w:val="24"/>
        <w:lang w:val="en-US" w:eastAsia="en-US" w:bidi="en-US"/>
      </w:rPr>
    </w:lvl>
    <w:lvl w:ilvl="3">
      <w:numFmt w:val="bullet"/>
      <w:lvlText w:val="•"/>
      <w:lvlJc w:val="left"/>
      <w:pPr>
        <w:ind w:left="3005" w:hanging="348"/>
      </w:pPr>
      <w:rPr>
        <w:rFonts w:hint="default"/>
        <w:lang w:val="en-US" w:eastAsia="en-US" w:bidi="en-US"/>
      </w:rPr>
    </w:lvl>
    <w:lvl w:ilvl="4">
      <w:numFmt w:val="bullet"/>
      <w:lvlText w:val="•"/>
      <w:lvlJc w:val="left"/>
      <w:pPr>
        <w:ind w:left="4088" w:hanging="348"/>
      </w:pPr>
      <w:rPr>
        <w:rFonts w:hint="default"/>
        <w:lang w:val="en-US" w:eastAsia="en-US" w:bidi="en-US"/>
      </w:rPr>
    </w:lvl>
    <w:lvl w:ilvl="5">
      <w:numFmt w:val="bullet"/>
      <w:lvlText w:val="•"/>
      <w:lvlJc w:val="left"/>
      <w:pPr>
        <w:ind w:left="5171" w:hanging="348"/>
      </w:pPr>
      <w:rPr>
        <w:rFonts w:hint="default"/>
        <w:lang w:val="en-US" w:eastAsia="en-US" w:bidi="en-US"/>
      </w:rPr>
    </w:lvl>
    <w:lvl w:ilvl="6">
      <w:numFmt w:val="bullet"/>
      <w:lvlText w:val="•"/>
      <w:lvlJc w:val="left"/>
      <w:pPr>
        <w:ind w:left="6254" w:hanging="348"/>
      </w:pPr>
      <w:rPr>
        <w:rFonts w:hint="default"/>
        <w:lang w:val="en-US" w:eastAsia="en-US" w:bidi="en-US"/>
      </w:rPr>
    </w:lvl>
    <w:lvl w:ilvl="7">
      <w:numFmt w:val="bullet"/>
      <w:lvlText w:val="•"/>
      <w:lvlJc w:val="left"/>
      <w:pPr>
        <w:ind w:left="7337" w:hanging="348"/>
      </w:pPr>
      <w:rPr>
        <w:rFonts w:hint="default"/>
        <w:lang w:val="en-US" w:eastAsia="en-US" w:bidi="en-US"/>
      </w:rPr>
    </w:lvl>
    <w:lvl w:ilvl="8">
      <w:numFmt w:val="bullet"/>
      <w:lvlText w:val="•"/>
      <w:lvlJc w:val="left"/>
      <w:pPr>
        <w:ind w:left="8420" w:hanging="348"/>
      </w:pPr>
      <w:rPr>
        <w:rFonts w:hint="default"/>
        <w:lang w:val="en-US" w:eastAsia="en-US" w:bidi="en-US"/>
      </w:rPr>
    </w:lvl>
  </w:abstractNum>
  <w:abstractNum w:abstractNumId="3" w15:restartNumberingAfterBreak="0">
    <w:nsid w:val="3DA36000"/>
    <w:multiLevelType w:val="multilevel"/>
    <w:tmpl w:val="377E52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0395034"/>
    <w:multiLevelType w:val="multilevel"/>
    <w:tmpl w:val="E64E046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7B140677"/>
    <w:multiLevelType w:val="multilevel"/>
    <w:tmpl w:val="941EA626"/>
    <w:lvl w:ilvl="0">
      <w:start w:val="1"/>
      <w:numFmt w:val="decimal"/>
      <w:lvlText w:val="%1."/>
      <w:lvlJc w:val="left"/>
      <w:pPr>
        <w:ind w:left="427" w:hanging="427"/>
        <w:jc w:val="right"/>
      </w:pPr>
      <w:rPr>
        <w:rFonts w:hint="default"/>
        <w:b/>
        <w:bCs/>
        <w:w w:val="100"/>
        <w:lang w:eastAsia="en-US" w:bidi="en-US"/>
      </w:rPr>
    </w:lvl>
    <w:lvl w:ilvl="1">
      <w:start w:val="1"/>
      <w:numFmt w:val="decimal"/>
      <w:lvlText w:val="%1.%2."/>
      <w:lvlJc w:val="left"/>
      <w:pPr>
        <w:ind w:left="2990" w:hanging="579"/>
      </w:pPr>
      <w:rPr>
        <w:rFonts w:ascii="Times New Roman" w:eastAsia="Times New Roman" w:hAnsi="Times New Roman" w:cs="Times New Roman" w:hint="default"/>
        <w:b/>
        <w:spacing w:val="0"/>
        <w:w w:val="100"/>
        <w:sz w:val="28"/>
        <w:szCs w:val="28"/>
        <w:vertAlign w:val="baseline"/>
        <w:lang w:eastAsia="en-US" w:bidi="en-US"/>
      </w:rPr>
    </w:lvl>
    <w:lvl w:ilvl="2">
      <w:numFmt w:val="bullet"/>
      <w:lvlText w:val="▪"/>
      <w:lvlJc w:val="left"/>
      <w:pPr>
        <w:ind w:left="831" w:hanging="348"/>
      </w:pPr>
      <w:rPr>
        <w:rFonts w:ascii="Microsoft Sans Serif" w:eastAsia="Microsoft Sans Serif" w:hAnsi="Microsoft Sans Serif" w:cs="Microsoft Sans Serif" w:hint="default"/>
        <w:w w:val="129"/>
        <w:sz w:val="24"/>
        <w:szCs w:val="24"/>
        <w:lang w:val="en-US" w:eastAsia="en-US" w:bidi="en-US"/>
      </w:rPr>
    </w:lvl>
    <w:lvl w:ilvl="3">
      <w:numFmt w:val="bullet"/>
      <w:lvlText w:val="•"/>
      <w:lvlJc w:val="left"/>
      <w:pPr>
        <w:ind w:left="3005" w:hanging="348"/>
      </w:pPr>
      <w:rPr>
        <w:rFonts w:hint="default"/>
        <w:lang w:val="en-US" w:eastAsia="en-US" w:bidi="en-US"/>
      </w:rPr>
    </w:lvl>
    <w:lvl w:ilvl="4">
      <w:numFmt w:val="bullet"/>
      <w:lvlText w:val="•"/>
      <w:lvlJc w:val="left"/>
      <w:pPr>
        <w:ind w:left="4088" w:hanging="348"/>
      </w:pPr>
      <w:rPr>
        <w:rFonts w:hint="default"/>
        <w:lang w:val="en-US" w:eastAsia="en-US" w:bidi="en-US"/>
      </w:rPr>
    </w:lvl>
    <w:lvl w:ilvl="5">
      <w:numFmt w:val="bullet"/>
      <w:lvlText w:val="•"/>
      <w:lvlJc w:val="left"/>
      <w:pPr>
        <w:ind w:left="5171" w:hanging="348"/>
      </w:pPr>
      <w:rPr>
        <w:rFonts w:hint="default"/>
        <w:lang w:val="en-US" w:eastAsia="en-US" w:bidi="en-US"/>
      </w:rPr>
    </w:lvl>
    <w:lvl w:ilvl="6">
      <w:numFmt w:val="bullet"/>
      <w:lvlText w:val="•"/>
      <w:lvlJc w:val="left"/>
      <w:pPr>
        <w:ind w:left="6254" w:hanging="348"/>
      </w:pPr>
      <w:rPr>
        <w:rFonts w:hint="default"/>
        <w:lang w:val="en-US" w:eastAsia="en-US" w:bidi="en-US"/>
      </w:rPr>
    </w:lvl>
    <w:lvl w:ilvl="7">
      <w:numFmt w:val="bullet"/>
      <w:lvlText w:val="•"/>
      <w:lvlJc w:val="left"/>
      <w:pPr>
        <w:ind w:left="7337" w:hanging="348"/>
      </w:pPr>
      <w:rPr>
        <w:rFonts w:hint="default"/>
        <w:lang w:val="en-US" w:eastAsia="en-US" w:bidi="en-US"/>
      </w:rPr>
    </w:lvl>
    <w:lvl w:ilvl="8">
      <w:numFmt w:val="bullet"/>
      <w:lvlText w:val="•"/>
      <w:lvlJc w:val="left"/>
      <w:pPr>
        <w:ind w:left="8420" w:hanging="348"/>
      </w:pPr>
      <w:rPr>
        <w:rFonts w:hint="default"/>
        <w:lang w:val="en-US" w:eastAsia="en-US" w:bidi="en-US"/>
      </w:rPr>
    </w:lvl>
  </w:abstractNum>
  <w:num w:numId="1">
    <w:abstractNumId w:val="4"/>
  </w:num>
  <w:num w:numId="2">
    <w:abstractNumId w:val="2"/>
  </w:num>
  <w:num w:numId="3">
    <w:abstractNumId w:val="0"/>
  </w:num>
  <w:num w:numId="4">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EA9"/>
    <w:rsid w:val="000573B5"/>
    <w:rsid w:val="0026506A"/>
    <w:rsid w:val="002673CE"/>
    <w:rsid w:val="00320E32"/>
    <w:rsid w:val="004B0B1A"/>
    <w:rsid w:val="004C3741"/>
    <w:rsid w:val="005B2961"/>
    <w:rsid w:val="005D2BF9"/>
    <w:rsid w:val="00694EA9"/>
    <w:rsid w:val="0073478C"/>
    <w:rsid w:val="00777A93"/>
    <w:rsid w:val="007A5981"/>
    <w:rsid w:val="008F513B"/>
    <w:rsid w:val="00995B9F"/>
    <w:rsid w:val="009D28FD"/>
    <w:rsid w:val="009E08E2"/>
    <w:rsid w:val="00B517F0"/>
    <w:rsid w:val="00B72AE2"/>
    <w:rsid w:val="00C1762E"/>
    <w:rsid w:val="00C61C05"/>
    <w:rsid w:val="00C71461"/>
    <w:rsid w:val="00C744B7"/>
    <w:rsid w:val="00C83BC5"/>
    <w:rsid w:val="00D147EE"/>
    <w:rsid w:val="00D37551"/>
    <w:rsid w:val="00D86CC6"/>
    <w:rsid w:val="00F023A5"/>
    <w:rsid w:val="00F4089D"/>
    <w:rsid w:val="00F82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F11A2"/>
  <w15:docId w15:val="{093E3645-072D-445C-BB72-015F4822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EA9"/>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
    <w:qFormat/>
    <w:rsid w:val="00694EA9"/>
    <w:pPr>
      <w:keepNext/>
      <w:numPr>
        <w:numId w:val="1"/>
      </w:numPr>
      <w:spacing w:before="240"/>
      <w:jc w:val="center"/>
      <w:outlineLvl w:val="0"/>
    </w:pPr>
    <w:rPr>
      <w:b/>
      <w:bCs/>
      <w:kern w:val="28"/>
      <w:sz w:val="36"/>
      <w:szCs w:val="36"/>
    </w:rPr>
  </w:style>
  <w:style w:type="paragraph" w:styleId="2">
    <w:name w:val="heading 2"/>
    <w:aliases w:val="H2"/>
    <w:basedOn w:val="a"/>
    <w:next w:val="a"/>
    <w:link w:val="20"/>
    <w:qFormat/>
    <w:rsid w:val="00694EA9"/>
    <w:pPr>
      <w:keepNext/>
      <w:numPr>
        <w:ilvl w:val="1"/>
        <w:numId w:val="1"/>
      </w:numPr>
      <w:jc w:val="center"/>
      <w:outlineLvl w:val="1"/>
    </w:pPr>
    <w:rPr>
      <w:b/>
      <w:bCs/>
      <w:sz w:val="30"/>
      <w:szCs w:val="30"/>
    </w:rPr>
  </w:style>
  <w:style w:type="paragraph" w:styleId="3">
    <w:name w:val="heading 3"/>
    <w:basedOn w:val="a"/>
    <w:next w:val="a"/>
    <w:link w:val="30"/>
    <w:qFormat/>
    <w:rsid w:val="00694EA9"/>
    <w:pPr>
      <w:keepNext/>
      <w:numPr>
        <w:ilvl w:val="2"/>
        <w:numId w:val="1"/>
      </w:numPr>
      <w:spacing w:before="240"/>
      <w:outlineLvl w:val="2"/>
    </w:pPr>
    <w:rPr>
      <w:rFonts w:ascii="Arial" w:hAnsi="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694EA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
    <w:basedOn w:val="a0"/>
    <w:link w:val="2"/>
    <w:rsid w:val="00694EA9"/>
    <w:rPr>
      <w:rFonts w:ascii="Times New Roman" w:eastAsia="Times New Roman" w:hAnsi="Times New Roman" w:cs="Times New Roman"/>
      <w:b/>
      <w:bCs/>
      <w:sz w:val="30"/>
      <w:szCs w:val="30"/>
    </w:rPr>
  </w:style>
  <w:style w:type="character" w:customStyle="1" w:styleId="30">
    <w:name w:val="Заголовок 3 Знак"/>
    <w:basedOn w:val="a0"/>
    <w:link w:val="3"/>
    <w:rsid w:val="00694EA9"/>
    <w:rPr>
      <w:rFonts w:ascii="Arial" w:eastAsia="Times New Roman" w:hAnsi="Arial" w:cs="Times New Roman"/>
      <w:b/>
      <w:bCs/>
      <w:sz w:val="24"/>
      <w:szCs w:val="24"/>
    </w:rPr>
  </w:style>
  <w:style w:type="character" w:customStyle="1" w:styleId="11">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uiPriority w:val="9"/>
    <w:locked/>
    <w:rsid w:val="00694EA9"/>
    <w:rPr>
      <w:rFonts w:ascii="Times New Roman" w:eastAsia="Times New Roman" w:hAnsi="Times New Roman" w:cs="Times New Roman"/>
      <w:b/>
      <w:bCs/>
      <w:kern w:val="28"/>
      <w:sz w:val="36"/>
      <w:szCs w:val="36"/>
    </w:rPr>
  </w:style>
  <w:style w:type="paragraph" w:styleId="a3">
    <w:name w:val="List Paragraph"/>
    <w:aliases w:val="Bullet List,FooterText,numbered,GOST_TableList,it_List1,Paragraphe de liste1,lp1,Цветной список - Акцент 11"/>
    <w:basedOn w:val="a"/>
    <w:link w:val="a4"/>
    <w:uiPriority w:val="34"/>
    <w:qFormat/>
    <w:rsid w:val="00694EA9"/>
    <w:pPr>
      <w:ind w:left="720"/>
      <w:contextualSpacing/>
    </w:pPr>
  </w:style>
  <w:style w:type="character" w:customStyle="1" w:styleId="a4">
    <w:name w:val="Абзац списка Знак"/>
    <w:aliases w:val="Bullet List Знак,FooterText Знак,numbered Знак,GOST_TableList Знак,it_List1 Знак,Paragraphe de liste1 Знак,lp1 Знак,Цветной список - Акцент 11 Знак"/>
    <w:link w:val="a3"/>
    <w:uiPriority w:val="34"/>
    <w:locked/>
    <w:rsid w:val="00694EA9"/>
    <w:rPr>
      <w:rFonts w:ascii="Times New Roman" w:eastAsia="Times New Roman" w:hAnsi="Times New Roman" w:cs="Times New Roman"/>
      <w:sz w:val="24"/>
      <w:szCs w:val="24"/>
    </w:rPr>
  </w:style>
  <w:style w:type="paragraph" w:styleId="a5">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Çàã1,BO,ID,body indent,andrad,EHPT"/>
    <w:basedOn w:val="a"/>
    <w:link w:val="a6"/>
    <w:qFormat/>
    <w:rsid w:val="00694EA9"/>
    <w:pPr>
      <w:spacing w:after="120"/>
    </w:pPr>
  </w:style>
  <w:style w:type="character" w:customStyle="1" w:styleId="a6">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BO Знак"/>
    <w:basedOn w:val="a0"/>
    <w:link w:val="a5"/>
    <w:rsid w:val="00694EA9"/>
    <w:rPr>
      <w:rFonts w:ascii="Times New Roman" w:eastAsia="Times New Roman" w:hAnsi="Times New Roman" w:cs="Times New Roman"/>
      <w:sz w:val="24"/>
      <w:szCs w:val="24"/>
    </w:rPr>
  </w:style>
  <w:style w:type="character" w:customStyle="1" w:styleId="12">
    <w:name w:val="Основной шрифт абзаца1"/>
    <w:rsid w:val="004C3741"/>
  </w:style>
  <w:style w:type="paragraph" w:styleId="a7">
    <w:name w:val="Normal (Web)"/>
    <w:basedOn w:val="a"/>
    <w:uiPriority w:val="99"/>
    <w:semiHidden/>
    <w:unhideWhenUsed/>
    <w:rsid w:val="00320E32"/>
  </w:style>
  <w:style w:type="paragraph" w:styleId="a8">
    <w:name w:val="Balloon Text"/>
    <w:basedOn w:val="a"/>
    <w:link w:val="a9"/>
    <w:uiPriority w:val="99"/>
    <w:semiHidden/>
    <w:unhideWhenUsed/>
    <w:rsid w:val="009D28FD"/>
    <w:pPr>
      <w:spacing w:after="0"/>
    </w:pPr>
    <w:rPr>
      <w:rFonts w:ascii="Segoe UI" w:hAnsi="Segoe UI" w:cs="Segoe UI"/>
      <w:sz w:val="18"/>
      <w:szCs w:val="18"/>
    </w:rPr>
  </w:style>
  <w:style w:type="character" w:customStyle="1" w:styleId="a9">
    <w:name w:val="Текст выноски Знак"/>
    <w:basedOn w:val="a0"/>
    <w:link w:val="a8"/>
    <w:uiPriority w:val="99"/>
    <w:semiHidden/>
    <w:rsid w:val="009D28FD"/>
    <w:rPr>
      <w:rFonts w:ascii="Segoe UI" w:eastAsia="Times New Roman" w:hAnsi="Segoe UI" w:cs="Segoe UI"/>
      <w:sz w:val="18"/>
      <w:szCs w:val="18"/>
      <w:lang w:eastAsia="ru-RU"/>
    </w:rPr>
  </w:style>
  <w:style w:type="paragraph" w:styleId="aa">
    <w:name w:val="Subtitle"/>
    <w:basedOn w:val="a"/>
    <w:next w:val="a"/>
    <w:link w:val="ab"/>
    <w:uiPriority w:val="11"/>
    <w:qFormat/>
    <w:rsid w:val="002673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b">
    <w:name w:val="Подзаголовок Знак"/>
    <w:basedOn w:val="a0"/>
    <w:link w:val="aa"/>
    <w:uiPriority w:val="11"/>
    <w:rsid w:val="002673CE"/>
    <w:rPr>
      <w:rFonts w:eastAsiaTheme="minorEastAsia"/>
      <w:color w:val="5A5A5A" w:themeColor="text1" w:themeTint="A5"/>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581921">
      <w:bodyDiv w:val="1"/>
      <w:marLeft w:val="0"/>
      <w:marRight w:val="0"/>
      <w:marTop w:val="0"/>
      <w:marBottom w:val="0"/>
      <w:divBdr>
        <w:top w:val="none" w:sz="0" w:space="0" w:color="auto"/>
        <w:left w:val="none" w:sz="0" w:space="0" w:color="auto"/>
        <w:bottom w:val="none" w:sz="0" w:space="0" w:color="auto"/>
        <w:right w:val="none" w:sz="0" w:space="0" w:color="auto"/>
      </w:divBdr>
    </w:div>
    <w:div w:id="983579614">
      <w:bodyDiv w:val="1"/>
      <w:marLeft w:val="0"/>
      <w:marRight w:val="0"/>
      <w:marTop w:val="0"/>
      <w:marBottom w:val="0"/>
      <w:divBdr>
        <w:top w:val="none" w:sz="0" w:space="0" w:color="auto"/>
        <w:left w:val="none" w:sz="0" w:space="0" w:color="auto"/>
        <w:bottom w:val="none" w:sz="0" w:space="0" w:color="auto"/>
        <w:right w:val="none" w:sz="0" w:space="0" w:color="auto"/>
      </w:divBdr>
    </w:div>
    <w:div w:id="1512258004">
      <w:bodyDiv w:val="1"/>
      <w:marLeft w:val="0"/>
      <w:marRight w:val="0"/>
      <w:marTop w:val="0"/>
      <w:marBottom w:val="0"/>
      <w:divBdr>
        <w:top w:val="none" w:sz="0" w:space="0" w:color="auto"/>
        <w:left w:val="none" w:sz="0" w:space="0" w:color="auto"/>
        <w:bottom w:val="none" w:sz="0" w:space="0" w:color="auto"/>
        <w:right w:val="none" w:sz="0" w:space="0" w:color="auto"/>
      </w:divBdr>
    </w:div>
    <w:div w:id="182046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Pages>
  <Words>2840</Words>
  <Characters>16188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УКС БУХ</dc:creator>
  <cp:lastModifiedBy>User</cp:lastModifiedBy>
  <cp:revision>7</cp:revision>
  <cp:lastPrinted>2020-10-12T06:59:00Z</cp:lastPrinted>
  <dcterms:created xsi:type="dcterms:W3CDTF">2020-09-21T14:35:00Z</dcterms:created>
  <dcterms:modified xsi:type="dcterms:W3CDTF">2020-10-13T09:24:00Z</dcterms:modified>
</cp:coreProperties>
</file>