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A" w:rsidRPr="00F22501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22501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___________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22501">
        <w:rPr>
          <w:rFonts w:ascii="Times New Roman" w:eastAsia="Calibri" w:hAnsi="Times New Roman"/>
          <w:b/>
          <w:sz w:val="24"/>
          <w:szCs w:val="24"/>
          <w:lang w:eastAsia="en-US"/>
        </w:rPr>
        <w:t>на размещение нестационарного торгового объекта на территории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2501">
        <w:rPr>
          <w:rFonts w:ascii="Times New Roman" w:hAnsi="Times New Roman"/>
          <w:b/>
          <w:sz w:val="24"/>
          <w:szCs w:val="24"/>
          <w:lang w:eastAsia="en-US"/>
        </w:rPr>
        <w:t xml:space="preserve">муниципального образования городской округ Симферополь </w:t>
      </w:r>
    </w:p>
    <w:p w:rsidR="003E1CEA" w:rsidRPr="00564474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22501">
        <w:rPr>
          <w:rFonts w:ascii="Times New Roman" w:hAnsi="Times New Roman"/>
          <w:b/>
          <w:sz w:val="24"/>
          <w:szCs w:val="24"/>
          <w:lang w:eastAsia="en-US"/>
        </w:rPr>
        <w:t>Республики Крым</w:t>
      </w:r>
    </w:p>
    <w:p w:rsidR="003E1CEA" w:rsidRPr="00234025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E1CEA" w:rsidRPr="00E91CFB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г. Симферополь                                                                        </w:t>
      </w:r>
      <w:r w:rsidRPr="00F22501">
        <w:rPr>
          <w:rFonts w:ascii="Times New Roman" w:hAnsi="Times New Roman"/>
          <w:sz w:val="24"/>
          <w:szCs w:val="24"/>
          <w:lang w:eastAsia="en-US"/>
        </w:rPr>
        <w:t>«__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22501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_________ 2018</w:t>
      </w:r>
      <w:r w:rsidRPr="00F22501">
        <w:rPr>
          <w:rFonts w:ascii="Times New Roman" w:hAnsi="Times New Roman"/>
          <w:sz w:val="24"/>
          <w:szCs w:val="24"/>
          <w:lang w:eastAsia="en-US"/>
        </w:rPr>
        <w:t> г.</w:t>
      </w:r>
      <w:r w:rsidRPr="00AA7C6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20E73">
        <w:rPr>
          <w:rFonts w:ascii="Times New Roman" w:hAnsi="Times New Roman"/>
          <w:sz w:val="24"/>
          <w:szCs w:val="24"/>
          <w:lang w:eastAsia="en-US"/>
        </w:rPr>
        <w:t xml:space="preserve">Администрация города Симферополя Республики Крым (далее – Администрация), в лице, первого заместителя главы администрации города Симферополя </w:t>
      </w:r>
      <w:r w:rsidRPr="00420E73">
        <w:rPr>
          <w:rFonts w:ascii="Times New Roman" w:hAnsi="Times New Roman"/>
          <w:b/>
          <w:sz w:val="24"/>
          <w:szCs w:val="24"/>
          <w:lang w:eastAsia="en-US"/>
        </w:rPr>
        <w:t>Бойко Ирины Васильевны</w:t>
      </w:r>
      <w:r w:rsidRPr="00420E73">
        <w:rPr>
          <w:rFonts w:ascii="Times New Roman" w:hAnsi="Times New Roman"/>
          <w:sz w:val="24"/>
          <w:szCs w:val="24"/>
          <w:lang w:eastAsia="en-US"/>
        </w:rPr>
        <w:t xml:space="preserve">, действующего на основании Устава муниципального образования городской округ Симферополь Республики Крым, в соответствии с распоряжением администрации города Симферополя  от </w:t>
      </w:r>
      <w:r w:rsidRPr="00420E73">
        <w:rPr>
          <w:rFonts w:ascii="Times New Roman" w:hAnsi="Times New Roman"/>
          <w:sz w:val="24"/>
          <w:szCs w:val="24"/>
        </w:rPr>
        <w:t>22.12.2017 № 788-р  «О распределении обязанностей между главой администрации города Симферополя, первым заместителем главы администрации города Симферополя, заместителем главы администрации - руководителем аппарата администрации города</w:t>
      </w:r>
      <w:proofErr w:type="gramEnd"/>
      <w:r w:rsidRPr="00420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E73">
        <w:rPr>
          <w:rFonts w:ascii="Times New Roman" w:hAnsi="Times New Roman"/>
          <w:sz w:val="24"/>
          <w:szCs w:val="24"/>
        </w:rPr>
        <w:t xml:space="preserve">Симферополя, заместителями главы администрации города Симферополя и признании утратившим силу распоряжения Администрации города Симферополя Республики Крым от 09.11.2017  № 716-р» (с изменениями) и </w:t>
      </w:r>
      <w:r w:rsidRPr="00420E73">
        <w:rPr>
          <w:rFonts w:ascii="Times New Roman" w:hAnsi="Times New Roman"/>
          <w:sz w:val="24"/>
          <w:szCs w:val="24"/>
          <w:lang w:eastAsia="en-US"/>
        </w:rPr>
        <w:t xml:space="preserve"> доверенностью, выданной 15.05.2018 № 82/4-н/82-2018-1-691 с одной стороны, и 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лиц</w:t>
      </w:r>
      <w:r>
        <w:rPr>
          <w:rFonts w:ascii="Times New Roman" w:hAnsi="Times New Roman"/>
          <w:sz w:val="24"/>
          <w:szCs w:val="24"/>
          <w:lang w:eastAsia="en-US"/>
        </w:rPr>
        <w:t>е ________________________,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22501">
        <w:rPr>
          <w:rFonts w:ascii="Times New Roman" w:hAnsi="Times New Roman"/>
          <w:sz w:val="24"/>
          <w:szCs w:val="24"/>
          <w:lang w:eastAsia="en-US"/>
        </w:rPr>
        <w:t>действующего</w:t>
      </w:r>
      <w:r>
        <w:rPr>
          <w:rFonts w:ascii="Times New Roman" w:hAnsi="Times New Roman"/>
          <w:sz w:val="24"/>
          <w:szCs w:val="24"/>
          <w:lang w:eastAsia="en-US"/>
        </w:rPr>
        <w:t xml:space="preserve"> на основании ______________,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именуемый </w:t>
      </w:r>
      <w:r>
        <w:rPr>
          <w:rFonts w:ascii="Times New Roman" w:hAnsi="Times New Roman"/>
          <w:sz w:val="24"/>
          <w:szCs w:val="24"/>
          <w:lang w:eastAsia="en-US"/>
        </w:rPr>
        <w:t xml:space="preserve">(далее - </w:t>
      </w:r>
      <w:r w:rsidRPr="00F22501">
        <w:rPr>
          <w:rFonts w:ascii="Times New Roman" w:hAnsi="Times New Roman" w:cs="Courier New"/>
          <w:sz w:val="24"/>
          <w:szCs w:val="24"/>
        </w:rPr>
        <w:t>Хозяйствующий субъект</w:t>
      </w:r>
      <w:r>
        <w:rPr>
          <w:rFonts w:ascii="Times New Roman" w:hAnsi="Times New Roman" w:cs="Courier New"/>
          <w:sz w:val="24"/>
          <w:szCs w:val="24"/>
        </w:rPr>
        <w:t>)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2501">
        <w:rPr>
          <w:rFonts w:ascii="Times New Roman" w:hAnsi="Times New Roman"/>
          <w:sz w:val="24"/>
          <w:szCs w:val="24"/>
          <w:lang w:eastAsia="en-US"/>
        </w:rPr>
        <w:t>с другой стороны, далее совместно именуемые Стороны, заключили настоящий Договор о нижеследующем.</w:t>
      </w:r>
      <w:proofErr w:type="gramEnd"/>
    </w:p>
    <w:p w:rsidR="003E1CEA" w:rsidRPr="001A06A6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</w:t>
      </w:r>
      <w:r w:rsidRPr="00F22501">
        <w:rPr>
          <w:rFonts w:ascii="Times New Roman" w:hAnsi="Times New Roman"/>
          <w:b/>
          <w:sz w:val="24"/>
          <w:szCs w:val="24"/>
          <w:lang w:eastAsia="en-US"/>
        </w:rPr>
        <w:t>1. Предмет Договора</w:t>
      </w:r>
    </w:p>
    <w:p w:rsidR="003E1CEA" w:rsidRPr="004D0296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1CEA" w:rsidRPr="004D0296" w:rsidRDefault="003E1CEA" w:rsidP="003E1CE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029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en-US"/>
        </w:rPr>
        <w:t>предоставляет Х</w:t>
      </w:r>
      <w:r w:rsidRPr="004D0296">
        <w:rPr>
          <w:rFonts w:ascii="Times New Roman" w:hAnsi="Times New Roman"/>
          <w:sz w:val="24"/>
          <w:szCs w:val="24"/>
        </w:rPr>
        <w:t>озяйствующему субъекту</w:t>
      </w:r>
      <w:r w:rsidRPr="004D0296">
        <w:rPr>
          <w:rFonts w:ascii="Times New Roman" w:hAnsi="Times New Roman"/>
          <w:sz w:val="24"/>
          <w:szCs w:val="24"/>
          <w:lang w:eastAsia="en-US"/>
        </w:rPr>
        <w:t xml:space="preserve"> право 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  <w:lang w:eastAsia="en-US"/>
        </w:rPr>
        <w:t>(тип)</w:t>
      </w:r>
      <w:r w:rsidRPr="004D029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оборудованное ограждением торговое место для реализации хвойных насаждений</w:t>
      </w:r>
      <w:r>
        <w:rPr>
          <w:rFonts w:ascii="Times New Roman" w:hAnsi="Times New Roman"/>
          <w:b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общей площадью 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10 </w:t>
      </w:r>
      <w:proofErr w:type="spellStart"/>
      <w:r w:rsidRPr="00564474">
        <w:rPr>
          <w:rFonts w:ascii="Times New Roman" w:hAnsi="Times New Roman"/>
          <w:b/>
          <w:sz w:val="24"/>
          <w:szCs w:val="24"/>
          <w:u w:val="single"/>
          <w:lang w:eastAsia="en-US"/>
        </w:rPr>
        <w:t>кв.м</w:t>
      </w:r>
      <w:proofErr w:type="spellEnd"/>
      <w:r w:rsidRPr="00564474"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, для осуществления  торговой деятельности:</w:t>
      </w:r>
    </w:p>
    <w:p w:rsidR="003E1CEA" w:rsidRDefault="003E1CEA" w:rsidP="003E1C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Специализация объекта: </w:t>
      </w:r>
      <w:r>
        <w:rPr>
          <w:rFonts w:ascii="Times New Roman" w:hAnsi="Times New Roman"/>
          <w:b/>
          <w:color w:val="000000"/>
          <w:sz w:val="24"/>
          <w:szCs w:val="24"/>
        </w:rPr>
        <w:t>хвойные насаждения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F22501">
        <w:rPr>
          <w:rFonts w:ascii="Times New Roman" w:hAnsi="Times New Roman"/>
          <w:sz w:val="24"/>
          <w:szCs w:val="24"/>
          <w:lang w:eastAsia="en-US"/>
        </w:rPr>
        <w:t>ежим работы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30BA">
        <w:rPr>
          <w:rFonts w:ascii="Times New Roman" w:hAnsi="Times New Roman"/>
          <w:b/>
          <w:sz w:val="24"/>
          <w:szCs w:val="24"/>
          <w:lang w:eastAsia="en-US"/>
        </w:rPr>
        <w:t xml:space="preserve">с 8.00 до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20.00 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 xml:space="preserve">по адресному ориентиру в соответствии со схемой размещения нестационарных торговых объектов на территории муниципального образования городской округ Симферополь </w:t>
      </w:r>
      <w:r>
        <w:rPr>
          <w:rFonts w:ascii="Times New Roman" w:hAnsi="Times New Roman"/>
          <w:sz w:val="24"/>
          <w:szCs w:val="24"/>
          <w:lang w:eastAsia="en-US"/>
        </w:rPr>
        <w:t xml:space="preserve">Республики Крым 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________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Евпаторийское шоссе 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___________________</w:t>
      </w:r>
    </w:p>
    <w:p w:rsidR="003E1CEA" w:rsidRPr="00CC021C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 срок  с </w:t>
      </w:r>
      <w:r w:rsidRPr="00F22501">
        <w:rPr>
          <w:rFonts w:ascii="Times New Roman" w:hAnsi="Times New Roman"/>
          <w:sz w:val="24"/>
          <w:szCs w:val="24"/>
          <w:lang w:eastAsia="en-US"/>
        </w:rPr>
        <w:t>_____________ 20</w:t>
      </w:r>
      <w:r>
        <w:rPr>
          <w:rFonts w:ascii="Times New Roman" w:hAnsi="Times New Roman"/>
          <w:sz w:val="24"/>
          <w:szCs w:val="24"/>
          <w:lang w:eastAsia="en-US"/>
        </w:rPr>
        <w:t>18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sz w:val="24"/>
          <w:szCs w:val="24"/>
          <w:lang w:eastAsia="en-US"/>
        </w:rPr>
        <w:t>31.12.2018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/>
          <w:sz w:val="24"/>
          <w:szCs w:val="24"/>
          <w:lang w:eastAsia="en-US"/>
        </w:rPr>
        <w:t>, а Хозяйствующий субъект обязуется оплатить и установить нестационарный торговый объект  на условиях и в порядке, предусмотренных настоящим Договором.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 xml:space="preserve">1.2. </w:t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 xml:space="preserve">Настоящий Договор заключен в соответствии со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22501">
        <w:rPr>
          <w:rFonts w:ascii="Times New Roman" w:hAnsi="Times New Roman"/>
          <w:sz w:val="24"/>
          <w:szCs w:val="24"/>
          <w:lang w:eastAsia="en-US"/>
        </w:rPr>
        <w:t>хемой размещения нестационарных торговых объектов на территории муниципального образования городской округ Симферополь</w:t>
      </w:r>
      <w:r>
        <w:rPr>
          <w:rFonts w:ascii="Times New Roman" w:hAnsi="Times New Roman"/>
          <w:sz w:val="24"/>
          <w:szCs w:val="24"/>
          <w:lang w:eastAsia="en-US"/>
        </w:rPr>
        <w:t xml:space="preserve"> Республики Крым (далее – Схема)</w:t>
      </w:r>
      <w:r w:rsidRPr="00F22501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2501">
        <w:rPr>
          <w:rFonts w:ascii="Times New Roman" w:hAnsi="Times New Roman"/>
          <w:sz w:val="24"/>
          <w:szCs w:val="24"/>
          <w:lang w:eastAsia="en-US"/>
        </w:rPr>
        <w:t>утвержденной</w:t>
      </w:r>
      <w:r>
        <w:rPr>
          <w:rFonts w:ascii="Times New Roman" w:hAnsi="Times New Roman"/>
          <w:sz w:val="24"/>
          <w:szCs w:val="24"/>
          <w:lang w:eastAsia="en-US"/>
        </w:rPr>
        <w:t xml:space="preserve"> решением 26-ой сессии Симферопольского городского совета </w:t>
      </w:r>
      <w:r>
        <w:rPr>
          <w:rFonts w:ascii="Times New Roman" w:hAnsi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sz w:val="24"/>
          <w:szCs w:val="24"/>
          <w:lang w:eastAsia="en-US"/>
        </w:rPr>
        <w:t xml:space="preserve"> созыва от 20.08.2015 года № 361 «Об утверждении схемы размещения нестационарных торговых объектов на территории муниципального образования городской округ Симферополь Республики Крым»  (с изменениями)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- </w:t>
      </w:r>
      <w:r>
        <w:rPr>
          <w:rFonts w:ascii="Times New Roman" w:hAnsi="Times New Roman"/>
          <w:sz w:val="24"/>
          <w:szCs w:val="24"/>
          <w:lang w:eastAsia="en-US"/>
        </w:rPr>
        <w:t xml:space="preserve">по аукциону. 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End"/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 xml:space="preserve">1.3. Настоящий Договор вступает в силу с </w:t>
      </w:r>
      <w:r>
        <w:rPr>
          <w:rFonts w:ascii="Times New Roman" w:hAnsi="Times New Roman"/>
          <w:sz w:val="24"/>
          <w:szCs w:val="24"/>
          <w:lang w:eastAsia="en-US"/>
        </w:rPr>
        <w:t xml:space="preserve">момента его подписания и действует  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sz w:val="24"/>
          <w:szCs w:val="24"/>
          <w:lang w:eastAsia="en-US"/>
        </w:rPr>
        <w:t xml:space="preserve">31.12.2018 года. 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1.4. 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Хозяйствующим субъектом надлежащим образом исполнялись его обязанности, по окончании срока действия договора он может быть продлен на тот же срок на тех же условиях, в соответствии с действующими нормативными правовыми актами.</w:t>
      </w:r>
    </w:p>
    <w:p w:rsidR="003E1CEA" w:rsidRPr="00F22501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F22501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F22501">
        <w:rPr>
          <w:rFonts w:ascii="Times New Roman" w:eastAsia="Calibri" w:hAnsi="Times New Roman"/>
          <w:b/>
          <w:sz w:val="24"/>
          <w:szCs w:val="24"/>
          <w:lang w:eastAsia="en-US"/>
        </w:rPr>
        <w:t>Платежи и расчеты по Договору</w:t>
      </w:r>
    </w:p>
    <w:p w:rsidR="003E1CEA" w:rsidRPr="00E91CFB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3E1CEA" w:rsidRPr="00F22501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Цена договора на размещение НТО </w:t>
      </w:r>
      <w:r w:rsidRPr="00F22501">
        <w:rPr>
          <w:rFonts w:ascii="Times New Roman" w:eastAsia="Calibri" w:hAnsi="Times New Roman"/>
          <w:sz w:val="24"/>
          <w:szCs w:val="24"/>
          <w:lang w:eastAsia="en-US"/>
        </w:rPr>
        <w:t>составляет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F225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______________________________________________________________________</w:t>
      </w:r>
      <w:r w:rsidRPr="00F2250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</w:r>
    </w:p>
    <w:p w:rsidR="003E1CEA" w:rsidRPr="00F22501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2</w:t>
      </w:r>
      <w:r w:rsidRPr="00F22501">
        <w:rPr>
          <w:rFonts w:ascii="Times New Roman" w:eastAsia="Calibri" w:hAnsi="Times New Roman"/>
          <w:sz w:val="24"/>
          <w:szCs w:val="24"/>
          <w:lang w:eastAsia="en-US"/>
        </w:rPr>
        <w:t>.2. Порядок оплаты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платы за размещение НТО</w:t>
      </w:r>
      <w:r w:rsidRPr="00F22501">
        <w:rPr>
          <w:rFonts w:ascii="Times New Roman" w:hAnsi="Times New Roman"/>
          <w:sz w:val="24"/>
          <w:szCs w:val="24"/>
        </w:rPr>
        <w:t xml:space="preserve"> осуществляется в бюджет муниципального образован</w:t>
      </w:r>
      <w:r>
        <w:rPr>
          <w:rFonts w:ascii="Times New Roman" w:hAnsi="Times New Roman"/>
          <w:sz w:val="24"/>
          <w:szCs w:val="24"/>
        </w:rPr>
        <w:t xml:space="preserve">ия городской округ Симферополь </w:t>
      </w:r>
      <w:r w:rsidRPr="00F22501">
        <w:rPr>
          <w:rFonts w:ascii="Times New Roman" w:hAnsi="Times New Roman"/>
          <w:sz w:val="24"/>
          <w:szCs w:val="24"/>
        </w:rPr>
        <w:t>Республики Крым</w:t>
      </w:r>
      <w:r>
        <w:rPr>
          <w:rFonts w:ascii="Times New Roman" w:hAnsi="Times New Roman"/>
          <w:sz w:val="24"/>
          <w:szCs w:val="24"/>
        </w:rPr>
        <w:t xml:space="preserve"> ежемесячно в срок до 10 числа месяца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Плата за размещение нестационарных торговых объектов   (с указанием периода оплаты, даты и номера настоящего договора).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Размер платы по настоящему Договору на размещение НТО подлежит ежегодной индексации с применением коэффициента уровня инфляции, установленного федеральным законом о бюджете Российской Федерации на очередной финансовый год и плановый период.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F2250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F22501">
        <w:rPr>
          <w:rFonts w:ascii="Times New Roman" w:hAnsi="Times New Roman"/>
          <w:b/>
          <w:sz w:val="24"/>
          <w:szCs w:val="24"/>
          <w:lang w:eastAsia="en-US"/>
        </w:rPr>
        <w:t>Права и обязанности сторон:</w:t>
      </w:r>
    </w:p>
    <w:p w:rsidR="003E1CEA" w:rsidRPr="00E91CFB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16"/>
          <w:szCs w:val="16"/>
          <w:lang w:eastAsia="en-US"/>
        </w:rPr>
      </w:pPr>
    </w:p>
    <w:p w:rsidR="003E1CEA" w:rsidRPr="00F22501" w:rsidRDefault="003E1CEA" w:rsidP="003E1CEA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3.1.</w:t>
      </w:r>
      <w:r w:rsidRPr="00F225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Администрация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вправе:</w:t>
      </w:r>
    </w:p>
    <w:p w:rsidR="003E1CEA" w:rsidRPr="00F22501" w:rsidRDefault="003E1CEA" w:rsidP="003E1CEA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.1.1. Осуществлять </w:t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 xml:space="preserve">контроль </w:t>
      </w:r>
      <w:r>
        <w:rPr>
          <w:rFonts w:ascii="Times New Roman" w:hAnsi="Times New Roman"/>
          <w:sz w:val="24"/>
          <w:szCs w:val="24"/>
          <w:lang w:eastAsia="en-US"/>
        </w:rPr>
        <w:t>за</w:t>
      </w:r>
      <w:proofErr w:type="gramEnd"/>
      <w:r w:rsidRPr="00F22501">
        <w:rPr>
          <w:rFonts w:ascii="Times New Roman" w:hAnsi="Times New Roman"/>
          <w:sz w:val="24"/>
          <w:szCs w:val="24"/>
          <w:lang w:eastAsia="en-US"/>
        </w:rPr>
        <w:t xml:space="preserve"> выполнением 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F22501">
        <w:rPr>
          <w:rFonts w:ascii="Times New Roman" w:hAnsi="Times New Roman" w:cs="Arial"/>
          <w:sz w:val="24"/>
          <w:szCs w:val="24"/>
        </w:rPr>
        <w:t>озяйствующим субъектом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условий настоящего Договора; 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.1.2. В случаях и порядке, установленных настоящим Договором и законодательством Российской Федерации, в одностороннем порядке </w:t>
      </w:r>
      <w:r>
        <w:rPr>
          <w:rFonts w:ascii="Times New Roman" w:hAnsi="Times New Roman"/>
          <w:sz w:val="24"/>
          <w:szCs w:val="24"/>
          <w:lang w:eastAsia="en-US"/>
        </w:rPr>
        <w:t>отказаться от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Договор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F22501">
        <w:rPr>
          <w:rFonts w:ascii="Times New Roman" w:hAnsi="Times New Roman"/>
          <w:sz w:val="24"/>
          <w:szCs w:val="24"/>
          <w:lang w:eastAsia="en-US"/>
        </w:rPr>
        <w:t>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>.2.</w:t>
      </w:r>
      <w:r w:rsidRPr="00F225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Администрация </w:t>
      </w:r>
      <w:r w:rsidRPr="00F22501">
        <w:rPr>
          <w:rFonts w:ascii="Times New Roman" w:hAnsi="Times New Roman"/>
          <w:sz w:val="24"/>
          <w:szCs w:val="24"/>
          <w:lang w:eastAsia="en-US"/>
        </w:rPr>
        <w:t>обязана: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.2.1. Предоставить 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F22501">
        <w:rPr>
          <w:rFonts w:ascii="Times New Roman" w:hAnsi="Times New Roman" w:cs="Arial"/>
          <w:sz w:val="24"/>
          <w:szCs w:val="24"/>
        </w:rPr>
        <w:t>озяйствующему субъекту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право на размещение </w:t>
      </w:r>
      <w:r>
        <w:rPr>
          <w:rFonts w:ascii="Times New Roman" w:hAnsi="Times New Roman"/>
          <w:sz w:val="24"/>
          <w:szCs w:val="24"/>
          <w:lang w:eastAsia="en-US"/>
        </w:rPr>
        <w:t>НТО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>который</w:t>
      </w:r>
      <w:proofErr w:type="gramEnd"/>
      <w:r w:rsidRPr="00F22501">
        <w:rPr>
          <w:rFonts w:ascii="Times New Roman" w:hAnsi="Times New Roman"/>
          <w:sz w:val="24"/>
          <w:szCs w:val="24"/>
          <w:lang w:eastAsia="en-US"/>
        </w:rPr>
        <w:t xml:space="preserve"> расположен по адресному ориентиру в соответствии со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хемой.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>.3.</w:t>
      </w:r>
      <w:r>
        <w:rPr>
          <w:rFonts w:ascii="Times New Roman" w:hAnsi="Times New Roman" w:cs="Arial"/>
          <w:sz w:val="24"/>
          <w:szCs w:val="24"/>
        </w:rPr>
        <w:t xml:space="preserve"> Хозяйствующий субъе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кт </w:t>
      </w:r>
      <w:r w:rsidRPr="00F22501">
        <w:rPr>
          <w:rFonts w:ascii="Times New Roman" w:hAnsi="Times New Roman"/>
          <w:sz w:val="24"/>
          <w:szCs w:val="24"/>
          <w:lang w:eastAsia="en-US"/>
        </w:rPr>
        <w:t>впр</w:t>
      </w:r>
      <w:proofErr w:type="gramEnd"/>
      <w:r w:rsidRPr="00F22501">
        <w:rPr>
          <w:rFonts w:ascii="Times New Roman" w:hAnsi="Times New Roman"/>
          <w:sz w:val="24"/>
          <w:szCs w:val="24"/>
          <w:lang w:eastAsia="en-US"/>
        </w:rPr>
        <w:t>аве: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>.3.1. Досрочно отказаться от исполнения настоящего Договора по основаниям и в порядке, предусмотренном законодательством Российской Федерации;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3.3.2. В случае внесения изменений в Схему в части исключения места из Схемы получить компенсационное место без конкурса.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.4. </w:t>
      </w:r>
      <w:r w:rsidRPr="00F22501">
        <w:rPr>
          <w:rFonts w:ascii="Times New Roman" w:hAnsi="Times New Roman" w:cs="Arial"/>
          <w:sz w:val="24"/>
          <w:szCs w:val="24"/>
        </w:rPr>
        <w:t>Хозяйствующий субъект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обязан: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.4.1. Обеспечить размещение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НТО </w:t>
      </w:r>
      <w:r w:rsidRPr="00F22501">
        <w:rPr>
          <w:rFonts w:ascii="Times New Roman" w:hAnsi="Times New Roman"/>
          <w:sz w:val="24"/>
          <w:szCs w:val="24"/>
          <w:lang w:eastAsia="en-US"/>
        </w:rPr>
        <w:t>в соответствии с</w:t>
      </w:r>
      <w:r>
        <w:rPr>
          <w:rFonts w:ascii="Times New Roman" w:hAnsi="Times New Roman"/>
          <w:sz w:val="24"/>
          <w:szCs w:val="24"/>
          <w:lang w:eastAsia="en-US"/>
        </w:rPr>
        <w:t xml:space="preserve">о Схемой и подачу заявления 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установленного образца о выполнении требований настоящего договора в течение трех месяцев</w:t>
      </w:r>
      <w:r w:rsidRPr="00F22501">
        <w:rPr>
          <w:rFonts w:ascii="Times New Roman" w:hAnsi="Times New Roman"/>
          <w:sz w:val="24"/>
          <w:szCs w:val="24"/>
          <w:lang w:eastAsia="en-US"/>
        </w:rPr>
        <w:t>;</w:t>
      </w:r>
    </w:p>
    <w:p w:rsidR="003E1CEA" w:rsidRPr="00F22501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F22501">
        <w:rPr>
          <w:rFonts w:ascii="Times New Roman" w:eastAsia="Calibri" w:hAnsi="Times New Roman"/>
          <w:sz w:val="24"/>
          <w:szCs w:val="24"/>
          <w:lang w:eastAsia="en-US"/>
        </w:rPr>
        <w:t xml:space="preserve">.4.2. Использовать </w:t>
      </w:r>
      <w:r>
        <w:rPr>
          <w:rFonts w:ascii="Times New Roman" w:eastAsia="Calibri" w:hAnsi="Times New Roman"/>
          <w:sz w:val="24"/>
          <w:szCs w:val="24"/>
          <w:lang w:eastAsia="en-US"/>
        </w:rPr>
        <w:t>НТО</w:t>
      </w:r>
      <w:r w:rsidRPr="00F22501">
        <w:rPr>
          <w:rFonts w:ascii="Times New Roman" w:eastAsia="Calibri" w:hAnsi="Times New Roman"/>
          <w:sz w:val="24"/>
          <w:szCs w:val="24"/>
          <w:lang w:eastAsia="en-US"/>
        </w:rPr>
        <w:t xml:space="preserve"> по назначению (специализации), указанному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hyperlink r:id="rId6" w:history="1">
        <w:r>
          <w:rPr>
            <w:rFonts w:ascii="Times New Roman" w:eastAsia="Calibri" w:hAnsi="Times New Roman"/>
            <w:sz w:val="24"/>
            <w:szCs w:val="24"/>
            <w:lang w:eastAsia="en-US"/>
          </w:rPr>
          <w:t>п.</w:t>
        </w:r>
        <w:r w:rsidRPr="00F22501">
          <w:rPr>
            <w:rFonts w:ascii="Times New Roman" w:eastAsia="Calibri" w:hAnsi="Times New Roman"/>
            <w:sz w:val="24"/>
            <w:szCs w:val="24"/>
            <w:lang w:eastAsia="en-US"/>
          </w:rPr>
          <w:t xml:space="preserve"> 1.1</w:t>
        </w:r>
      </w:hyperlink>
      <w:r w:rsidRPr="00F22501">
        <w:rPr>
          <w:rFonts w:ascii="Times New Roman" w:eastAsia="Calibri" w:hAnsi="Times New Roman"/>
          <w:sz w:val="24"/>
          <w:szCs w:val="24"/>
          <w:lang w:eastAsia="en-US"/>
        </w:rPr>
        <w:t>.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.4.3. На фасаде нестационарного торгового объекта поместить вывеску с указанием наименования 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F22501">
        <w:rPr>
          <w:rFonts w:ascii="Times New Roman" w:hAnsi="Times New Roman"/>
          <w:sz w:val="24"/>
          <w:szCs w:val="24"/>
          <w:lang w:eastAsia="en-US"/>
        </w:rPr>
        <w:t>озяйствующего субъекта, режима работы;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.4.4. Своевременно и полностью вносить (внести) плату по настоящему 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 w:rsidRPr="00F22501">
        <w:rPr>
          <w:rFonts w:ascii="Times New Roman" w:hAnsi="Times New Roman"/>
          <w:sz w:val="24"/>
          <w:szCs w:val="24"/>
          <w:lang w:eastAsia="en-US"/>
        </w:rPr>
        <w:t>оговору в размере и порядке, установленном настоящим Договором</w:t>
      </w:r>
      <w:r>
        <w:rPr>
          <w:rFonts w:ascii="Times New Roman" w:hAnsi="Times New Roman"/>
          <w:sz w:val="24"/>
          <w:szCs w:val="24"/>
          <w:lang w:eastAsia="en-US"/>
        </w:rPr>
        <w:t>, независимо от осуществления хозяйственной деятельности</w:t>
      </w:r>
      <w:r w:rsidRPr="00F22501">
        <w:rPr>
          <w:rFonts w:ascii="Times New Roman" w:hAnsi="Times New Roman"/>
          <w:sz w:val="24"/>
          <w:szCs w:val="24"/>
          <w:lang w:eastAsia="en-US"/>
        </w:rPr>
        <w:t>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.4.5. Обеспечить сохранение внешнего вида, типа, местоположения и размеров </w:t>
      </w:r>
      <w:r>
        <w:rPr>
          <w:rFonts w:ascii="Times New Roman" w:hAnsi="Times New Roman"/>
          <w:sz w:val="24"/>
          <w:szCs w:val="24"/>
          <w:lang w:eastAsia="en-US"/>
        </w:rPr>
        <w:t>НТО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в течение установленного периода размещения;</w:t>
      </w:r>
    </w:p>
    <w:p w:rsidR="003E1CEA" w:rsidRPr="00F22501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F22501">
        <w:rPr>
          <w:rFonts w:ascii="Times New Roman" w:eastAsia="Calibri" w:hAnsi="Times New Roman"/>
          <w:sz w:val="24"/>
          <w:szCs w:val="24"/>
          <w:lang w:eastAsia="en-US"/>
        </w:rPr>
        <w:t xml:space="preserve">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пожарной безопасности, </w:t>
      </w:r>
      <w:r w:rsidRPr="00F22501">
        <w:rPr>
          <w:rFonts w:ascii="Times New Roman" w:eastAsia="Calibri" w:hAnsi="Times New Roman"/>
          <w:sz w:val="24"/>
          <w:szCs w:val="24"/>
          <w:lang w:eastAsia="en-US"/>
        </w:rPr>
        <w:t>требования, предъявляемые законодательством Российской Федерации к продаже отдельных видов товаров;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.4.7. Не допускать загрязнение места размещения </w:t>
      </w:r>
      <w:r>
        <w:rPr>
          <w:rFonts w:ascii="Times New Roman" w:hAnsi="Times New Roman"/>
          <w:sz w:val="24"/>
          <w:szCs w:val="24"/>
          <w:lang w:eastAsia="en-US"/>
        </w:rPr>
        <w:t>НТО</w:t>
      </w:r>
      <w:r w:rsidRPr="00F22501">
        <w:rPr>
          <w:rFonts w:ascii="Times New Roman" w:hAnsi="Times New Roman"/>
          <w:sz w:val="24"/>
          <w:szCs w:val="24"/>
          <w:lang w:eastAsia="en-US"/>
        </w:rPr>
        <w:t>;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F22501">
        <w:rPr>
          <w:rFonts w:ascii="Times New Roman" w:hAnsi="Times New Roman"/>
          <w:sz w:val="24"/>
          <w:szCs w:val="24"/>
          <w:lang w:eastAsia="en-US"/>
        </w:rPr>
        <w:t>.4.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. Своевременно демонтировать </w:t>
      </w:r>
      <w:r>
        <w:rPr>
          <w:rFonts w:ascii="Times New Roman" w:hAnsi="Times New Roman"/>
          <w:sz w:val="24"/>
          <w:szCs w:val="24"/>
          <w:lang w:eastAsia="en-US"/>
        </w:rPr>
        <w:t>НТО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с установленного места его расположения и привести прилегающую к </w:t>
      </w:r>
      <w:r>
        <w:rPr>
          <w:rFonts w:ascii="Times New Roman" w:hAnsi="Times New Roman"/>
          <w:sz w:val="24"/>
          <w:szCs w:val="24"/>
          <w:lang w:eastAsia="en-US"/>
        </w:rPr>
        <w:t>НТО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территорию в первоначальное состояние в течение 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дней с момента окончания срока действия Договора, а также в случае</w:t>
      </w:r>
      <w:r>
        <w:rPr>
          <w:rFonts w:ascii="Times New Roman" w:hAnsi="Times New Roman"/>
          <w:sz w:val="24"/>
          <w:szCs w:val="24"/>
          <w:lang w:eastAsia="en-US"/>
        </w:rPr>
        <w:t>, предусмотренном п. 5.4. настоящего Договора.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3.4.9. Запрещается переуступать право на размещение НТО, сдавать в аренду НТО, осуществлять хозяйственную деятельность с применением договоров совместного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пользования и доверительного управления, расположенных на земельных участках, находящихся в государственной собственности Республики Крым или муниципальной собственности муниципального образования городской округ Симферополь Республики Крым, другим субъектам хозяйствования.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3.4.10. Обеспечивать поддержание чистоты и порядка подходов к НТО, мест отдыха посетителей, на прилегающей территории, обеспечить ее благоустройство, обустройство цветников, урн, покос травы.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3.4.11. 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размещение НТО осуществлено по конкурсу с условиями благоустройства соответствующей территории, хозяйствующий субъект обязан: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обеспечить выполнение мероприятий по благоустройству территорий, в соответствии с конкурсными условиями;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после окончания срока действия договора, обеспечить передачу объектов, созданных в процессе благоустройства соответствующих территорий, органам местного самоуправления, в установленном порядке. </w:t>
      </w:r>
    </w:p>
    <w:p w:rsidR="003E1CEA" w:rsidRPr="00E91CFB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  <w:r w:rsidRPr="00F22501">
        <w:rPr>
          <w:rFonts w:ascii="Times New Roman" w:hAnsi="Times New Roman"/>
          <w:b/>
          <w:sz w:val="24"/>
          <w:szCs w:val="24"/>
          <w:lang w:eastAsia="en-US"/>
        </w:rPr>
        <w:t>4. Ответственность сторон</w:t>
      </w:r>
    </w:p>
    <w:p w:rsidR="003E1CEA" w:rsidRPr="00E91CFB" w:rsidRDefault="003E1CEA" w:rsidP="003E1CEA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16"/>
          <w:szCs w:val="16"/>
          <w:lang w:eastAsia="en-US"/>
        </w:rPr>
      </w:pP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 xml:space="preserve">4.2. За нарушение сроков внесения платы по Договору </w:t>
      </w:r>
      <w:r w:rsidRPr="00F22501">
        <w:rPr>
          <w:rFonts w:ascii="Times New Roman" w:hAnsi="Times New Roman" w:cs="Arial"/>
          <w:sz w:val="24"/>
          <w:szCs w:val="24"/>
        </w:rPr>
        <w:t>Хозяйствующий субъект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перечисляет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в бюджет </w:t>
      </w:r>
      <w:r>
        <w:rPr>
          <w:rFonts w:ascii="Times New Roman" w:hAnsi="Times New Roman"/>
          <w:sz w:val="24"/>
          <w:szCs w:val="24"/>
          <w:lang w:eastAsia="en-US"/>
        </w:rPr>
        <w:t>муниципального образования городской округ Симферополь Республики Крым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пеню из расчета 0,01% от размера невнесенной суммы за каждый календарный день просрочки.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 xml:space="preserve">4.3. Стороны освобождаются </w:t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 xml:space="preserve">от обязательств по Договору в случае наступления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обстоятельств непреодолимой силы в соответствии </w:t>
      </w:r>
      <w:r w:rsidRPr="00F22501">
        <w:rPr>
          <w:rFonts w:ascii="Times New Roman" w:hAnsi="Times New Roman"/>
          <w:sz w:val="24"/>
          <w:szCs w:val="24"/>
          <w:lang w:eastAsia="en-US"/>
        </w:rPr>
        <w:t>с законодательством</w:t>
      </w:r>
      <w:proofErr w:type="gramEnd"/>
      <w:r w:rsidRPr="00F22501">
        <w:rPr>
          <w:rFonts w:ascii="Times New Roman" w:hAnsi="Times New Roman"/>
          <w:sz w:val="24"/>
          <w:szCs w:val="24"/>
          <w:lang w:eastAsia="en-US"/>
        </w:rPr>
        <w:t xml:space="preserve"> Российской Федерации.</w:t>
      </w:r>
    </w:p>
    <w:p w:rsidR="003E1CEA" w:rsidRPr="00E91CFB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b/>
          <w:sz w:val="24"/>
          <w:szCs w:val="24"/>
          <w:lang w:eastAsia="en-US"/>
        </w:rPr>
        <w:t>5. Изменения и прекращение действия Договора</w:t>
      </w:r>
    </w:p>
    <w:p w:rsidR="003E1CEA" w:rsidRPr="00E91CFB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>5.1 Внесение изменений в настоящий договор осуществляется путем заключения дополнительного соглашения, подписанного Сторонами.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 xml:space="preserve">5.2. Договор, может </w:t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>быть</w:t>
      </w:r>
      <w:proofErr w:type="gramEnd"/>
      <w:r w:rsidRPr="00F22501">
        <w:rPr>
          <w:rFonts w:ascii="Times New Roman" w:hAnsi="Times New Roman"/>
          <w:sz w:val="24"/>
          <w:szCs w:val="24"/>
          <w:lang w:eastAsia="en-US"/>
        </w:rPr>
        <w:t xml:space="preserve"> р</w:t>
      </w:r>
      <w:r>
        <w:rPr>
          <w:rFonts w:ascii="Times New Roman" w:hAnsi="Times New Roman"/>
          <w:sz w:val="24"/>
          <w:szCs w:val="24"/>
          <w:lang w:eastAsia="en-US"/>
        </w:rPr>
        <w:t xml:space="preserve">асторгнут по соглашению Сторон, </w:t>
      </w:r>
      <w:r w:rsidRPr="00F22501">
        <w:rPr>
          <w:rFonts w:ascii="Times New Roman" w:hAnsi="Times New Roman"/>
          <w:sz w:val="24"/>
          <w:szCs w:val="24"/>
          <w:lang w:eastAsia="en-US"/>
        </w:rPr>
        <w:t>решению суда.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>5.3. Администрация имеет право досрочно, в одн</w:t>
      </w:r>
      <w:r>
        <w:rPr>
          <w:rFonts w:ascii="Times New Roman" w:hAnsi="Times New Roman"/>
          <w:sz w:val="24"/>
          <w:szCs w:val="24"/>
          <w:lang w:eastAsia="en-US"/>
        </w:rPr>
        <w:t>остороннем порядке расторгнуть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настоящий </w:t>
      </w:r>
      <w:r w:rsidRPr="00F22501">
        <w:rPr>
          <w:rFonts w:ascii="Times New Roman" w:hAnsi="Times New Roman"/>
          <w:sz w:val="24"/>
          <w:szCs w:val="24"/>
          <w:lang w:eastAsia="en-US"/>
        </w:rPr>
        <w:t>договор по следующим основаниям:</w:t>
      </w:r>
    </w:p>
    <w:p w:rsidR="003E1CEA" w:rsidRPr="00F22501" w:rsidRDefault="003E1CEA" w:rsidP="003E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F22501">
        <w:rPr>
          <w:rFonts w:ascii="Times New Roman" w:eastAsia="Calibri" w:hAnsi="Times New Roman"/>
          <w:sz w:val="24"/>
          <w:szCs w:val="24"/>
          <w:lang w:eastAsia="en-US"/>
        </w:rPr>
        <w:t>5.3.1. прекращения Хозяйствующим субъектом в установленном законом порядке своей деятельности;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5.3.2. </w:t>
      </w:r>
      <w:r w:rsidRPr="00F22501">
        <w:rPr>
          <w:rFonts w:ascii="Times New Roman" w:hAnsi="Times New Roman"/>
          <w:color w:val="000000"/>
          <w:sz w:val="24"/>
          <w:szCs w:val="24"/>
        </w:rPr>
        <w:t xml:space="preserve">отклонения при размещении НТО от Схемы, которая является приложением к договору на размещение НТО;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5.3.3. отклонения при размещении НТО от заявленного эскиза фасадов НТО, который является приложением к договору на размещение НТО;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>5.3.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22501">
        <w:rPr>
          <w:rFonts w:ascii="Times New Roman" w:hAnsi="Times New Roman"/>
          <w:color w:val="000000"/>
          <w:sz w:val="24"/>
          <w:szCs w:val="24"/>
        </w:rPr>
        <w:t xml:space="preserve">. самовольного увеличения площади НТО более чем на 10%; 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неразмещения</w:t>
      </w:r>
      <w:proofErr w:type="spellEnd"/>
      <w:r w:rsidRPr="00385A57">
        <w:rPr>
          <w:rFonts w:ascii="Times New Roman" w:hAnsi="Times New Roman"/>
          <w:color w:val="000000"/>
          <w:sz w:val="24"/>
          <w:szCs w:val="24"/>
        </w:rPr>
        <w:t xml:space="preserve"> НТО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трех месяцев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договора на размещение НТО;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>5.3.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22501">
        <w:rPr>
          <w:rFonts w:ascii="Times New Roman" w:hAnsi="Times New Roman"/>
          <w:color w:val="000000"/>
          <w:sz w:val="24"/>
          <w:szCs w:val="24"/>
        </w:rPr>
        <w:t xml:space="preserve">. наличия просроченной задолженности по плате за размещение НТО более чем за 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 w:rsidRPr="00F22501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2250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>5.3.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22501">
        <w:rPr>
          <w:rFonts w:ascii="Times New Roman" w:hAnsi="Times New Roman"/>
          <w:color w:val="000000"/>
          <w:sz w:val="24"/>
          <w:szCs w:val="24"/>
        </w:rPr>
        <w:t xml:space="preserve"> предоставления недостоверных сведений в документах;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>5.3.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22501">
        <w:rPr>
          <w:rFonts w:ascii="Times New Roman" w:hAnsi="Times New Roman"/>
          <w:color w:val="000000"/>
          <w:sz w:val="24"/>
          <w:szCs w:val="24"/>
        </w:rPr>
        <w:t>. существенного нарушения хозяйствующим субъектом требований договора на размещение НТО;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>5.3.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22501">
        <w:rPr>
          <w:rFonts w:ascii="Times New Roman" w:hAnsi="Times New Roman"/>
          <w:color w:val="000000"/>
          <w:sz w:val="24"/>
          <w:szCs w:val="24"/>
        </w:rPr>
        <w:t>. невыполнения предписаний органов муниципального контроля муниципального образования городской округ Симферополь Республики Крым.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 xml:space="preserve">5.4. При расторжении настоящего договора в одностороннем порядке Администрация направляет Хозяйствующему субъекту письменное уведомление о расторжении договора. </w:t>
      </w:r>
      <w:proofErr w:type="gramStart"/>
      <w:r w:rsidRPr="00F22501">
        <w:rPr>
          <w:rFonts w:ascii="Times New Roman" w:hAnsi="Times New Roman"/>
          <w:color w:val="000000"/>
          <w:sz w:val="24"/>
          <w:szCs w:val="24"/>
        </w:rPr>
        <w:t>С даты направления</w:t>
      </w:r>
      <w:proofErr w:type="gramEnd"/>
      <w:r w:rsidRPr="00F22501">
        <w:rPr>
          <w:rFonts w:ascii="Times New Roman" w:hAnsi="Times New Roman"/>
          <w:color w:val="000000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lastRenderedPageBreak/>
        <w:tab/>
        <w:t>5.5. После расторжения договора НТО подлежит демонтажу Х</w:t>
      </w:r>
      <w:r w:rsidRPr="00F22501">
        <w:rPr>
          <w:rFonts w:ascii="Times New Roman" w:hAnsi="Times New Roman" w:cs="Arial"/>
          <w:sz w:val="24"/>
          <w:szCs w:val="24"/>
        </w:rPr>
        <w:t>озяйствующим субъектом</w:t>
      </w:r>
      <w:r w:rsidRPr="00F22501">
        <w:rPr>
          <w:rFonts w:ascii="Times New Roman" w:hAnsi="Times New Roman"/>
          <w:sz w:val="24"/>
          <w:szCs w:val="24"/>
          <w:lang w:eastAsia="en-US"/>
        </w:rPr>
        <w:t>, по основаниям и в порядке, указанным в договоре и в законодательстве Республики Крым.</w:t>
      </w:r>
    </w:p>
    <w:p w:rsidR="003E1CEA" w:rsidRPr="00F22501" w:rsidRDefault="003E1CEA" w:rsidP="003E1C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ab/>
        <w:t>5.6. Демонтаж НТО в добровольном порядке производится Х</w:t>
      </w:r>
      <w:r w:rsidRPr="00F22501">
        <w:rPr>
          <w:rFonts w:ascii="Times New Roman" w:hAnsi="Times New Roman" w:cs="Courier New"/>
          <w:sz w:val="24"/>
          <w:szCs w:val="24"/>
        </w:rPr>
        <w:t>озяйствующим субъектом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за счет собственных сре</w:t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>дств в т</w:t>
      </w:r>
      <w:proofErr w:type="gramEnd"/>
      <w:r w:rsidRPr="00F22501">
        <w:rPr>
          <w:rFonts w:ascii="Times New Roman" w:hAnsi="Times New Roman"/>
          <w:sz w:val="24"/>
          <w:szCs w:val="24"/>
          <w:lang w:eastAsia="en-US"/>
        </w:rPr>
        <w:t xml:space="preserve">ечение 7 календарных дней. </w:t>
      </w:r>
    </w:p>
    <w:p w:rsidR="003E1CEA" w:rsidRPr="00F22501" w:rsidRDefault="003E1CEA" w:rsidP="003E1CE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>В случае невыполнения демонтажа Х</w:t>
      </w:r>
      <w:r w:rsidRPr="00F22501">
        <w:rPr>
          <w:rFonts w:ascii="Times New Roman" w:hAnsi="Times New Roman"/>
          <w:sz w:val="24"/>
          <w:szCs w:val="24"/>
        </w:rPr>
        <w:t>озяйствующим субъектом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в добровольном порядке, в указанный в предписании срок, Администрация осуществляет демонтаж в Порядке, утвержденном муниципальным правовым актом муниципального образования городской округ Симферополь Республики Крым.</w:t>
      </w:r>
      <w:proofErr w:type="gramEnd"/>
    </w:p>
    <w:p w:rsidR="003E1CEA" w:rsidRPr="00E91CFB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  <w:r w:rsidRPr="00F22501">
        <w:rPr>
          <w:rFonts w:ascii="Times New Roman" w:hAnsi="Times New Roman"/>
          <w:b/>
          <w:sz w:val="24"/>
          <w:szCs w:val="24"/>
          <w:lang w:eastAsia="en-US"/>
        </w:rPr>
        <w:t>6. Прочие условия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 xml:space="preserve">6.1 Действие договора на размещение НТО приостанавливается решением Администрации </w:t>
      </w:r>
      <w:proofErr w:type="gramStart"/>
      <w:r w:rsidRPr="00F22501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F225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 xml:space="preserve">необходимости проведения плановых ремонтных работ на земельном участке, на котором размещается НТО - с обязательным предупреждением Хозяйствующего субъекта за один месяц и предоставлением временного места для размещения НТО – до завершения плановых ремонтных работ;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501">
        <w:rPr>
          <w:rFonts w:ascii="Times New Roman" w:hAnsi="Times New Roman"/>
          <w:color w:val="000000"/>
          <w:sz w:val="24"/>
          <w:szCs w:val="24"/>
        </w:rPr>
        <w:t xml:space="preserve">необходимости проведения аварийных ремонтных работ на земельном участке, на котором размещается НТО - без предупреждения, с обязательным предоставлением временного места для размещения НТО – до завершения аварийных ремонтных работ. 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</w:rPr>
        <w:t>Действие договора на размещение НТО возобновляется решением Администрации после устранения обстоятельств, повлекших приостановление его действия.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>6.2. Вопросы, не урегулированные настоящим Договором, разрешаются в соответствии с законодательством Российской Федерации, нормативными правовыми актами Республики Крым, муниципальными правовыми актами.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 xml:space="preserve">6.3. Договор составлен в 2-х экземплярах, каждый из которых имеет одинаковую юридическую силу. Один экземпляр Договора выдается Хозяйствующему субъекту, второй экземпляр Договора хранится в Управлении торговли и бытового обслуживания </w:t>
      </w:r>
      <w:proofErr w:type="gramStart"/>
      <w:r w:rsidRPr="00F22501">
        <w:rPr>
          <w:rFonts w:ascii="Times New Roman" w:hAnsi="Times New Roman"/>
          <w:sz w:val="24"/>
          <w:szCs w:val="24"/>
          <w:lang w:eastAsia="en-US"/>
        </w:rPr>
        <w:t>населения Администрации города Симферополя Республики</w:t>
      </w:r>
      <w:proofErr w:type="gramEnd"/>
      <w:r w:rsidRPr="00F22501">
        <w:rPr>
          <w:rFonts w:ascii="Times New Roman" w:hAnsi="Times New Roman"/>
          <w:sz w:val="24"/>
          <w:szCs w:val="24"/>
          <w:lang w:eastAsia="en-US"/>
        </w:rPr>
        <w:t xml:space="preserve"> Крым.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>6.4. Споры по Договору разрешаются в установленном законодательством Российской Федерации порядке.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6.6. Приложения к Договору составляю</w:t>
      </w:r>
      <w:r w:rsidRPr="00F22501">
        <w:rPr>
          <w:rFonts w:ascii="Times New Roman" w:hAnsi="Times New Roman"/>
          <w:sz w:val="24"/>
          <w:szCs w:val="24"/>
          <w:lang w:eastAsia="en-US"/>
        </w:rPr>
        <w:t>т его неотъемлемую часть: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Pr="00F22501">
        <w:rPr>
          <w:rFonts w:ascii="Times New Roman" w:hAnsi="Times New Roman"/>
          <w:sz w:val="24"/>
          <w:szCs w:val="24"/>
          <w:lang w:eastAsia="en-US"/>
        </w:rPr>
        <w:t>– схема размещения нестационарного торгового объекта с привязкой к местности в масштабе 1:500.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</w:t>
      </w:r>
      <w:r w:rsidRPr="00F2250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2 – эскиз фасада нестационарного торгового объекта в цвете в масштабе 1:50.</w:t>
      </w:r>
    </w:p>
    <w:p w:rsidR="003E1CEA" w:rsidRPr="00F22501" w:rsidRDefault="003E1CEA" w:rsidP="003E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501">
        <w:rPr>
          <w:rFonts w:ascii="Times New Roman" w:hAnsi="Times New Roman"/>
          <w:sz w:val="24"/>
          <w:szCs w:val="24"/>
          <w:lang w:eastAsia="en-US"/>
        </w:rPr>
        <w:t>6.7. Стороны прилагают все усилия для неразглашения конфиденциальной информации, полученной в рамках настоящего договора, полностью или частично третьим лицам, без предварительного согласия второй стороны.</w:t>
      </w: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3E1CEA" w:rsidRPr="005F5565" w:rsidRDefault="003E1CEA" w:rsidP="003E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3E1CEA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  <w:r w:rsidRPr="00F22501">
        <w:rPr>
          <w:rFonts w:ascii="Times New Roman" w:hAnsi="Times New Roman"/>
          <w:b/>
          <w:sz w:val="24"/>
          <w:szCs w:val="24"/>
          <w:lang w:eastAsia="en-US"/>
        </w:rPr>
        <w:t>7. Юридические адреса, банковские реквизиты и подписи сторон:</w:t>
      </w:r>
    </w:p>
    <w:p w:rsidR="003E1CEA" w:rsidRPr="005F5565" w:rsidRDefault="003E1CEA" w:rsidP="003E1CE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501"/>
      </w:tblGrid>
      <w:tr w:rsidR="003E1CEA" w:rsidRPr="00F8631F" w:rsidTr="00A50AC1">
        <w:trPr>
          <w:trHeight w:val="390"/>
        </w:trPr>
        <w:tc>
          <w:tcPr>
            <w:tcW w:w="4361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50FB">
              <w:rPr>
                <w:rFonts w:ascii="Times New Roman" w:hAnsi="Times New Roman" w:cs="Courier New"/>
                <w:b/>
                <w:sz w:val="24"/>
                <w:szCs w:val="24"/>
              </w:rPr>
              <w:t>Хозяйствующий субъект</w:t>
            </w:r>
            <w:r w:rsidRPr="007650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города Симферополя 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г. Симферополь, 295000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15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/с 03753206260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УФК по Республике Крым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БИК 043510001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ИНН 9102048470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КПП 910201001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ОГРН 1149102098749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RPr="00F23B29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Pr="00420E73">
              <w:rPr>
                <w:rFonts w:ascii="Times New Roman" w:hAnsi="Times New Roman"/>
                <w:sz w:val="24"/>
                <w:szCs w:val="24"/>
              </w:rPr>
              <w:t>/И.В. Бойко/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>(</w:t>
            </w:r>
            <w:r w:rsidRPr="00690040">
              <w:rPr>
                <w:rFonts w:ascii="Times New Roman" w:hAnsi="Times New Roman"/>
              </w:rPr>
              <w:t>подпись)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83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/___________/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E1CEA" w:rsidRPr="00690040" w:rsidRDefault="003E1CEA" w:rsidP="00A50AC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90040">
              <w:rPr>
                <w:rFonts w:ascii="Times New Roman" w:hAnsi="Times New Roman"/>
              </w:rPr>
              <w:t xml:space="preserve">(подпись)                     </w:t>
            </w:r>
          </w:p>
        </w:tc>
      </w:tr>
      <w:tr w:rsidR="003E1CEA" w:rsidRPr="00F23B29" w:rsidTr="00A50AC1">
        <w:trPr>
          <w:trHeight w:val="390"/>
        </w:trPr>
        <w:tc>
          <w:tcPr>
            <w:tcW w:w="4361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E1CEA" w:rsidRDefault="003E1CEA" w:rsidP="003E1CEA">
      <w:pPr>
        <w:jc w:val="both"/>
        <w:rPr>
          <w:rFonts w:ascii="Times New Roman" w:hAnsi="Times New Roman"/>
          <w:sz w:val="24"/>
          <w:szCs w:val="24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Default="003E1CEA" w:rsidP="003E1CEA">
      <w:pPr>
        <w:ind w:left="4248"/>
        <w:jc w:val="both"/>
        <w:rPr>
          <w:rFonts w:ascii="Times New Roman" w:hAnsi="Times New Roman"/>
          <w:sz w:val="20"/>
          <w:szCs w:val="24"/>
          <w:lang w:eastAsia="en-US"/>
        </w:rPr>
      </w:pPr>
    </w:p>
    <w:p w:rsidR="003E1CEA" w:rsidRPr="009B46B2" w:rsidRDefault="003E1CEA" w:rsidP="003E1CEA">
      <w:pPr>
        <w:ind w:left="4248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9B46B2">
        <w:rPr>
          <w:rFonts w:ascii="Times New Roman" w:hAnsi="Times New Roman"/>
          <w:sz w:val="20"/>
          <w:szCs w:val="24"/>
          <w:lang w:eastAsia="en-US"/>
        </w:rPr>
        <w:lastRenderedPageBreak/>
        <w:t>Приложение 1</w:t>
      </w:r>
      <w:r w:rsidRPr="009B46B2">
        <w:rPr>
          <w:rFonts w:ascii="Times New Roman" w:hAnsi="Times New Roman"/>
          <w:sz w:val="18"/>
        </w:rPr>
        <w:t xml:space="preserve"> к </w:t>
      </w:r>
      <w:r w:rsidRPr="009B46B2">
        <w:rPr>
          <w:rFonts w:ascii="Times New Roman" w:hAnsi="Times New Roman"/>
          <w:sz w:val="20"/>
          <w:szCs w:val="24"/>
          <w:lang w:eastAsia="en-US"/>
        </w:rPr>
        <w:t xml:space="preserve">Договору №____ </w:t>
      </w:r>
      <w:proofErr w:type="gramStart"/>
      <w:r w:rsidRPr="009B46B2">
        <w:rPr>
          <w:rFonts w:ascii="Times New Roman" w:hAnsi="Times New Roman"/>
          <w:sz w:val="20"/>
          <w:szCs w:val="24"/>
          <w:lang w:eastAsia="en-US"/>
        </w:rPr>
        <w:t>от</w:t>
      </w:r>
      <w:proofErr w:type="gramEnd"/>
      <w:r w:rsidRPr="009B46B2">
        <w:rPr>
          <w:rFonts w:ascii="Times New Roman" w:hAnsi="Times New Roman"/>
          <w:sz w:val="20"/>
          <w:szCs w:val="24"/>
          <w:lang w:eastAsia="en-US"/>
        </w:rPr>
        <w:t xml:space="preserve">_________ </w:t>
      </w:r>
      <w:proofErr w:type="gramStart"/>
      <w:r w:rsidRPr="009B46B2">
        <w:rPr>
          <w:rFonts w:ascii="Times New Roman" w:hAnsi="Times New Roman"/>
          <w:sz w:val="20"/>
          <w:szCs w:val="24"/>
          <w:lang w:eastAsia="en-US"/>
        </w:rPr>
        <w:t>на</w:t>
      </w:r>
      <w:proofErr w:type="gramEnd"/>
      <w:r w:rsidRPr="009B46B2">
        <w:rPr>
          <w:rFonts w:ascii="Times New Roman" w:hAnsi="Times New Roman"/>
          <w:sz w:val="20"/>
          <w:szCs w:val="24"/>
          <w:lang w:eastAsia="en-US"/>
        </w:rPr>
        <w:t xml:space="preserve"> размещение нестационарного торгового объекта на территории муниципального образования городской округ Симферополь Республики Крым</w:t>
      </w:r>
    </w:p>
    <w:p w:rsidR="003E1CEA" w:rsidRDefault="003E1CEA" w:rsidP="003E1CE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t>С</w:t>
      </w:r>
      <w:r w:rsidRPr="009B46B2">
        <w:rPr>
          <w:rFonts w:ascii="Times New Roman" w:hAnsi="Times New Roman"/>
          <w:b/>
          <w:sz w:val="28"/>
          <w:szCs w:val="24"/>
          <w:lang w:eastAsia="en-US"/>
        </w:rPr>
        <w:t>хема размещения нестационарного торгового объекта с привязкой к местности в масштабе 1:500.</w:t>
      </w:r>
    </w:p>
    <w:p w:rsidR="003E1CEA" w:rsidRPr="009B46B2" w:rsidRDefault="003E1CEA" w:rsidP="003E1CEA">
      <w:pPr>
        <w:jc w:val="center"/>
        <w:rPr>
          <w:rFonts w:ascii="Times New Roman" w:hAnsi="Times New Roman"/>
          <w:i/>
          <w:sz w:val="28"/>
          <w:szCs w:val="24"/>
          <w:lang w:eastAsia="en-US"/>
        </w:rPr>
      </w:pPr>
      <w:r w:rsidRPr="0090395B">
        <w:rPr>
          <w:rFonts w:ascii="Times New Roman" w:hAnsi="Times New Roman"/>
          <w:i/>
          <w:sz w:val="28"/>
          <w:szCs w:val="24"/>
          <w:lang w:eastAsia="en-US"/>
        </w:rPr>
        <w:t>(Формируется на этапе заключения Договора)</w:t>
      </w: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501"/>
      </w:tblGrid>
      <w:tr w:rsidR="003E1CEA" w:rsidRPr="00F8631F" w:rsidTr="00A50AC1">
        <w:trPr>
          <w:trHeight w:val="390"/>
        </w:trPr>
        <w:tc>
          <w:tcPr>
            <w:tcW w:w="4361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50FB">
              <w:rPr>
                <w:rFonts w:ascii="Times New Roman" w:hAnsi="Times New Roman" w:cs="Courier New"/>
                <w:b/>
                <w:sz w:val="24"/>
                <w:szCs w:val="24"/>
              </w:rPr>
              <w:t>Хозяйствующий субъект</w:t>
            </w:r>
            <w:r w:rsidRPr="007650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города Симферополя 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г. Симферополь, 295000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15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/с 03753206260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В УФК по Республике Крым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БИК 043510001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ИНН 9102048470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КПП 910201001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ОГРН 1149102098749</w:t>
            </w:r>
          </w:p>
        </w:tc>
        <w:tc>
          <w:tcPr>
            <w:tcW w:w="283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RPr="00F23B29" w:rsidTr="00A50AC1">
        <w:trPr>
          <w:trHeight w:val="390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Pr="00420E73">
              <w:rPr>
                <w:rFonts w:ascii="Times New Roman" w:hAnsi="Times New Roman"/>
                <w:sz w:val="24"/>
                <w:szCs w:val="24"/>
              </w:rPr>
              <w:t>/И.В. Бойко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>(</w:t>
            </w:r>
            <w:r w:rsidRPr="00690040">
              <w:rPr>
                <w:rFonts w:ascii="Times New Roman" w:hAnsi="Times New Roman"/>
              </w:rPr>
              <w:t>подпись)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83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/___________/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E1CEA" w:rsidRPr="00690040" w:rsidRDefault="003E1CEA" w:rsidP="00A50AC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90040">
              <w:rPr>
                <w:rFonts w:ascii="Times New Roman" w:hAnsi="Times New Roman"/>
              </w:rPr>
              <w:t xml:space="preserve">(подпись)                     </w:t>
            </w:r>
          </w:p>
        </w:tc>
      </w:tr>
      <w:tr w:rsidR="003E1CEA" w:rsidRPr="00F23B29" w:rsidTr="00A50AC1">
        <w:trPr>
          <w:trHeight w:val="390"/>
        </w:trPr>
        <w:tc>
          <w:tcPr>
            <w:tcW w:w="4361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E1CEA" w:rsidRDefault="003E1CEA" w:rsidP="003E1CEA">
      <w:pPr>
        <w:jc w:val="both"/>
        <w:rPr>
          <w:rFonts w:ascii="Times New Roman" w:hAnsi="Times New Roman"/>
          <w:sz w:val="24"/>
          <w:szCs w:val="24"/>
        </w:rPr>
      </w:pPr>
    </w:p>
    <w:p w:rsidR="003E1CEA" w:rsidRPr="009B46B2" w:rsidRDefault="003E1CEA" w:rsidP="003E1CEA">
      <w:pPr>
        <w:ind w:left="424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B46B2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2</w:t>
      </w:r>
      <w:r w:rsidRPr="009B46B2">
        <w:rPr>
          <w:rFonts w:ascii="Times New Roman" w:hAnsi="Times New Roman"/>
          <w:sz w:val="18"/>
        </w:rPr>
        <w:t xml:space="preserve"> к </w:t>
      </w:r>
      <w:r w:rsidRPr="009B46B2">
        <w:rPr>
          <w:rFonts w:ascii="Times New Roman" w:hAnsi="Times New Roman"/>
          <w:sz w:val="20"/>
          <w:szCs w:val="24"/>
          <w:lang w:eastAsia="en-US"/>
        </w:rPr>
        <w:t xml:space="preserve">Договору №____ </w:t>
      </w:r>
      <w:proofErr w:type="gramStart"/>
      <w:r w:rsidRPr="009B46B2">
        <w:rPr>
          <w:rFonts w:ascii="Times New Roman" w:hAnsi="Times New Roman"/>
          <w:sz w:val="20"/>
          <w:szCs w:val="24"/>
          <w:lang w:eastAsia="en-US"/>
        </w:rPr>
        <w:t>от</w:t>
      </w:r>
      <w:proofErr w:type="gramEnd"/>
      <w:r w:rsidRPr="009B46B2">
        <w:rPr>
          <w:rFonts w:ascii="Times New Roman" w:hAnsi="Times New Roman"/>
          <w:sz w:val="20"/>
          <w:szCs w:val="24"/>
          <w:lang w:eastAsia="en-US"/>
        </w:rPr>
        <w:t xml:space="preserve">_________ </w:t>
      </w:r>
      <w:proofErr w:type="gramStart"/>
      <w:r w:rsidRPr="009B46B2">
        <w:rPr>
          <w:rFonts w:ascii="Times New Roman" w:hAnsi="Times New Roman"/>
          <w:sz w:val="20"/>
          <w:szCs w:val="24"/>
          <w:lang w:eastAsia="en-US"/>
        </w:rPr>
        <w:t>на</w:t>
      </w:r>
      <w:proofErr w:type="gramEnd"/>
      <w:r w:rsidRPr="009B46B2">
        <w:rPr>
          <w:rFonts w:ascii="Times New Roman" w:hAnsi="Times New Roman"/>
          <w:sz w:val="20"/>
          <w:szCs w:val="24"/>
          <w:lang w:eastAsia="en-US"/>
        </w:rPr>
        <w:t xml:space="preserve"> размещение нестационарного торгового объекта на территории муниципального образования городской округ Симферополь Республики Крым</w:t>
      </w:r>
    </w:p>
    <w:p w:rsidR="003E1CEA" w:rsidRPr="00F64F5F" w:rsidRDefault="003E1CEA" w:rsidP="003E1CEA">
      <w:pPr>
        <w:pStyle w:val="a4"/>
        <w:rPr>
          <w:lang w:eastAsia="en-US"/>
        </w:rPr>
      </w:pP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t>Э</w:t>
      </w:r>
      <w:r w:rsidRPr="009B46B2">
        <w:rPr>
          <w:rFonts w:ascii="Times New Roman" w:hAnsi="Times New Roman"/>
          <w:b/>
          <w:sz w:val="28"/>
          <w:szCs w:val="24"/>
          <w:lang w:eastAsia="en-US"/>
        </w:rPr>
        <w:t>скиз фасада нестационарного торгового объекта в цвете в масштабе 1:50.</w:t>
      </w:r>
    </w:p>
    <w:p w:rsidR="003E1CEA" w:rsidRPr="00F64F5F" w:rsidRDefault="003E1CEA" w:rsidP="003E1CE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F5F">
        <w:rPr>
          <w:rFonts w:ascii="Times New Roman" w:hAnsi="Times New Roman"/>
          <w:sz w:val="24"/>
          <w:szCs w:val="24"/>
          <w:lang w:eastAsia="en-US"/>
        </w:rPr>
        <w:t xml:space="preserve">Утверждён постановлением Администрации города Симферополя Республики Крым от 25.05.2016 № 1116 «Об утверждении </w:t>
      </w:r>
      <w:proofErr w:type="spellStart"/>
      <w:r w:rsidRPr="00F64F5F">
        <w:rPr>
          <w:rFonts w:ascii="Times New Roman" w:hAnsi="Times New Roman"/>
          <w:sz w:val="24"/>
          <w:szCs w:val="24"/>
          <w:lang w:eastAsia="en-US"/>
        </w:rPr>
        <w:t>Архитипов</w:t>
      </w:r>
      <w:proofErr w:type="spellEnd"/>
      <w:r w:rsidRPr="00F64F5F">
        <w:rPr>
          <w:rFonts w:ascii="Times New Roman" w:hAnsi="Times New Roman"/>
          <w:sz w:val="24"/>
          <w:szCs w:val="24"/>
          <w:lang w:eastAsia="en-US"/>
        </w:rPr>
        <w:t xml:space="preserve"> нестационарных торговых объектов на территории города Симферополя» (с изменениями и дополнениями).</w:t>
      </w:r>
    </w:p>
    <w:p w:rsidR="003E1CEA" w:rsidRDefault="003E1CEA" w:rsidP="003E1CEA">
      <w:pPr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943600" cy="4010025"/>
            <wp:effectExtent l="0" t="0" r="0" b="9525"/>
            <wp:docPr id="2" name="Рисунок 2" descr="Архитип хвойные насаждени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Архитип хвойные насаждения 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278"/>
        <w:gridCol w:w="4366"/>
      </w:tblGrid>
      <w:tr w:rsidR="003E1CEA" w:rsidRPr="00F8631F" w:rsidTr="00A50AC1">
        <w:trPr>
          <w:trHeight w:val="390"/>
        </w:trPr>
        <w:tc>
          <w:tcPr>
            <w:tcW w:w="423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50FB">
              <w:rPr>
                <w:rFonts w:ascii="Times New Roman" w:hAnsi="Times New Roman" w:cs="Courier New"/>
                <w:b/>
                <w:sz w:val="24"/>
                <w:szCs w:val="24"/>
              </w:rPr>
              <w:t>Хозяйствующий субъект</w:t>
            </w:r>
            <w:r w:rsidRPr="007650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города Симферополя 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г. Симферополь, 295000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15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/с 03753206260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В УФК по Республике Крым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БИК 043510001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ИНН 9102048470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КПП 910201001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</w:tcBorders>
            <w:vAlign w:val="center"/>
          </w:tcPr>
          <w:p w:rsidR="003E1CEA" w:rsidRPr="00690040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040">
              <w:rPr>
                <w:rFonts w:ascii="Times New Roman" w:hAnsi="Times New Roman"/>
                <w:sz w:val="24"/>
                <w:szCs w:val="24"/>
                <w:lang w:eastAsia="en-US"/>
              </w:rPr>
              <w:t>ОГРН 1149102098749</w:t>
            </w:r>
          </w:p>
        </w:tc>
        <w:tc>
          <w:tcPr>
            <w:tcW w:w="278" w:type="dxa"/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vAlign w:val="center"/>
          </w:tcPr>
          <w:p w:rsidR="003E1CEA" w:rsidRPr="007650FB" w:rsidRDefault="003E1CEA" w:rsidP="00A50A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CEA" w:rsidRPr="00F23B29" w:rsidTr="00A50AC1">
        <w:trPr>
          <w:trHeight w:val="390"/>
        </w:trPr>
        <w:tc>
          <w:tcPr>
            <w:tcW w:w="4238" w:type="dxa"/>
            <w:tcBorders>
              <w:top w:val="single" w:sz="4" w:space="0" w:color="auto"/>
            </w:tcBorders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Pr="00420E73">
              <w:rPr>
                <w:rFonts w:ascii="Times New Roman" w:hAnsi="Times New Roman"/>
                <w:sz w:val="24"/>
                <w:szCs w:val="24"/>
              </w:rPr>
              <w:t>/И.В. Бойко/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>(</w:t>
            </w:r>
            <w:r w:rsidRPr="00690040">
              <w:rPr>
                <w:rFonts w:ascii="Times New Roman" w:hAnsi="Times New Roman"/>
              </w:rPr>
              <w:t>подпись)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78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/___________/</w:t>
            </w:r>
            <w:r w:rsidRPr="00F23B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E1CEA" w:rsidRPr="00690040" w:rsidRDefault="003E1CEA" w:rsidP="00A50AC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90040">
              <w:rPr>
                <w:rFonts w:ascii="Times New Roman" w:hAnsi="Times New Roman"/>
              </w:rPr>
              <w:t xml:space="preserve">(подпись)                     </w:t>
            </w:r>
          </w:p>
        </w:tc>
      </w:tr>
      <w:tr w:rsidR="003E1CEA" w:rsidRPr="00F23B29" w:rsidTr="00A50AC1">
        <w:trPr>
          <w:trHeight w:val="390"/>
        </w:trPr>
        <w:tc>
          <w:tcPr>
            <w:tcW w:w="4238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78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3E1CEA" w:rsidRPr="00F23B29" w:rsidRDefault="003E1CEA" w:rsidP="00A50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E1CEA" w:rsidRDefault="003E1CEA" w:rsidP="003E1CEA">
      <w:pPr>
        <w:jc w:val="both"/>
        <w:rPr>
          <w:rFonts w:ascii="Times New Roman" w:hAnsi="Times New Roman"/>
          <w:sz w:val="24"/>
          <w:szCs w:val="24"/>
        </w:rPr>
      </w:pPr>
    </w:p>
    <w:p w:rsidR="003E1CEA" w:rsidRDefault="003E1CEA" w:rsidP="003E1CEA">
      <w:pPr>
        <w:jc w:val="both"/>
        <w:rPr>
          <w:rFonts w:ascii="Times New Roman" w:hAnsi="Times New Roman"/>
          <w:sz w:val="24"/>
          <w:szCs w:val="24"/>
        </w:rPr>
      </w:pPr>
    </w:p>
    <w:p w:rsidR="00785CB0" w:rsidRPr="003E1CEA" w:rsidRDefault="003E1CEA" w:rsidP="003E1CEA"/>
    <w:sectPr w:rsidR="00785CB0" w:rsidRPr="003E1CEA" w:rsidSect="008950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261"/>
    <w:multiLevelType w:val="multilevel"/>
    <w:tmpl w:val="C3AE9FF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32" w:hanging="13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44" w:hanging="13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56" w:hanging="13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68" w:hanging="13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3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D"/>
    <w:rsid w:val="003E1CEA"/>
    <w:rsid w:val="00517E40"/>
    <w:rsid w:val="008950E9"/>
    <w:rsid w:val="00BF39CD"/>
    <w:rsid w:val="00D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E9"/>
    <w:pPr>
      <w:ind w:left="720"/>
      <w:contextualSpacing/>
    </w:pPr>
  </w:style>
  <w:style w:type="paragraph" w:styleId="a4">
    <w:name w:val="No Spacing"/>
    <w:uiPriority w:val="1"/>
    <w:qFormat/>
    <w:rsid w:val="00895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E9"/>
    <w:pPr>
      <w:ind w:left="720"/>
      <w:contextualSpacing/>
    </w:pPr>
  </w:style>
  <w:style w:type="paragraph" w:styleId="a4">
    <w:name w:val="No Spacing"/>
    <w:uiPriority w:val="1"/>
    <w:qFormat/>
    <w:rsid w:val="00895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73;n=86926;fld=134;dst=100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2018-11-07T09:31:00Z</dcterms:created>
  <dcterms:modified xsi:type="dcterms:W3CDTF">2018-11-14T11:45:00Z</dcterms:modified>
</cp:coreProperties>
</file>